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3F" w:rsidRPr="00500C3F" w:rsidRDefault="00A346CA" w:rsidP="00EF6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G0</w:t>
      </w:r>
      <w:r w:rsidR="00500C3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500C3F" w:rsidRPr="00500C3F">
        <w:rPr>
          <w:rFonts w:ascii="Times New Roman" w:hAnsi="Times New Roman" w:cs="Times New Roman"/>
          <w:sz w:val="24"/>
          <w:szCs w:val="24"/>
        </w:rPr>
        <w:t>Translate a code from a source to a standard vocabulary</w:t>
      </w:r>
      <w:r w:rsidR="001775AE">
        <w:rPr>
          <w:rFonts w:ascii="Times New Roman" w:hAnsi="Times New Roman" w:cs="Times New Roman"/>
          <w:sz w:val="24"/>
          <w:szCs w:val="24"/>
        </w:rPr>
        <w:t>.</w:t>
      </w:r>
    </w:p>
    <w:p w:rsidR="00133456" w:rsidRDefault="00500C3F" w:rsidP="001C4775">
      <w:pPr>
        <w:rPr>
          <w:rFonts w:ascii="Times New Roman" w:hAnsi="Times New Roman" w:cs="Times New Roman"/>
          <w:sz w:val="24"/>
          <w:szCs w:val="24"/>
        </w:rPr>
      </w:pPr>
      <w:r w:rsidRPr="00500C3F">
        <w:rPr>
          <w:rFonts w:ascii="Times New Roman" w:hAnsi="Times New Roman" w:cs="Times New Roman"/>
          <w:sz w:val="24"/>
          <w:szCs w:val="24"/>
        </w:rPr>
        <w:t>This query enables search of all Standard Vocabulary concepts that are mapped to a code from a specified source vocabulary. It will return all possible concepts that are mapped to it, as well as the target vocabulary. The source code could be obtained using queries </w:t>
      </w:r>
      <w:r w:rsidRPr="00500C3F">
        <w:rPr>
          <w:rFonts w:ascii="Times New Roman" w:hAnsi="Times New Roman" w:cs="Times New Roman"/>
          <w:sz w:val="24"/>
          <w:szCs w:val="24"/>
        </w:rPr>
        <w:t>G02</w:t>
      </w:r>
      <w:r w:rsidRPr="00500C3F">
        <w:rPr>
          <w:rFonts w:ascii="Times New Roman" w:hAnsi="Times New Roman" w:cs="Times New Roman"/>
          <w:sz w:val="24"/>
          <w:szCs w:val="24"/>
        </w:rPr>
        <w:t> or </w:t>
      </w:r>
      <w:r w:rsidRPr="00500C3F">
        <w:rPr>
          <w:rFonts w:ascii="Times New Roman" w:hAnsi="Times New Roman" w:cs="Times New Roman"/>
          <w:sz w:val="24"/>
          <w:szCs w:val="24"/>
        </w:rPr>
        <w:t>G03</w:t>
      </w:r>
      <w:r w:rsidRPr="00500C3F">
        <w:rPr>
          <w:rFonts w:ascii="Times New Roman" w:hAnsi="Times New Roman" w:cs="Times New Roman"/>
          <w:sz w:val="24"/>
          <w:szCs w:val="24"/>
        </w:rPr>
        <w:t>.</w:t>
      </w:r>
      <w:r w:rsidRPr="00500C3F">
        <w:rPr>
          <w:rFonts w:ascii="Times New Roman" w:hAnsi="Times New Roman" w:cs="Times New Roman"/>
          <w:sz w:val="24"/>
          <w:szCs w:val="24"/>
        </w:rPr>
        <w:br/>
        <w:t>Note that to unambiguously identify a source code, the vocabulary id has to be provided, as source codes are not unique identifiers across different vocabularies.</w:t>
      </w:r>
    </w:p>
    <w:p w:rsidR="00A31E78" w:rsidRPr="0040467F" w:rsidRDefault="00A31E78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>SELECT DISTINCT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c1.domain_id,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c2.concept_id         as Concept_Id,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c2.concept_name       as Concept_Name,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c2.concept_code       as Concept_Code,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c2.concept_class_id      as Concept_Class,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c2.vocabulary_id      as Concept_Vocabulary_ID,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c2.domain_id  </w:t>
      </w: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as Target_concept_Domain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concept_relationship cr 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>JOIN concept c1 ON c1.concept_id = cr.concept_id_1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>JOIN concept c2 ON c2.concept_id = cr.concept_id_2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>WHERE cr.relationship_id = 'Maps to'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>AND c1.concept_code IN ('070.0')</w:t>
      </w:r>
    </w:p>
    <w:p w:rsidR="0040467F" w:rsidRPr="0040467F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>AND c1.vocabulary_id = 'ICD9CM'</w:t>
      </w:r>
    </w:p>
    <w:p w:rsidR="00D02AFA" w:rsidRDefault="0040467F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0467F">
        <w:rPr>
          <w:rFonts w:ascii="Courier New" w:eastAsia="Times New Roman" w:hAnsi="Courier New" w:cs="Courier New"/>
          <w:color w:val="009933"/>
          <w:sz w:val="20"/>
          <w:szCs w:val="20"/>
        </w:rPr>
        <w:t>AND sysdate BETWEEN cr.valid_start_date AND cr.valid_end_date;</w:t>
      </w:r>
    </w:p>
    <w:p w:rsidR="00ED2B00" w:rsidRPr="00D51137" w:rsidRDefault="00ED2B00" w:rsidP="0040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998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294"/>
        <w:gridCol w:w="1620"/>
        <w:gridCol w:w="5130"/>
      </w:tblGrid>
      <w:tr w:rsidR="00B004A0" w:rsidRPr="00B004A0" w:rsidTr="00B80964"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B004A0" w:rsidRPr="00B004A0" w:rsidTr="00B80964"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Code List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'070.0'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codes are alphanumeric</w:t>
            </w:r>
          </w:p>
        </w:tc>
      </w:tr>
      <w:tr w:rsidR="00B004A0" w:rsidRPr="00B004A0" w:rsidTr="00B80964"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Vocabulary ID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The source vocabulary ID is mandatory, because the source code is not unique across different vocabularies.</w:t>
            </w: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list of vocabulary codes is listed in the VOCABULARY table. Vocabulary ID of 2 represents ICD9-CM</w:t>
            </w:r>
          </w:p>
        </w:tc>
      </w:tr>
      <w:tr w:rsidR="00B004A0" w:rsidRPr="00B004A0" w:rsidTr="00B80964"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As of date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04A0" w:rsidRPr="00B004A0" w:rsidRDefault="00B004A0" w:rsidP="00FD4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A0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5154"/>
      </w:tblGrid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Mapping_Type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Type of mapping from source code to target concept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Target_Concept_Id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mapped concept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Target_Concept_Name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mapped concept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Target_Concept_Code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mapped concept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Target_Concept_Class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Class of the mapped concept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Target_Concept_Vocab_ID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ID of the target vocabulary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Target_Concept_Vocab_Name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target concept is part of</w:t>
            </w:r>
          </w:p>
        </w:tc>
      </w:tr>
      <w:tr w:rsidR="00D91989" w:rsidRPr="00D91989" w:rsidTr="00D91989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Target_Concept_Domain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989" w:rsidRPr="00D91989" w:rsidRDefault="00D91989" w:rsidP="00D91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domain that includes the entity. The domains include:</w:t>
            </w:r>
            <w:r w:rsidRPr="00D919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DRUG, CONDITION, PROCEDURE, OBSERVATION, OBSERVATION UNIT, VISIT, DEMOGRAPHIC, DEATH, COST, PROVIDER</w:t>
            </w:r>
          </w:p>
        </w:tc>
      </w:tr>
    </w:tbl>
    <w:p w:rsidR="003B3A6D" w:rsidRPr="002F6F55" w:rsidRDefault="003B3A6D" w:rsidP="002F6F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5150"/>
      </w:tblGrid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Mapping_Type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CONDITION-MEDDRA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Target_Concept_Id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35909589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Target_Concept_Name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Hepatitis viral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Target_Concept_Code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10019799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Target_Concept_Class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Preferred Term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Target_Concept_Vocab_ID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15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Target_Concept_Vocab_Name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MedDRA</w:t>
            </w:r>
          </w:p>
        </w:tc>
      </w:tr>
      <w:tr w:rsidR="001B2DD7" w:rsidRPr="001B2DD7" w:rsidTr="001B2DD7"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Target_Concept_Domain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DD7" w:rsidRPr="001B2DD7" w:rsidRDefault="001B2DD7" w:rsidP="001B2D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DD7">
              <w:rPr>
                <w:rFonts w:ascii="Times New Roman" w:eastAsia="Times New Roman" w:hAnsi="Times New Roman" w:cs="Times New Roman"/>
                <w:sz w:val="24"/>
                <w:szCs w:val="24"/>
              </w:rPr>
              <w:t> CONDITION</w:t>
            </w:r>
          </w:p>
        </w:tc>
      </w:tr>
    </w:tbl>
    <w:p w:rsidR="001B2DD7" w:rsidRDefault="001B2DD7" w:rsidP="001C4775"/>
    <w:sectPr w:rsidR="001B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775AE"/>
    <w:rsid w:val="001A3153"/>
    <w:rsid w:val="001A6275"/>
    <w:rsid w:val="001B2DD7"/>
    <w:rsid w:val="001C4775"/>
    <w:rsid w:val="001D40EF"/>
    <w:rsid w:val="001E29B0"/>
    <w:rsid w:val="002716AC"/>
    <w:rsid w:val="002858FB"/>
    <w:rsid w:val="002F6F55"/>
    <w:rsid w:val="003B3A6D"/>
    <w:rsid w:val="003D69B8"/>
    <w:rsid w:val="0040467F"/>
    <w:rsid w:val="00420475"/>
    <w:rsid w:val="00495975"/>
    <w:rsid w:val="00500C3F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A4AF6"/>
    <w:rsid w:val="009D1AAA"/>
    <w:rsid w:val="009E0F94"/>
    <w:rsid w:val="00A31E78"/>
    <w:rsid w:val="00A346CA"/>
    <w:rsid w:val="00B004A0"/>
    <w:rsid w:val="00B14EC7"/>
    <w:rsid w:val="00B80964"/>
    <w:rsid w:val="00B972C9"/>
    <w:rsid w:val="00C539D5"/>
    <w:rsid w:val="00CA24CD"/>
    <w:rsid w:val="00CB25B0"/>
    <w:rsid w:val="00CB3582"/>
    <w:rsid w:val="00D02AFA"/>
    <w:rsid w:val="00D51137"/>
    <w:rsid w:val="00D6067F"/>
    <w:rsid w:val="00D86231"/>
    <w:rsid w:val="00D91989"/>
    <w:rsid w:val="00E62B75"/>
    <w:rsid w:val="00EB3469"/>
    <w:rsid w:val="00ED2B00"/>
    <w:rsid w:val="00EF6DF0"/>
    <w:rsid w:val="00F412C9"/>
    <w:rsid w:val="00FA6D6F"/>
    <w:rsid w:val="00FC4210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AB3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0C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0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51</cp:revision>
  <dcterms:created xsi:type="dcterms:W3CDTF">2018-02-27T20:02:00Z</dcterms:created>
  <dcterms:modified xsi:type="dcterms:W3CDTF">2018-03-08T15:52:00Z</dcterms:modified>
</cp:coreProperties>
</file>