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02" w:rsidRDefault="006B2E06">
      <w:r>
        <w:t>ASSUMPTIONS:</w:t>
      </w:r>
    </w:p>
    <w:p w:rsidR="00415EC4" w:rsidRDefault="00415EC4" w:rsidP="006B2E06">
      <w:pPr>
        <w:pStyle w:val="ListParagraph"/>
        <w:numPr>
          <w:ilvl w:val="0"/>
          <w:numId w:val="1"/>
        </w:numPr>
      </w:pPr>
      <w:r>
        <w:t xml:space="preserve">Observation concept ID and value as concept ID </w:t>
      </w:r>
      <w:r w:rsidR="00DC050F">
        <w:t xml:space="preserve">for </w:t>
      </w:r>
      <w:proofErr w:type="spellStart"/>
      <w:r w:rsidR="00DC050F">
        <w:t>PCORNet</w:t>
      </w:r>
      <w:proofErr w:type="spellEnd"/>
      <w:r w:rsidR="00DC050F">
        <w:t xml:space="preserve"> values will be</w:t>
      </w:r>
      <w:r>
        <w:t xml:space="preserve"> populated </w:t>
      </w:r>
      <w:r w:rsidR="00DC050F">
        <w:t>using</w:t>
      </w:r>
      <w:r>
        <w:t xml:space="preserve"> the following conventions:</w:t>
      </w:r>
    </w:p>
    <w:tbl>
      <w:tblPr>
        <w:tblStyle w:val="GridTable1Light-Accent1"/>
        <w:tblW w:w="9196" w:type="dxa"/>
        <w:tblLook w:val="04A0" w:firstRow="1" w:lastRow="0" w:firstColumn="1" w:lastColumn="0" w:noHBand="0" w:noVBand="1"/>
      </w:tblPr>
      <w:tblGrid>
        <w:gridCol w:w="1084"/>
        <w:gridCol w:w="2151"/>
        <w:gridCol w:w="1440"/>
        <w:gridCol w:w="1440"/>
        <w:gridCol w:w="3081"/>
      </w:tblGrid>
      <w:tr w:rsidR="00415EC4" w:rsidRPr="00415EC4" w:rsidTr="00415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PCORNET </w:t>
            </w:r>
            <w:r w:rsidRPr="00415EC4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Source Concept </w:t>
            </w:r>
            <w:r w:rsidRPr="00415EC4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Standard Concept </w:t>
            </w:r>
            <w:r w:rsidRPr="00415EC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Value as </w:t>
            </w:r>
            <w:r w:rsidRPr="00415EC4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15EC4">
              <w:rPr>
                <w:rFonts w:ascii="Calibri" w:eastAsia="Times New Roman" w:hAnsi="Calibri" w:cs="Times New Roman"/>
                <w:color w:val="000000"/>
              </w:rPr>
              <w:t>Concept_Description</w:t>
            </w:r>
            <w:proofErr w:type="spellEnd"/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15EC4">
              <w:rPr>
                <w:rFonts w:ascii="Calibri" w:eastAsia="Times New Roman" w:hAnsi="Calibri" w:cs="Times New Roman"/>
                <w:color w:val="000000"/>
              </w:rPr>
              <w:t>Biobank</w:t>
            </w:r>
            <w:proofErr w:type="spellEnd"/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 flag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4001345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4188539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15EC4">
              <w:rPr>
                <w:rFonts w:ascii="Calibri" w:eastAsia="Times New Roman" w:hAnsi="Calibri" w:cs="Times New Roman"/>
                <w:color w:val="000000"/>
              </w:rPr>
              <w:t>Biobank</w:t>
            </w:r>
            <w:proofErr w:type="spellEnd"/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 flag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4001345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4188540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AF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38004205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Adult Foster Home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AL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38004301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Assisted Living Facility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AV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38004207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Ambulatory Visit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8870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Emergency Department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HH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38004195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Home Health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HO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8536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Home / Self Care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HS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8546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Hospice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IP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38004279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Other Acute Inpatient Hospital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NH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8676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Nursing Home (Includes ICF)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RH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8920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Rehabilitation Facility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RS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Residential Facility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SN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Admitting source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4145666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8863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Skilled Nursing Facility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disposition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44813951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4161979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Discharged alive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disposition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44813951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4216643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Expired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AF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38004205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Adult Foster Home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AL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38004301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Assisted Living Facility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AM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4021968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Against Medical Advice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AW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Absent without leave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EX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4216643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Expired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HH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38004195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Home Health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HO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8536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Home / Self Care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HS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8546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Hospice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IP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38004279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Other Acute Inpatient Hospital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NH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8676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Nursing Home (Includes ICF)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RH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8920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Rehabilitation Facility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RS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Residential Facility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SH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8717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Still In Hospital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SN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8863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Skilled Nursing Facility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UN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NI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Discharge status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4137274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No information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Chart availability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4030450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4188539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15EC4" w:rsidRPr="00415EC4" w:rsidTr="00415E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  <w:noWrap/>
            <w:hideMark/>
          </w:tcPr>
          <w:p w:rsidR="00415EC4" w:rsidRPr="00415EC4" w:rsidRDefault="00415EC4" w:rsidP="00415EC4">
            <w:pPr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15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Chart availability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4030450</w:t>
            </w:r>
          </w:p>
        </w:tc>
        <w:tc>
          <w:tcPr>
            <w:tcW w:w="1440" w:type="dxa"/>
            <w:noWrap/>
            <w:hideMark/>
          </w:tcPr>
          <w:p w:rsidR="00415EC4" w:rsidRPr="00415EC4" w:rsidRDefault="00415EC4" w:rsidP="0041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4188540</w:t>
            </w:r>
          </w:p>
        </w:tc>
        <w:tc>
          <w:tcPr>
            <w:tcW w:w="3081" w:type="dxa"/>
            <w:noWrap/>
            <w:hideMark/>
          </w:tcPr>
          <w:p w:rsidR="00415EC4" w:rsidRPr="00415EC4" w:rsidRDefault="00415EC4" w:rsidP="0041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15EC4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</w:tbl>
    <w:p w:rsidR="00415EC4" w:rsidRDefault="00415EC4" w:rsidP="00415EC4"/>
    <w:p w:rsidR="004D2C75" w:rsidRDefault="004D2C75" w:rsidP="004D2C75">
      <w:pPr>
        <w:pStyle w:val="ListParagraph"/>
      </w:pPr>
    </w:p>
    <w:p w:rsidR="004D2C75" w:rsidRDefault="004D2C75" w:rsidP="004D2C75">
      <w:pPr>
        <w:pStyle w:val="ListParagraph"/>
      </w:pPr>
    </w:p>
    <w:p w:rsidR="00415EC4" w:rsidRDefault="00415EC4" w:rsidP="00415EC4">
      <w:pPr>
        <w:pStyle w:val="ListParagraph"/>
        <w:numPr>
          <w:ilvl w:val="0"/>
          <w:numId w:val="1"/>
        </w:numPr>
      </w:pPr>
      <w:r>
        <w:lastRenderedPageBreak/>
        <w:t>Mapping logic for missing and ambiguous values:</w:t>
      </w:r>
    </w:p>
    <w:p w:rsidR="00415EC4" w:rsidRDefault="00A613B9" w:rsidP="00A613B9">
      <w:pPr>
        <w:pStyle w:val="ListParagraph"/>
        <w:numPr>
          <w:ilvl w:val="1"/>
          <w:numId w:val="1"/>
        </w:numPr>
      </w:pPr>
      <w:r>
        <w:t xml:space="preserve">If source concept id = 0 then </w:t>
      </w:r>
      <w:proofErr w:type="spellStart"/>
      <w:r>
        <w:t>PCORNet</w:t>
      </w:r>
      <w:proofErr w:type="spellEnd"/>
      <w:r>
        <w:t xml:space="preserve"> value = Unknown (UN)</w:t>
      </w:r>
    </w:p>
    <w:p w:rsidR="00A613B9" w:rsidRDefault="00A613B9" w:rsidP="00A613B9">
      <w:pPr>
        <w:pStyle w:val="ListParagraph"/>
        <w:numPr>
          <w:ilvl w:val="1"/>
          <w:numId w:val="1"/>
        </w:numPr>
      </w:pPr>
      <w:r>
        <w:t xml:space="preserve">If source concept id = null then </w:t>
      </w:r>
      <w:proofErr w:type="spellStart"/>
      <w:r>
        <w:t>PCORNet</w:t>
      </w:r>
      <w:proofErr w:type="spellEnd"/>
      <w:r>
        <w:t xml:space="preserve"> value = No information</w:t>
      </w:r>
    </w:p>
    <w:p w:rsidR="00A613B9" w:rsidRDefault="00A613B9" w:rsidP="00A613B9">
      <w:pPr>
        <w:pStyle w:val="ListParagraph"/>
        <w:numPr>
          <w:ilvl w:val="1"/>
          <w:numId w:val="1"/>
        </w:numPr>
      </w:pPr>
      <w:r>
        <w:t xml:space="preserve">If source concept id ≠ null but can’t be mapped to </w:t>
      </w:r>
      <w:proofErr w:type="spellStart"/>
      <w:r>
        <w:t>PCORNet</w:t>
      </w:r>
      <w:proofErr w:type="spellEnd"/>
      <w:r>
        <w:t xml:space="preserve"> value then Other (OT)</w:t>
      </w:r>
    </w:p>
    <w:p w:rsidR="00A613B9" w:rsidRDefault="00A613B9" w:rsidP="00A613B9">
      <w:pPr>
        <w:pStyle w:val="ListParagraph"/>
        <w:numPr>
          <w:ilvl w:val="1"/>
          <w:numId w:val="1"/>
        </w:numPr>
      </w:pPr>
      <w:r>
        <w:t>If source field doesn’t exist then null.</w:t>
      </w:r>
    </w:p>
    <w:p w:rsidR="00142486" w:rsidRDefault="00C32877" w:rsidP="00142486">
      <w:pPr>
        <w:pStyle w:val="ListParagraph"/>
        <w:numPr>
          <w:ilvl w:val="0"/>
          <w:numId w:val="1"/>
        </w:numPr>
      </w:pPr>
      <w:r>
        <w:t xml:space="preserve">Observation date and time </w:t>
      </w:r>
      <w:r w:rsidR="00DC050F">
        <w:t>will be</w:t>
      </w:r>
      <w:r>
        <w:t xml:space="preserve"> available.</w:t>
      </w:r>
    </w:p>
    <w:p w:rsidR="00C32877" w:rsidRDefault="00C32877" w:rsidP="00142486">
      <w:pPr>
        <w:pStyle w:val="ListParagraph"/>
        <w:numPr>
          <w:ilvl w:val="0"/>
          <w:numId w:val="1"/>
        </w:numPr>
      </w:pPr>
      <w:r>
        <w:t xml:space="preserve">Observations </w:t>
      </w:r>
      <w:r w:rsidR="00DC050F">
        <w:t>will be</w:t>
      </w:r>
      <w:r>
        <w:t xml:space="preserve"> unique at the same time on the same day (i.e. there’s no two </w:t>
      </w:r>
      <w:r w:rsidR="00DC050F">
        <w:t xml:space="preserve">different </w:t>
      </w:r>
      <w:bookmarkStart w:id="0" w:name="_GoBack"/>
      <w:bookmarkEnd w:id="0"/>
      <w:r>
        <w:t>diastolic blood pressure measures at the same time on the same day).</w:t>
      </w:r>
    </w:p>
    <w:p w:rsidR="00C32877" w:rsidRDefault="00C32877" w:rsidP="00142486">
      <w:pPr>
        <w:pStyle w:val="ListParagraph"/>
        <w:numPr>
          <w:ilvl w:val="0"/>
          <w:numId w:val="1"/>
        </w:numPr>
      </w:pPr>
      <w:r>
        <w:t xml:space="preserve">In observation table, diastolic and systolic blood pressure always have the same position. </w:t>
      </w:r>
    </w:p>
    <w:p w:rsidR="00C8407F" w:rsidRDefault="00C8407F" w:rsidP="00142486">
      <w:pPr>
        <w:pStyle w:val="ListParagraph"/>
        <w:numPr>
          <w:ilvl w:val="0"/>
          <w:numId w:val="1"/>
        </w:numPr>
      </w:pPr>
      <w:r>
        <w:t xml:space="preserve">Each patient has only one </w:t>
      </w:r>
      <w:proofErr w:type="spellStart"/>
      <w:r>
        <w:t>biobank</w:t>
      </w:r>
      <w:proofErr w:type="spellEnd"/>
      <w:r>
        <w:t xml:space="preserve"> flag in the observation table. </w:t>
      </w:r>
      <w:r w:rsidR="00EF613F">
        <w:t xml:space="preserve">One patient can’t have both yes and no for </w:t>
      </w:r>
      <w:proofErr w:type="spellStart"/>
      <w:r w:rsidR="00EF613F">
        <w:t>biobank</w:t>
      </w:r>
      <w:proofErr w:type="spellEnd"/>
      <w:r w:rsidR="00EF613F">
        <w:t xml:space="preserve"> flag in the observation table. If both cases (yes and no) exists, the data must be preprocessed so to keep the latest (observation date/time) observation only.</w:t>
      </w:r>
    </w:p>
    <w:p w:rsidR="00EF613F" w:rsidRDefault="00EF613F" w:rsidP="00142486">
      <w:pPr>
        <w:pStyle w:val="ListParagraph"/>
        <w:numPr>
          <w:ilvl w:val="0"/>
          <w:numId w:val="1"/>
        </w:numPr>
      </w:pPr>
      <w:r>
        <w:t xml:space="preserve">Similar convention </w:t>
      </w:r>
      <w:r w:rsidR="005523B2">
        <w:t>for</w:t>
      </w:r>
      <w:r>
        <w:t xml:space="preserve"> admitting source, discharge disposition, discharge status and charge availability.</w:t>
      </w:r>
    </w:p>
    <w:sectPr w:rsidR="00EF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3227A"/>
    <w:multiLevelType w:val="hybridMultilevel"/>
    <w:tmpl w:val="FCBC6AF8"/>
    <w:lvl w:ilvl="0" w:tplc="09126F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06"/>
    <w:rsid w:val="00142486"/>
    <w:rsid w:val="00415EC4"/>
    <w:rsid w:val="004D2C75"/>
    <w:rsid w:val="005523B2"/>
    <w:rsid w:val="00691802"/>
    <w:rsid w:val="006B2E06"/>
    <w:rsid w:val="00A613B9"/>
    <w:rsid w:val="00C32877"/>
    <w:rsid w:val="00C8407F"/>
    <w:rsid w:val="00DC050F"/>
    <w:rsid w:val="00E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DD114-1EF0-4A98-83FC-5D377199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06"/>
    <w:pPr>
      <w:ind w:left="720"/>
      <w:contextualSpacing/>
    </w:pPr>
  </w:style>
  <w:style w:type="table" w:styleId="TableGrid">
    <w:name w:val="Table Grid"/>
    <w:basedOn w:val="TableNormal"/>
    <w:uiPriority w:val="39"/>
    <w:rsid w:val="0041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415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415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15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Ong</dc:creator>
  <cp:keywords/>
  <dc:description/>
  <cp:lastModifiedBy>Toan Ong</cp:lastModifiedBy>
  <cp:revision>7</cp:revision>
  <dcterms:created xsi:type="dcterms:W3CDTF">2014-09-21T13:01:00Z</dcterms:created>
  <dcterms:modified xsi:type="dcterms:W3CDTF">2014-09-21T15:18:00Z</dcterms:modified>
</cp:coreProperties>
</file>