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F4E9EB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CPRD GOLD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General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85,857 (100.00%)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Records per person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 [9 - 112]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Range [min to max]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[1 to 14,957]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records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12,499,160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records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27.00 [27.00 - 29.00]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Range [min to max]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[0.00 to 364.00]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12,371,796 (98.98%)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Domain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12,499,126 (100.00%)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 (0.00%)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Standard concept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matching concept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Standard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12,499,126 (100.00%)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Source vocabulary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Gemscript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11,973,690 (95.80%)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525,014 (4.20%)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Type concept id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EHR administration record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534,016 (4.27%)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EHR prescription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11,965,144 (95.73%)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Concept class*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Drug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9,609,270 (76.88%)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150,382 (1.20%)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Ingredient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201,686 (1.61%)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Marketed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2,024,485 (16.20%)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Vaccine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212,650 (1.70%)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2026-04-03T19:56:47Z</dcterms:created>
  <dcterms:modified xsi:type="dcterms:W3CDTF">2026-04-03T19:56:47Z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