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F4E9EB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  <w:b w:val="true"/>
              </w:rPr>
              <w:t xml:space="default">Data source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F4E9EB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"/>
                <w:color w:val="040001"/>
              </w:rPr>
              <w:t xml:space="default">CPRD Gold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General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15,138,910 (85.78%)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Records per person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 [9 - 116]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Range [min to max]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[1 to 78,113]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records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2,257,743,423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2,234,507,406 (98.97%)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Domain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2,257,736,064 (100.00%)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7,359 (0.00%)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Standard concept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matching concept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7,359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Standard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2,257,736,064 (100.00%)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Standard vocabulary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82,065,686 (3.63%)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7,359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RxNorm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1,641,448,400 (72.70%)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RxNorm Extension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534,221,978 (23.66%)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Source vocabulary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dm+d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1,765,093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Gemscript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2,145,261,385 (95.02%)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110,716,945 (4.90%)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Type concept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EHR administration record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112,175,525 (4.97%)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EHR prescription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2,145,567,898 (95.03%)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4E9EB"/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color w:val="040001"/>
                <w:b w:val="true"/>
              </w:rPr>
              <w:t xml:space="default">Concept class*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Drug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1,725,606,814 (76.43%)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26,769,962 (1.19%)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Ingredient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36,058,698 (1.60%)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Marketed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359,604,256 (15.93%)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Vaccine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55,295,724 (2.45%)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2026-08-05T15:15:59Z</dcterms:created>
  <dcterms:modified xsi:type="dcterms:W3CDTF">2026-08-05T15:15:59Z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