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C91C" w14:textId="77777777" w:rsidR="00196381" w:rsidRDefault="00196381" w:rsidP="00196381">
      <w:pPr>
        <w:ind w:left="720" w:hanging="360"/>
        <w:rPr>
          <w:b/>
          <w:bCs/>
          <w:sz w:val="24"/>
          <w:szCs w:val="24"/>
        </w:rPr>
      </w:pPr>
      <w:r w:rsidRPr="007804F5">
        <w:rPr>
          <w:b/>
          <w:bCs/>
          <w:sz w:val="24"/>
          <w:szCs w:val="24"/>
        </w:rPr>
        <w:t>DIAGNOSIS</w:t>
      </w:r>
    </w:p>
    <w:p w14:paraId="3315FA11" w14:textId="77777777" w:rsidR="00196381" w:rsidRDefault="00196381" w:rsidP="00196381">
      <w:pPr>
        <w:ind w:left="720" w:hanging="360"/>
        <w:rPr>
          <w:b/>
          <w:bCs/>
          <w:sz w:val="24"/>
          <w:szCs w:val="24"/>
        </w:rPr>
      </w:pPr>
    </w:p>
    <w:p w14:paraId="14A272E7" w14:textId="77777777" w:rsidR="00196381" w:rsidRDefault="00196381" w:rsidP="003D2180">
      <w:pPr>
        <w:ind w:left="720" w:hanging="360"/>
        <w:rPr>
          <w:b/>
          <w:bCs/>
          <w:sz w:val="24"/>
          <w:szCs w:val="24"/>
        </w:rPr>
      </w:pPr>
    </w:p>
    <w:p w14:paraId="2EACF2C7" w14:textId="00533EF2" w:rsidR="003D2180" w:rsidRPr="007804F5" w:rsidRDefault="003D2180" w:rsidP="003D2180">
      <w:pPr>
        <w:ind w:left="720" w:hanging="360"/>
        <w:rPr>
          <w:b/>
          <w:bCs/>
          <w:sz w:val="24"/>
          <w:szCs w:val="24"/>
        </w:rPr>
      </w:pPr>
      <w:r>
        <w:rPr>
          <w:b/>
          <w:bCs/>
          <w:sz w:val="24"/>
          <w:szCs w:val="24"/>
        </w:rPr>
        <w:t>PART I. Conventions for ETL of NAACCR items into low level tables related to the creation of episodes</w:t>
      </w:r>
    </w:p>
    <w:p w14:paraId="30F60EE1" w14:textId="77777777" w:rsidR="003D2180" w:rsidRDefault="003D2180" w:rsidP="000E0650">
      <w:pPr>
        <w:ind w:left="720" w:hanging="360"/>
        <w:rPr>
          <w:b/>
          <w:bCs/>
          <w:sz w:val="24"/>
          <w:szCs w:val="24"/>
        </w:rPr>
      </w:pPr>
    </w:p>
    <w:p w14:paraId="06CA9474" w14:textId="275B3858" w:rsidR="00AA790E" w:rsidRDefault="00AA790E" w:rsidP="00AA790E">
      <w:pPr>
        <w:ind w:left="720" w:hanging="360"/>
        <w:rPr>
          <w:b/>
          <w:bCs/>
          <w:sz w:val="24"/>
          <w:szCs w:val="24"/>
        </w:rPr>
      </w:pPr>
      <w:r>
        <w:rPr>
          <w:b/>
          <w:bCs/>
          <w:sz w:val="24"/>
          <w:szCs w:val="24"/>
        </w:rPr>
        <w:t xml:space="preserve">NAACCR INITIAL </w:t>
      </w:r>
      <w:r w:rsidRPr="007804F5">
        <w:rPr>
          <w:b/>
          <w:bCs/>
          <w:sz w:val="24"/>
          <w:szCs w:val="24"/>
        </w:rPr>
        <w:t>DIAGNOSIS</w:t>
      </w:r>
    </w:p>
    <w:p w14:paraId="6D003E3C" w14:textId="77777777" w:rsidR="00AA790E" w:rsidRPr="007804F5" w:rsidRDefault="00AA790E" w:rsidP="000E0650">
      <w:pPr>
        <w:ind w:left="720" w:hanging="360"/>
        <w:rPr>
          <w:b/>
          <w:bCs/>
          <w:sz w:val="24"/>
          <w:szCs w:val="24"/>
        </w:rPr>
      </w:pPr>
    </w:p>
    <w:p w14:paraId="756CC618" w14:textId="77777777" w:rsidR="000E0650" w:rsidRPr="000E0650" w:rsidRDefault="000E0650" w:rsidP="000E0650">
      <w:pPr>
        <w:pStyle w:val="ListParagraph"/>
        <w:numPr>
          <w:ilvl w:val="0"/>
          <w:numId w:val="1"/>
        </w:numPr>
        <w:rPr>
          <w:rFonts w:eastAsia="Times New Roman"/>
        </w:rPr>
      </w:pPr>
      <w:r>
        <w:rPr>
          <w:rFonts w:eastAsia="Times New Roman"/>
        </w:rPr>
        <w:t xml:space="preserve">The NAACCR ETL </w:t>
      </w:r>
      <w:r>
        <w:rPr>
          <w:rFonts w:eastAsia="Times New Roman"/>
          <w:b/>
          <w:bCs/>
        </w:rPr>
        <w:t>WILL NOT</w:t>
      </w:r>
      <w:r>
        <w:rPr>
          <w:rFonts w:eastAsia="Times New Roman"/>
        </w:rPr>
        <w:t xml:space="preserve"> enter a MEASUREMENT modifier of ‘'Entire Disease Course’ to a CONDITION_OCCURRENCE entry</w:t>
      </w:r>
      <w:r>
        <w:rPr>
          <w:rFonts w:eastAsia="Times New Roman"/>
          <w:color w:val="00B050"/>
        </w:rPr>
        <w:t xml:space="preserve">. </w:t>
      </w:r>
    </w:p>
    <w:p w14:paraId="68F86E7E" w14:textId="77777777" w:rsidR="000E0650" w:rsidRDefault="000E0650" w:rsidP="000E0650">
      <w:pPr>
        <w:pStyle w:val="ListParagraph"/>
        <w:rPr>
          <w:rFonts w:eastAsia="Times New Roman"/>
        </w:rPr>
      </w:pPr>
      <w:r>
        <w:rPr>
          <w:rFonts w:eastAsia="Times New Roman"/>
        </w:rPr>
        <w:t>NAACCR information about the most recent follow-up or death lands in the Observation_Period and Person tables respectively. Derivation of the overarching episode based on these events will take place post ETL.</w:t>
      </w:r>
    </w:p>
    <w:p w14:paraId="1DB3C7A5" w14:textId="77777777" w:rsidR="000E0650" w:rsidRDefault="000E0650" w:rsidP="000E0650">
      <w:pPr>
        <w:pStyle w:val="ListParagraph"/>
        <w:rPr>
          <w:rFonts w:eastAsia="Times New Roman"/>
        </w:rPr>
      </w:pPr>
    </w:p>
    <w:p w14:paraId="41B2CAD7" w14:textId="77777777" w:rsidR="00AA790E" w:rsidRPr="00AA790E" w:rsidRDefault="000E0650" w:rsidP="00F446E1">
      <w:pPr>
        <w:pStyle w:val="ListParagraph"/>
        <w:numPr>
          <w:ilvl w:val="0"/>
          <w:numId w:val="1"/>
        </w:numPr>
        <w:rPr>
          <w:rFonts w:eastAsia="Times New Roman"/>
          <w:color w:val="FF0000"/>
        </w:rPr>
      </w:pPr>
      <w:r w:rsidRPr="00AA790E">
        <w:rPr>
          <w:rFonts w:eastAsia="Times New Roman"/>
        </w:rPr>
        <w:t xml:space="preserve">The NAACCR ETL </w:t>
      </w:r>
      <w:r w:rsidRPr="00AA790E">
        <w:rPr>
          <w:rFonts w:eastAsia="Times New Roman"/>
          <w:b/>
          <w:bCs/>
        </w:rPr>
        <w:t>WILL</w:t>
      </w:r>
      <w:r w:rsidRPr="00AA790E">
        <w:rPr>
          <w:rFonts w:eastAsia="Times New Roman"/>
        </w:rPr>
        <w:t xml:space="preserve"> create for each record of a primary tumor an entry in CONDITION_OCCURRENCE and </w:t>
      </w:r>
      <w:r w:rsidRPr="00AA790E">
        <w:rPr>
          <w:rFonts w:eastAsia="Times New Roman"/>
          <w:b/>
          <w:bCs/>
        </w:rPr>
        <w:t>WILL</w:t>
      </w:r>
      <w:r w:rsidRPr="00AA790E">
        <w:rPr>
          <w:rFonts w:eastAsia="Times New Roman"/>
        </w:rPr>
        <w:t xml:space="preserve"> enter a MEASUREMENT modifier of ‘Initial diagnosis’</w:t>
      </w:r>
      <w:r w:rsidR="00AA790E">
        <w:rPr>
          <w:rFonts w:eastAsia="Times New Roman"/>
        </w:rPr>
        <w:t>:</w:t>
      </w:r>
    </w:p>
    <w:p w14:paraId="73D870C2" w14:textId="424919BF" w:rsidR="00AA790E" w:rsidRPr="00AA790E" w:rsidRDefault="00AA790E" w:rsidP="00AA790E">
      <w:pPr>
        <w:pStyle w:val="ListParagraph"/>
        <w:ind w:firstLine="720"/>
        <w:rPr>
          <w:rFonts w:eastAsia="Times New Roman"/>
          <w:color w:val="FF0000"/>
        </w:rPr>
      </w:pPr>
      <w:r>
        <w:rPr>
          <w:rFonts w:eastAsia="Times New Roman"/>
        </w:rPr>
        <w:t>Measurement_Concept_ID = 32528</w:t>
      </w:r>
    </w:p>
    <w:p w14:paraId="49F64440" w14:textId="77777777" w:rsidR="00AA790E" w:rsidRDefault="00AA790E" w:rsidP="00AA790E">
      <w:pPr>
        <w:pStyle w:val="ListParagraph"/>
        <w:rPr>
          <w:rFonts w:eastAsia="Times New Roman"/>
        </w:rPr>
      </w:pPr>
    </w:p>
    <w:p w14:paraId="58A6A18E" w14:textId="07A53A26" w:rsidR="003D2180" w:rsidRPr="00AA790E" w:rsidRDefault="003D2180" w:rsidP="00AA790E">
      <w:pPr>
        <w:pStyle w:val="ListParagraph"/>
        <w:rPr>
          <w:rFonts w:eastAsia="Times New Roman"/>
          <w:color w:val="FF0000"/>
        </w:rPr>
      </w:pPr>
      <w:r w:rsidRPr="00AA790E">
        <w:rPr>
          <w:rFonts w:eastAsia="Times New Roman"/>
          <w:color w:val="FF0000"/>
        </w:rPr>
        <w:t>Current concept in the Episode domain is invalidated. It should be moved to Cancer Modifiers domain and reinstated as standard:</w:t>
      </w:r>
    </w:p>
    <w:p w14:paraId="485ACC23" w14:textId="4381765D" w:rsidR="003D2180" w:rsidRPr="00AA790E" w:rsidRDefault="003D2180" w:rsidP="003D2180">
      <w:pPr>
        <w:pStyle w:val="ListParagraph"/>
        <w:rPr>
          <w:rFonts w:eastAsia="Times New Roman"/>
          <w:color w:val="FF0000"/>
        </w:rPr>
      </w:pPr>
      <w:r w:rsidRPr="28FE6134">
        <w:rPr>
          <w:rFonts w:eastAsia="Times New Roman"/>
          <w:color w:val="FF0000"/>
        </w:rPr>
        <w:t>32528</w:t>
      </w:r>
      <w:r>
        <w:tab/>
      </w:r>
      <w:r w:rsidRPr="28FE6134">
        <w:rPr>
          <w:rFonts w:eastAsia="Times New Roman"/>
          <w:color w:val="FF0000"/>
        </w:rPr>
        <w:t>OMOP4822259</w:t>
      </w:r>
      <w:r>
        <w:tab/>
      </w:r>
      <w:r w:rsidRPr="28FE6134">
        <w:rPr>
          <w:rFonts w:eastAsia="Times New Roman"/>
          <w:b/>
          <w:bCs/>
          <w:color w:val="FF0000"/>
        </w:rPr>
        <w:t>Disease First Occurrence</w:t>
      </w:r>
      <w:r>
        <w:tab/>
      </w:r>
      <w:r w:rsidRPr="28FE6134">
        <w:rPr>
          <w:rFonts w:eastAsia="Times New Roman"/>
          <w:color w:val="FF0000"/>
        </w:rPr>
        <w:t>Disease Extent</w:t>
      </w:r>
      <w:r>
        <w:tab/>
      </w:r>
      <w:r w:rsidRPr="28FE6134">
        <w:rPr>
          <w:rFonts w:eastAsia="Times New Roman"/>
          <w:color w:val="FF0000"/>
        </w:rPr>
        <w:t>Non-standard</w:t>
      </w:r>
      <w:r>
        <w:tab/>
      </w:r>
      <w:r w:rsidRPr="28FE6134">
        <w:rPr>
          <w:rFonts w:eastAsia="Times New Roman"/>
          <w:color w:val="FF0000"/>
        </w:rPr>
        <w:t>Invalid</w:t>
      </w:r>
      <w:r>
        <w:tab/>
      </w:r>
      <w:r w:rsidRPr="28FE6134">
        <w:rPr>
          <w:rFonts w:eastAsia="Times New Roman"/>
          <w:color w:val="FF0000"/>
        </w:rPr>
        <w:t>Episode</w:t>
      </w:r>
      <w:r>
        <w:tab/>
      </w:r>
      <w:r w:rsidRPr="28FE6134">
        <w:rPr>
          <w:rFonts w:eastAsia="Times New Roman"/>
          <w:color w:val="FF0000"/>
        </w:rPr>
        <w:t>Episode</w:t>
      </w:r>
    </w:p>
    <w:p w14:paraId="0E166FAB" w14:textId="77777777" w:rsidR="003D2180" w:rsidRDefault="003D2180" w:rsidP="003D2180">
      <w:pPr>
        <w:pStyle w:val="ListParagraph"/>
        <w:rPr>
          <w:rFonts w:eastAsia="Times New Roman"/>
        </w:rPr>
      </w:pPr>
    </w:p>
    <w:p w14:paraId="14FEBFB0" w14:textId="2CA697B3" w:rsidR="000E0650" w:rsidRPr="000E0650" w:rsidRDefault="000E0650" w:rsidP="003D2180">
      <w:pPr>
        <w:pStyle w:val="ListParagraph"/>
        <w:rPr>
          <w:rFonts w:eastAsia="Times New Roman"/>
        </w:rPr>
      </w:pPr>
      <w:r w:rsidRPr="000E0650">
        <w:rPr>
          <w:rFonts w:eastAsia="Times New Roman"/>
        </w:rPr>
        <w:t>If a patient has 2 BC at different times, there will be 2 entries in the CONDITION_OCCURRENCE with 2 separate MEASUREMENT modifiers of ‘Initial diagnosis’, each one corresponding to the each primary.</w:t>
      </w:r>
      <w:r w:rsidR="00920700">
        <w:rPr>
          <w:rFonts w:eastAsia="Times New Roman"/>
        </w:rPr>
        <w:t xml:space="preserve"> </w:t>
      </w:r>
    </w:p>
    <w:p w14:paraId="0C0C8600" w14:textId="77777777" w:rsidR="000E0650" w:rsidRDefault="000E0650" w:rsidP="000E0650">
      <w:pPr>
        <w:pStyle w:val="ListParagraph"/>
        <w:rPr>
          <w:rFonts w:eastAsia="Times New Roman"/>
        </w:rPr>
      </w:pPr>
    </w:p>
    <w:p w14:paraId="577D7747" w14:textId="77777777" w:rsidR="00920700" w:rsidRPr="00920700" w:rsidRDefault="00920700" w:rsidP="000E0650">
      <w:pPr>
        <w:pStyle w:val="ListParagraph"/>
        <w:numPr>
          <w:ilvl w:val="0"/>
          <w:numId w:val="1"/>
        </w:numPr>
        <w:rPr>
          <w:rFonts w:eastAsia="Times New Roman"/>
        </w:rPr>
      </w:pPr>
      <w:r w:rsidRPr="00920700">
        <w:rPr>
          <w:rFonts w:eastAsia="Times New Roman"/>
        </w:rPr>
        <w:t>All the diagnosis modifiers will hang off of the same CONDITION_OCCURRENCE entry that has the initial diagnosis.</w:t>
      </w:r>
      <w:r>
        <w:rPr>
          <w:rFonts w:eastAsia="Times New Roman"/>
          <w:color w:val="00B050"/>
        </w:rPr>
        <w:t xml:space="preserve"> </w:t>
      </w:r>
    </w:p>
    <w:p w14:paraId="0355D15D" w14:textId="77777777" w:rsidR="00920700" w:rsidRPr="00920700" w:rsidRDefault="00920700" w:rsidP="00920700">
      <w:pPr>
        <w:pStyle w:val="ListParagraph"/>
        <w:rPr>
          <w:rFonts w:eastAsia="Times New Roman"/>
        </w:rPr>
      </w:pPr>
    </w:p>
    <w:p w14:paraId="0E4D85D9" w14:textId="77777777" w:rsidR="00920700" w:rsidRDefault="000E0650" w:rsidP="00920700">
      <w:pPr>
        <w:pStyle w:val="ListParagraph"/>
        <w:rPr>
          <w:rFonts w:eastAsia="Times New Roman"/>
        </w:rPr>
      </w:pPr>
      <w:r>
        <w:rPr>
          <w:rFonts w:eastAsia="Times New Roman"/>
        </w:rPr>
        <w:t xml:space="preserve">THE NAACCR ETL </w:t>
      </w:r>
      <w:r>
        <w:rPr>
          <w:rFonts w:eastAsia="Times New Roman"/>
          <w:b/>
          <w:bCs/>
        </w:rPr>
        <w:t xml:space="preserve">WILL </w:t>
      </w:r>
      <w:r>
        <w:rPr>
          <w:rFonts w:eastAsia="Times New Roman"/>
        </w:rPr>
        <w:t>enter all disease modifiers associated with each NAACCR items (for example, Clinical TNM staging, Pathological TNM Staging, Grade Clinical, Grade Pathological, SEER Summary Staging, Tumor Size Clinical, Tumor Size Pathological and even Recurrence Type--1</w:t>
      </w:r>
      <w:r>
        <w:rPr>
          <w:rFonts w:eastAsia="Times New Roman"/>
          <w:vertAlign w:val="superscript"/>
        </w:rPr>
        <w:t>st</w:t>
      </w:r>
      <w:r>
        <w:rPr>
          <w:rFonts w:eastAsia="Times New Roman"/>
        </w:rPr>
        <w:t>, Recurrence Date--1</w:t>
      </w:r>
      <w:r>
        <w:rPr>
          <w:rFonts w:eastAsia="Times New Roman"/>
          <w:vertAlign w:val="superscript"/>
        </w:rPr>
        <w:t>st</w:t>
      </w:r>
      <w:r>
        <w:rPr>
          <w:rFonts w:eastAsia="Times New Roman"/>
        </w:rPr>
        <w:t xml:space="preserve">) as MEASUERMENT modifiers to the same CONDITION_OCCURRENCE entry having the ‘Initial diagnosis’ MEASUREMENT modifier. </w:t>
      </w:r>
    </w:p>
    <w:p w14:paraId="4F149DFD" w14:textId="4D9BE972" w:rsidR="00920700" w:rsidRDefault="00920700" w:rsidP="00920700">
      <w:pPr>
        <w:pStyle w:val="ListParagraph"/>
        <w:rPr>
          <w:rFonts w:eastAsia="Times New Roman"/>
        </w:rPr>
      </w:pPr>
    </w:p>
    <w:p w14:paraId="71579D64" w14:textId="4298E6CA" w:rsidR="00365B48" w:rsidRDefault="00365B48" w:rsidP="00920700">
      <w:pPr>
        <w:pStyle w:val="ListParagraph"/>
        <w:rPr>
          <w:rFonts w:eastAsia="Times New Roman"/>
        </w:rPr>
      </w:pPr>
      <w:r w:rsidRPr="00426F91">
        <w:rPr>
          <w:rFonts w:eastAsia="Times New Roman"/>
        </w:rPr>
        <w:t xml:space="preserve">All NAACCR variables representing extent of disease should be mapped/grouped into one of the following concepts. This is done to avoid complicated rules of mapping multiple modifiers representing these concepts to </w:t>
      </w:r>
      <w:r w:rsidR="00102102" w:rsidRPr="00426F91">
        <w:rPr>
          <w:rFonts w:eastAsia="Times New Roman"/>
        </w:rPr>
        <w:t>episodes</w:t>
      </w:r>
      <w:r w:rsidRPr="00426F91">
        <w:rPr>
          <w:rFonts w:eastAsia="Times New Roman"/>
        </w:rPr>
        <w:t>:</w:t>
      </w:r>
    </w:p>
    <w:p w14:paraId="585DA053" w14:textId="172138F4" w:rsidR="00102102" w:rsidRDefault="00102102" w:rsidP="00365B48">
      <w:pPr>
        <w:pStyle w:val="ListParagraph"/>
        <w:numPr>
          <w:ilvl w:val="0"/>
          <w:numId w:val="14"/>
        </w:numPr>
        <w:rPr>
          <w:rFonts w:eastAsia="Times New Roman"/>
          <w:color w:val="FF0000"/>
        </w:rPr>
      </w:pPr>
      <w:r>
        <w:rPr>
          <w:rFonts w:eastAsia="Times New Roman"/>
          <w:color w:val="FF0000"/>
        </w:rPr>
        <w:t>In situ disease – create new</w:t>
      </w:r>
    </w:p>
    <w:p w14:paraId="77D75F87" w14:textId="71A1699D" w:rsidR="00365B48" w:rsidRPr="00365B48" w:rsidRDefault="00365B48" w:rsidP="00365B48">
      <w:pPr>
        <w:pStyle w:val="ListParagraph"/>
        <w:numPr>
          <w:ilvl w:val="0"/>
          <w:numId w:val="14"/>
        </w:numPr>
        <w:rPr>
          <w:rFonts w:eastAsia="Times New Roman"/>
          <w:color w:val="FF0000"/>
        </w:rPr>
      </w:pPr>
      <w:r w:rsidRPr="00365B48">
        <w:rPr>
          <w:rFonts w:eastAsia="Times New Roman"/>
          <w:color w:val="FF0000"/>
        </w:rPr>
        <w:t>Local disease – create new</w:t>
      </w:r>
    </w:p>
    <w:p w14:paraId="1C78B7A7" w14:textId="77777777" w:rsidR="00365B48" w:rsidRPr="00365B48" w:rsidRDefault="00365B48" w:rsidP="00365B48">
      <w:pPr>
        <w:pStyle w:val="ListParagraph"/>
        <w:numPr>
          <w:ilvl w:val="0"/>
          <w:numId w:val="14"/>
        </w:numPr>
        <w:rPr>
          <w:rFonts w:eastAsia="Times New Roman"/>
          <w:color w:val="FF0000"/>
        </w:rPr>
      </w:pPr>
      <w:r w:rsidRPr="00365B48">
        <w:rPr>
          <w:rFonts w:eastAsia="Times New Roman"/>
          <w:color w:val="FF0000"/>
        </w:rPr>
        <w:t>Regional disease – create new</w:t>
      </w:r>
    </w:p>
    <w:p w14:paraId="5E2A5403" w14:textId="77777777" w:rsidR="00365B48" w:rsidRPr="00365B48" w:rsidRDefault="00365B48" w:rsidP="00365B48">
      <w:pPr>
        <w:pStyle w:val="ListParagraph"/>
        <w:numPr>
          <w:ilvl w:val="0"/>
          <w:numId w:val="14"/>
        </w:numPr>
        <w:rPr>
          <w:rFonts w:eastAsia="Times New Roman"/>
          <w:color w:val="FF0000"/>
        </w:rPr>
      </w:pPr>
      <w:r w:rsidRPr="00365B48">
        <w:rPr>
          <w:rFonts w:eastAsia="Times New Roman"/>
          <w:color w:val="FF0000"/>
        </w:rPr>
        <w:t>Metastatic disease – create new</w:t>
      </w:r>
    </w:p>
    <w:p w14:paraId="44363130" w14:textId="77777777" w:rsidR="00365B48" w:rsidRDefault="00365B48" w:rsidP="00920700">
      <w:pPr>
        <w:pStyle w:val="ListParagraph"/>
        <w:rPr>
          <w:rFonts w:eastAsia="Times New Roman"/>
        </w:rPr>
      </w:pPr>
    </w:p>
    <w:p w14:paraId="167625FC" w14:textId="77777777" w:rsidR="00365B48" w:rsidRPr="00920700" w:rsidRDefault="00365B48" w:rsidP="00920700">
      <w:pPr>
        <w:pStyle w:val="ListParagraph"/>
        <w:rPr>
          <w:rFonts w:eastAsia="Times New Roman"/>
        </w:rPr>
      </w:pPr>
    </w:p>
    <w:p w14:paraId="64FDC9AD" w14:textId="3004293E" w:rsidR="000E0650" w:rsidRPr="000E0650" w:rsidRDefault="00920700" w:rsidP="00920700">
      <w:pPr>
        <w:pStyle w:val="ListParagraph"/>
        <w:rPr>
          <w:rFonts w:eastAsia="Times New Roman"/>
        </w:rPr>
      </w:pPr>
      <w:r>
        <w:rPr>
          <w:rFonts w:eastAsia="Times New Roman"/>
        </w:rPr>
        <w:t>Even those NAACCR items that may have date different from the initial diagnosis date (e.g. lymph node assessment) will be modifiers of the initial diagnosis record. The</w:t>
      </w:r>
      <w:r w:rsidR="00407D54">
        <w:rPr>
          <w:rFonts w:eastAsia="Times New Roman"/>
        </w:rPr>
        <w:t xml:space="preserve"> actual date will be reflected in the </w:t>
      </w:r>
      <w:r>
        <w:rPr>
          <w:rFonts w:eastAsia="Times New Roman"/>
        </w:rPr>
        <w:t xml:space="preserve">measurement_date </w:t>
      </w:r>
      <w:r w:rsidR="00407D54">
        <w:rPr>
          <w:rFonts w:eastAsia="Times New Roman"/>
        </w:rPr>
        <w:t>of</w:t>
      </w:r>
      <w:r>
        <w:rPr>
          <w:rFonts w:eastAsia="Times New Roman"/>
        </w:rPr>
        <w:t xml:space="preserve"> these </w:t>
      </w:r>
      <w:r w:rsidR="00407D54">
        <w:rPr>
          <w:rFonts w:eastAsia="Times New Roman"/>
        </w:rPr>
        <w:t>modifiers</w:t>
      </w:r>
      <w:r>
        <w:rPr>
          <w:rFonts w:eastAsia="Times New Roman"/>
        </w:rPr>
        <w:t>.</w:t>
      </w:r>
    </w:p>
    <w:p w14:paraId="5B3D1A1B" w14:textId="77777777" w:rsidR="000E0650" w:rsidRDefault="000E0650" w:rsidP="000E0650">
      <w:pPr>
        <w:pStyle w:val="ListParagraph"/>
        <w:rPr>
          <w:rFonts w:eastAsia="Times New Roman"/>
        </w:rPr>
      </w:pPr>
    </w:p>
    <w:p w14:paraId="6E23110D" w14:textId="77777777" w:rsidR="00AA790E" w:rsidRDefault="00AA790E" w:rsidP="00AA790E">
      <w:pPr>
        <w:ind w:left="720" w:hanging="360"/>
        <w:rPr>
          <w:b/>
          <w:bCs/>
          <w:sz w:val="24"/>
          <w:szCs w:val="24"/>
        </w:rPr>
      </w:pPr>
    </w:p>
    <w:p w14:paraId="047BFFFC" w14:textId="7BEA7F50" w:rsidR="00AA790E" w:rsidRDefault="00AA790E" w:rsidP="00AA790E">
      <w:pPr>
        <w:ind w:left="720" w:hanging="360"/>
        <w:rPr>
          <w:b/>
          <w:bCs/>
          <w:sz w:val="24"/>
          <w:szCs w:val="24"/>
        </w:rPr>
      </w:pPr>
      <w:r>
        <w:rPr>
          <w:b/>
          <w:bCs/>
          <w:sz w:val="24"/>
          <w:szCs w:val="24"/>
        </w:rPr>
        <w:t>NAACCR RECURRENCE</w:t>
      </w:r>
    </w:p>
    <w:p w14:paraId="011C8E67" w14:textId="77777777" w:rsidR="00AA790E" w:rsidRPr="00920700" w:rsidRDefault="00AA790E" w:rsidP="00920700">
      <w:pPr>
        <w:pStyle w:val="ListParagraph"/>
        <w:rPr>
          <w:rFonts w:eastAsia="Times New Roman"/>
        </w:rPr>
      </w:pPr>
    </w:p>
    <w:p w14:paraId="2135DA34" w14:textId="7BEAC7F6" w:rsidR="00962B7D" w:rsidRPr="00596CB7" w:rsidRDefault="000E0650" w:rsidP="00F6341D">
      <w:pPr>
        <w:pStyle w:val="ListParagraph"/>
        <w:numPr>
          <w:ilvl w:val="0"/>
          <w:numId w:val="1"/>
        </w:numPr>
        <w:rPr>
          <w:rFonts w:eastAsia="Times New Roman"/>
        </w:rPr>
      </w:pPr>
      <w:r w:rsidRPr="28FE6134">
        <w:rPr>
          <w:rFonts w:eastAsia="Times New Roman"/>
        </w:rPr>
        <w:t xml:space="preserve">The NAACCR ETL </w:t>
      </w:r>
      <w:r w:rsidRPr="28FE6134">
        <w:rPr>
          <w:rFonts w:eastAsia="Times New Roman"/>
          <w:b/>
          <w:bCs/>
        </w:rPr>
        <w:t xml:space="preserve">WILL </w:t>
      </w:r>
      <w:r w:rsidR="00FB4FCD" w:rsidRPr="28FE6134">
        <w:rPr>
          <w:rFonts w:eastAsia="Times New Roman"/>
        </w:rPr>
        <w:t xml:space="preserve">create </w:t>
      </w:r>
      <w:r w:rsidR="00AA790E" w:rsidRPr="28FE6134">
        <w:rPr>
          <w:rFonts w:eastAsia="Times New Roman"/>
        </w:rPr>
        <w:t>record</w:t>
      </w:r>
      <w:r w:rsidR="00596CB7" w:rsidRPr="28FE6134">
        <w:rPr>
          <w:rFonts w:eastAsia="Times New Roman"/>
        </w:rPr>
        <w:t>s</w:t>
      </w:r>
      <w:r w:rsidR="00AA790E" w:rsidRPr="28FE6134">
        <w:rPr>
          <w:rFonts w:eastAsia="Times New Roman"/>
        </w:rPr>
        <w:t xml:space="preserve"> of recurrence </w:t>
      </w:r>
      <w:r w:rsidR="00F446E1" w:rsidRPr="28FE6134">
        <w:rPr>
          <w:rFonts w:eastAsia="Times New Roman"/>
        </w:rPr>
        <w:t xml:space="preserve">or remission </w:t>
      </w:r>
      <w:r w:rsidR="00AA790E" w:rsidRPr="28FE6134">
        <w:rPr>
          <w:rFonts w:eastAsia="Times New Roman"/>
        </w:rPr>
        <w:t>as a modifier of the initial diagnosis in the</w:t>
      </w:r>
      <w:r w:rsidR="00FB4FCD" w:rsidRPr="28FE6134">
        <w:rPr>
          <w:rFonts w:eastAsia="Times New Roman"/>
        </w:rPr>
        <w:t xml:space="preserve"> </w:t>
      </w:r>
      <w:r w:rsidR="00AA790E" w:rsidRPr="28FE6134">
        <w:rPr>
          <w:rFonts w:eastAsia="Times New Roman"/>
        </w:rPr>
        <w:t>MEASUREMENT table</w:t>
      </w:r>
      <w:r w:rsidR="00FB4FCD" w:rsidRPr="28FE6134">
        <w:rPr>
          <w:rFonts w:eastAsia="Times New Roman"/>
        </w:rPr>
        <w:t xml:space="preserve"> corresponding to </w:t>
      </w:r>
      <w:r w:rsidR="00AA790E" w:rsidRPr="28FE6134">
        <w:rPr>
          <w:rFonts w:eastAsia="Times New Roman"/>
        </w:rPr>
        <w:t xml:space="preserve">the </w:t>
      </w:r>
      <w:r w:rsidR="00FB4FCD" w:rsidRPr="28FE6134">
        <w:rPr>
          <w:rFonts w:eastAsia="Times New Roman"/>
        </w:rPr>
        <w:t>NAACCR Recurrence Type--1st variable</w:t>
      </w:r>
      <w:r w:rsidR="00F446E1" w:rsidRPr="28FE6134">
        <w:rPr>
          <w:rFonts w:eastAsia="Times New Roman"/>
        </w:rPr>
        <w:t xml:space="preserve"> (item 1880)</w:t>
      </w:r>
      <w:r w:rsidR="00FB4FCD" w:rsidRPr="28FE6134">
        <w:rPr>
          <w:rFonts w:eastAsia="Times New Roman"/>
        </w:rPr>
        <w:t xml:space="preserve">. </w:t>
      </w:r>
      <w:r w:rsidR="00962B7D" w:rsidRPr="28FE6134">
        <w:rPr>
          <w:rFonts w:eastAsia="Times New Roman"/>
        </w:rPr>
        <w:t>Depending on the value of the NAACCR Recurrence Type--1st variable,</w:t>
      </w:r>
      <w:r w:rsidR="00596CB7" w:rsidRPr="28FE6134">
        <w:rPr>
          <w:rFonts w:eastAsia="Times New Roman"/>
        </w:rPr>
        <w:t xml:space="preserve"> one or more records may be recorded using</w:t>
      </w:r>
      <w:r w:rsidR="00962B7D" w:rsidRPr="28FE6134">
        <w:rPr>
          <w:rFonts w:eastAsia="Times New Roman"/>
        </w:rPr>
        <w:t xml:space="preserve"> the following concepts </w:t>
      </w:r>
      <w:r w:rsidR="00596CB7" w:rsidRPr="28FE6134">
        <w:rPr>
          <w:rFonts w:eastAsia="Times New Roman"/>
        </w:rPr>
        <w:t>as</w:t>
      </w:r>
      <w:r w:rsidR="00962B7D" w:rsidRPr="28FE6134">
        <w:rPr>
          <w:rFonts w:eastAsia="Times New Roman"/>
        </w:rPr>
        <w:t xml:space="preserve"> </w:t>
      </w:r>
      <w:r w:rsidR="00596CB7" w:rsidRPr="28FE6134">
        <w:rPr>
          <w:rFonts w:eastAsia="Times New Roman"/>
        </w:rPr>
        <w:t>measurement_concept_id</w:t>
      </w:r>
      <w:r w:rsidR="00962B7D" w:rsidRPr="28FE6134">
        <w:rPr>
          <w:rFonts w:eastAsia="Times New Roman"/>
        </w:rPr>
        <w:t>:</w:t>
      </w:r>
    </w:p>
    <w:p w14:paraId="44D85D1E" w14:textId="26479381" w:rsidR="28FE6134" w:rsidRDefault="28FE6134" w:rsidP="28FE6134">
      <w:pPr>
        <w:ind w:left="720"/>
        <w:rPr>
          <w:rFonts w:eastAsia="Calibri"/>
          <w:color w:val="FF0000"/>
        </w:rPr>
      </w:pPr>
    </w:p>
    <w:p w14:paraId="53D2764C" w14:textId="5850C937" w:rsidR="0C25227F" w:rsidRDefault="0C25227F" w:rsidP="28FE6134">
      <w:pPr>
        <w:ind w:left="720"/>
        <w:rPr>
          <w:rFonts w:eastAsia="Calibri"/>
          <w:color w:val="FF0000"/>
        </w:rPr>
      </w:pPr>
      <w:r w:rsidRPr="28FE6134">
        <w:rPr>
          <w:rFonts w:eastAsia="Calibri"/>
          <w:color w:val="FF0000"/>
        </w:rPr>
        <w:t>Disease dynamic modifiers</w:t>
      </w:r>
      <w:r>
        <w:tab/>
      </w:r>
    </w:p>
    <w:p w14:paraId="5B640F5F" w14:textId="2CA3BC35" w:rsidR="00962B7D" w:rsidRDefault="5067D787" w:rsidP="00962B7D">
      <w:pPr>
        <w:pStyle w:val="ListParagraph"/>
        <w:numPr>
          <w:ilvl w:val="0"/>
          <w:numId w:val="14"/>
        </w:numPr>
        <w:rPr>
          <w:rFonts w:eastAsia="Times New Roman"/>
          <w:color w:val="FF0000"/>
        </w:rPr>
      </w:pPr>
      <w:r w:rsidRPr="25FE3FBD">
        <w:rPr>
          <w:rFonts w:eastAsia="Times New Roman"/>
          <w:b/>
          <w:bCs/>
          <w:color w:val="FF0000"/>
        </w:rPr>
        <w:t>Progression</w:t>
      </w:r>
      <w:r w:rsidR="31C125C5" w:rsidRPr="25FE3FBD">
        <w:rPr>
          <w:rFonts w:eastAsia="Times New Roman"/>
          <w:color w:val="FF0000"/>
        </w:rPr>
        <w:t xml:space="preserve"> –</w:t>
      </w:r>
      <w:r w:rsidR="0241A58C" w:rsidRPr="25FE3FBD">
        <w:rPr>
          <w:rFonts w:eastAsia="Times New Roman"/>
          <w:color w:val="FF0000"/>
        </w:rPr>
        <w:t xml:space="preserve"> </w:t>
      </w:r>
      <w:r w:rsidR="31C125C5" w:rsidRPr="25FE3FBD">
        <w:rPr>
          <w:rFonts w:eastAsia="Times New Roman"/>
          <w:color w:val="FF0000"/>
        </w:rPr>
        <w:t>create new</w:t>
      </w:r>
    </w:p>
    <w:p w14:paraId="4B5DF327" w14:textId="3DA93710" w:rsidR="44C937AE" w:rsidRDefault="44C937AE" w:rsidP="69E99CA9">
      <w:pPr>
        <w:pStyle w:val="ListParagraph"/>
        <w:numPr>
          <w:ilvl w:val="0"/>
          <w:numId w:val="14"/>
        </w:numPr>
        <w:rPr>
          <w:rFonts w:asciiTheme="minorHAnsi" w:eastAsiaTheme="minorEastAsia" w:hAnsiTheme="minorHAnsi" w:cstheme="minorBidi"/>
          <w:color w:val="FF0000"/>
        </w:rPr>
      </w:pPr>
      <w:r w:rsidRPr="69E99CA9">
        <w:rPr>
          <w:rFonts w:eastAsia="Calibri"/>
          <w:b/>
          <w:bCs/>
          <w:color w:val="FF0000"/>
        </w:rPr>
        <w:t>Remission</w:t>
      </w:r>
      <w:r w:rsidRPr="69E99CA9">
        <w:rPr>
          <w:rFonts w:eastAsia="Calibri"/>
          <w:color w:val="FF0000"/>
        </w:rPr>
        <w:t xml:space="preserve"> – create new </w:t>
      </w:r>
    </w:p>
    <w:p w14:paraId="0E882EFB" w14:textId="37C71589" w:rsidR="69E99CA9" w:rsidRDefault="69E99CA9" w:rsidP="69E99CA9">
      <w:pPr>
        <w:ind w:left="720"/>
        <w:rPr>
          <w:rFonts w:eastAsia="Calibri"/>
        </w:rPr>
      </w:pPr>
    </w:p>
    <w:p w14:paraId="4D2FB003" w14:textId="703C61C1" w:rsidR="00596CB7" w:rsidRDefault="00596CB7" w:rsidP="28FE6134">
      <w:pPr>
        <w:ind w:left="720"/>
        <w:rPr>
          <w:rFonts w:eastAsia="Calibri"/>
          <w:color w:val="FF0000"/>
        </w:rPr>
      </w:pPr>
    </w:p>
    <w:p w14:paraId="536DB2D5" w14:textId="0A085FB3" w:rsidR="00596CB7" w:rsidRDefault="5620078A" w:rsidP="28FE6134">
      <w:pPr>
        <w:ind w:left="720"/>
        <w:rPr>
          <w:rFonts w:eastAsia="Calibri"/>
          <w:color w:val="FF0000"/>
        </w:rPr>
      </w:pPr>
      <w:r w:rsidRPr="28FE6134">
        <w:rPr>
          <w:rFonts w:eastAsia="Calibri"/>
          <w:color w:val="FF0000"/>
        </w:rPr>
        <w:t>Disease extent modifiers (same as for the Initial disease above)</w:t>
      </w:r>
      <w:r w:rsidR="00596CB7">
        <w:tab/>
      </w:r>
    </w:p>
    <w:p w14:paraId="66376F2B" w14:textId="172138F4" w:rsidR="00596CB7" w:rsidRDefault="5620078A" w:rsidP="28FE6134">
      <w:pPr>
        <w:pStyle w:val="ListParagraph"/>
        <w:numPr>
          <w:ilvl w:val="0"/>
          <w:numId w:val="14"/>
        </w:numPr>
        <w:rPr>
          <w:rFonts w:eastAsia="Times New Roman"/>
          <w:color w:val="FF0000"/>
        </w:rPr>
      </w:pPr>
      <w:r w:rsidRPr="28FE6134">
        <w:rPr>
          <w:rFonts w:eastAsia="Times New Roman"/>
          <w:b/>
          <w:bCs/>
          <w:color w:val="FF0000"/>
        </w:rPr>
        <w:t>In situ disease</w:t>
      </w:r>
      <w:r w:rsidRPr="28FE6134">
        <w:rPr>
          <w:rFonts w:eastAsia="Times New Roman"/>
          <w:color w:val="FF0000"/>
        </w:rPr>
        <w:t xml:space="preserve"> – create new</w:t>
      </w:r>
    </w:p>
    <w:p w14:paraId="1D2BFA2D" w14:textId="71A1699D" w:rsidR="00596CB7" w:rsidRDefault="5620078A" w:rsidP="28FE6134">
      <w:pPr>
        <w:pStyle w:val="ListParagraph"/>
        <w:numPr>
          <w:ilvl w:val="0"/>
          <w:numId w:val="14"/>
        </w:numPr>
        <w:rPr>
          <w:rFonts w:eastAsia="Times New Roman"/>
          <w:color w:val="FF0000"/>
        </w:rPr>
      </w:pPr>
      <w:r w:rsidRPr="28FE6134">
        <w:rPr>
          <w:rFonts w:eastAsia="Times New Roman"/>
          <w:b/>
          <w:bCs/>
          <w:color w:val="FF0000"/>
        </w:rPr>
        <w:t>Local disease</w:t>
      </w:r>
      <w:r w:rsidRPr="28FE6134">
        <w:rPr>
          <w:rFonts w:eastAsia="Times New Roman"/>
          <w:color w:val="FF0000"/>
        </w:rPr>
        <w:t xml:space="preserve"> – create new</w:t>
      </w:r>
    </w:p>
    <w:p w14:paraId="35F45A6E" w14:textId="77777777" w:rsidR="00596CB7" w:rsidRDefault="5620078A" w:rsidP="28FE6134">
      <w:pPr>
        <w:pStyle w:val="ListParagraph"/>
        <w:numPr>
          <w:ilvl w:val="0"/>
          <w:numId w:val="14"/>
        </w:numPr>
        <w:rPr>
          <w:rFonts w:eastAsia="Times New Roman"/>
          <w:color w:val="FF0000"/>
        </w:rPr>
      </w:pPr>
      <w:r w:rsidRPr="28FE6134">
        <w:rPr>
          <w:rFonts w:eastAsia="Times New Roman"/>
          <w:b/>
          <w:bCs/>
          <w:color w:val="FF0000"/>
        </w:rPr>
        <w:t>Regional disease</w:t>
      </w:r>
      <w:r w:rsidRPr="28FE6134">
        <w:rPr>
          <w:rFonts w:eastAsia="Times New Roman"/>
          <w:color w:val="FF0000"/>
        </w:rPr>
        <w:t xml:space="preserve"> – create new</w:t>
      </w:r>
    </w:p>
    <w:p w14:paraId="63219C81" w14:textId="77777777" w:rsidR="00596CB7" w:rsidRDefault="5620078A" w:rsidP="28FE6134">
      <w:pPr>
        <w:pStyle w:val="ListParagraph"/>
        <w:numPr>
          <w:ilvl w:val="0"/>
          <w:numId w:val="14"/>
        </w:numPr>
        <w:rPr>
          <w:rFonts w:eastAsia="Times New Roman"/>
          <w:color w:val="FF0000"/>
        </w:rPr>
      </w:pPr>
      <w:r w:rsidRPr="28FE6134">
        <w:rPr>
          <w:rFonts w:eastAsia="Times New Roman"/>
          <w:b/>
          <w:bCs/>
          <w:color w:val="FF0000"/>
        </w:rPr>
        <w:t>Metastatic disease</w:t>
      </w:r>
      <w:r w:rsidRPr="28FE6134">
        <w:rPr>
          <w:rFonts w:eastAsia="Times New Roman"/>
          <w:color w:val="FF0000"/>
        </w:rPr>
        <w:t xml:space="preserve"> – create new</w:t>
      </w:r>
    </w:p>
    <w:p w14:paraId="2A152B2E" w14:textId="3FA7A79D" w:rsidR="00596CB7" w:rsidRDefault="00596CB7" w:rsidP="28FE6134">
      <w:pPr>
        <w:ind w:left="720"/>
        <w:rPr>
          <w:rFonts w:eastAsia="Times New Roman"/>
        </w:rPr>
      </w:pPr>
    </w:p>
    <w:p w14:paraId="48831D29" w14:textId="1FA7D294" w:rsidR="25FE3FBD" w:rsidRDefault="25FE3FBD" w:rsidP="25FE3FBD">
      <w:pPr>
        <w:ind w:left="720"/>
        <w:rPr>
          <w:rFonts w:eastAsia="Times New Roman"/>
        </w:rPr>
      </w:pPr>
    </w:p>
    <w:p w14:paraId="4F2580D0" w14:textId="6D4BEF0F" w:rsidR="00596CB7" w:rsidRDefault="00596CB7" w:rsidP="28FE6134">
      <w:pPr>
        <w:ind w:left="720"/>
        <w:rPr>
          <w:rFonts w:eastAsia="Times New Roman"/>
        </w:rPr>
      </w:pPr>
      <w:r w:rsidRPr="28FE6134">
        <w:rPr>
          <w:rFonts w:eastAsia="Times New Roman"/>
        </w:rPr>
        <w:t>Additional measurement records may be created based on the information provided in the NAACCR Recurrence Type—1 value (e.g. ).</w:t>
      </w:r>
    </w:p>
    <w:p w14:paraId="24A99D73" w14:textId="77777777" w:rsidR="00596CB7" w:rsidRDefault="00596CB7" w:rsidP="00596CB7">
      <w:pPr>
        <w:ind w:left="720"/>
        <w:rPr>
          <w:rFonts w:eastAsia="Times New Roman"/>
        </w:rPr>
      </w:pPr>
    </w:p>
    <w:p w14:paraId="32336BCA" w14:textId="03295DB3" w:rsidR="00596CB7" w:rsidRDefault="00596CB7" w:rsidP="00596CB7">
      <w:pPr>
        <w:ind w:left="720"/>
        <w:rPr>
          <w:rFonts w:eastAsia="Times New Roman"/>
        </w:rPr>
      </w:pPr>
      <w:r w:rsidRPr="00596CB7">
        <w:rPr>
          <w:rFonts w:eastAsia="Times New Roman"/>
        </w:rPr>
        <w:t xml:space="preserve">A complete mapping table between the values of NAACCR Recurrence Type—1 and </w:t>
      </w:r>
      <w:r>
        <w:rPr>
          <w:rFonts w:eastAsia="Times New Roman"/>
        </w:rPr>
        <w:t>measurement_concept_id are provided in Mapping NAACCR to Episode.xlsx, NAACCR to Measureme</w:t>
      </w:r>
      <w:r w:rsidRPr="00426F91">
        <w:rPr>
          <w:rFonts w:eastAsia="Times New Roman"/>
        </w:rPr>
        <w:t>nt sheet.</w:t>
      </w:r>
    </w:p>
    <w:p w14:paraId="64FC41F0" w14:textId="3C7A90F2" w:rsidR="00196381" w:rsidRDefault="00196381" w:rsidP="00596CB7">
      <w:pPr>
        <w:ind w:left="720"/>
        <w:rPr>
          <w:rFonts w:eastAsia="Times New Roman"/>
        </w:rPr>
      </w:pPr>
    </w:p>
    <w:p w14:paraId="45176EF4" w14:textId="6344A6CB" w:rsidR="00196381" w:rsidRPr="003925E3" w:rsidRDefault="00196381" w:rsidP="00596CB7">
      <w:pPr>
        <w:ind w:left="720"/>
        <w:rPr>
          <w:rFonts w:eastAsia="Times New Roman"/>
        </w:rPr>
      </w:pPr>
      <w:r w:rsidRPr="003925E3">
        <w:rPr>
          <w:rFonts w:eastAsia="Times New Roman"/>
        </w:rPr>
        <w:t>The dates of all modifier records should be the same as the date of recurrence in NAACCR.</w:t>
      </w:r>
    </w:p>
    <w:p w14:paraId="5BBF9921" w14:textId="60626998" w:rsidR="00196381" w:rsidRPr="003925E3" w:rsidRDefault="00196381" w:rsidP="00596CB7">
      <w:pPr>
        <w:ind w:left="720"/>
        <w:rPr>
          <w:rFonts w:eastAsia="Times New Roman"/>
        </w:rPr>
      </w:pPr>
    </w:p>
    <w:p w14:paraId="3A79C78F" w14:textId="179E6C11" w:rsidR="00196381" w:rsidRPr="00596CB7" w:rsidRDefault="00196381" w:rsidP="00596CB7">
      <w:pPr>
        <w:ind w:left="720"/>
        <w:rPr>
          <w:rFonts w:eastAsia="Times New Roman"/>
          <w:color w:val="FF0000"/>
        </w:rPr>
      </w:pPr>
      <w:r w:rsidRPr="003925E3">
        <w:rPr>
          <w:rFonts w:eastAsia="Times New Roman"/>
        </w:rPr>
        <w:t>The date of recurrence should also be reflected in the most recent OBSERVATION_PERIOD record.</w:t>
      </w:r>
    </w:p>
    <w:p w14:paraId="0CE84554" w14:textId="6E145573" w:rsidR="000E0650" w:rsidRDefault="000E0650" w:rsidP="00F446E1">
      <w:r>
        <w:t xml:space="preserve">           </w:t>
      </w:r>
    </w:p>
    <w:p w14:paraId="4DEC97D3" w14:textId="7478D32F" w:rsidR="00196381" w:rsidRPr="00365B48" w:rsidRDefault="00196381" w:rsidP="00196381">
      <w:pPr>
        <w:pStyle w:val="ListParagraph"/>
        <w:numPr>
          <w:ilvl w:val="0"/>
          <w:numId w:val="1"/>
        </w:numPr>
        <w:rPr>
          <w:rFonts w:eastAsia="Times New Roman"/>
        </w:rPr>
      </w:pPr>
      <w:r w:rsidRPr="28FE6134">
        <w:rPr>
          <w:rFonts w:eastAsia="Times New Roman"/>
        </w:rPr>
        <w:t xml:space="preserve">The NAACCR ETL </w:t>
      </w:r>
      <w:r w:rsidRPr="28FE6134">
        <w:rPr>
          <w:rFonts w:eastAsia="Times New Roman"/>
          <w:b/>
          <w:bCs/>
        </w:rPr>
        <w:t xml:space="preserve">WILL </w:t>
      </w:r>
      <w:r w:rsidR="00365B48" w:rsidRPr="28FE6134">
        <w:rPr>
          <w:rFonts w:eastAsia="Times New Roman"/>
        </w:rPr>
        <w:t xml:space="preserve">also </w:t>
      </w:r>
      <w:r w:rsidRPr="28FE6134">
        <w:rPr>
          <w:rFonts w:eastAsia="Times New Roman"/>
        </w:rPr>
        <w:t xml:space="preserve">create </w:t>
      </w:r>
      <w:r w:rsidR="00365B48" w:rsidRPr="28FE6134">
        <w:rPr>
          <w:rFonts w:eastAsia="Times New Roman"/>
        </w:rPr>
        <w:t xml:space="preserve">modifier </w:t>
      </w:r>
      <w:r w:rsidRPr="28FE6134">
        <w:rPr>
          <w:rFonts w:eastAsia="Times New Roman"/>
        </w:rPr>
        <w:t xml:space="preserve">records </w:t>
      </w:r>
      <w:r w:rsidR="00365B48" w:rsidRPr="28FE6134">
        <w:rPr>
          <w:rFonts w:eastAsia="Times New Roman"/>
        </w:rPr>
        <w:t>for the initial diagnosis</w:t>
      </w:r>
      <w:r w:rsidRPr="28FE6134">
        <w:rPr>
          <w:rFonts w:eastAsia="Times New Roman"/>
        </w:rPr>
        <w:t xml:space="preserve"> in the MEASUREMENT table </w:t>
      </w:r>
      <w:r w:rsidR="00365B48" w:rsidRPr="28FE6134">
        <w:rPr>
          <w:rFonts w:eastAsia="Times New Roman"/>
        </w:rPr>
        <w:t xml:space="preserve">describing extent of the original tumor if this information is available in </w:t>
      </w:r>
      <w:r w:rsidRPr="28FE6134">
        <w:rPr>
          <w:rFonts w:eastAsia="Times New Roman"/>
        </w:rPr>
        <w:t>to the NAACCR Recurrence Type--1st variable (item 1880). Depending on the value of the NAACCR Recurrence Type--1st variable, one or more records may be recorded using the following concepts as measurement_concept_id:</w:t>
      </w:r>
    </w:p>
    <w:p w14:paraId="4C39086A" w14:textId="2A056CDB" w:rsidR="28FE6134" w:rsidRDefault="28FE6134" w:rsidP="28FE6134">
      <w:pPr>
        <w:rPr>
          <w:rFonts w:eastAsia="Calibri"/>
        </w:rPr>
      </w:pPr>
    </w:p>
    <w:p w14:paraId="3FB787BC" w14:textId="66B06F33" w:rsidR="0695FC7E" w:rsidRDefault="46612F11" w:rsidP="28FE6134">
      <w:pPr>
        <w:ind w:left="720"/>
        <w:rPr>
          <w:rFonts w:eastAsia="Calibri"/>
          <w:color w:val="FF0000"/>
        </w:rPr>
      </w:pPr>
      <w:r w:rsidRPr="25FE3FBD">
        <w:rPr>
          <w:rFonts w:eastAsia="Calibri"/>
          <w:color w:val="FF0000"/>
        </w:rPr>
        <w:t xml:space="preserve">The only available extent </w:t>
      </w:r>
      <w:r w:rsidR="0695FC7E" w:rsidRPr="25FE3FBD">
        <w:rPr>
          <w:rFonts w:eastAsia="Calibri"/>
          <w:color w:val="FF0000"/>
        </w:rPr>
        <w:t xml:space="preserve">modifiers </w:t>
      </w:r>
      <w:r w:rsidR="16594972" w:rsidRPr="25FE3FBD">
        <w:rPr>
          <w:rFonts w:eastAsia="Calibri"/>
          <w:color w:val="FF0000"/>
        </w:rPr>
        <w:t xml:space="preserve">is </w:t>
      </w:r>
    </w:p>
    <w:p w14:paraId="08FFC8D2" w14:textId="172138F4" w:rsidR="0695FC7E" w:rsidRDefault="0695FC7E" w:rsidP="28FE6134">
      <w:pPr>
        <w:pStyle w:val="ListParagraph"/>
        <w:numPr>
          <w:ilvl w:val="0"/>
          <w:numId w:val="14"/>
        </w:numPr>
        <w:rPr>
          <w:rFonts w:eastAsia="Times New Roman"/>
          <w:color w:val="FF0000"/>
        </w:rPr>
      </w:pPr>
      <w:r w:rsidRPr="25FE3FBD">
        <w:rPr>
          <w:rFonts w:eastAsia="Times New Roman"/>
          <w:color w:val="FF0000"/>
        </w:rPr>
        <w:t>In situ disease – create new</w:t>
      </w:r>
    </w:p>
    <w:p w14:paraId="0B17FE5B" w14:textId="77777777" w:rsidR="00196381" w:rsidRPr="00365B48" w:rsidRDefault="00196381" w:rsidP="00196381">
      <w:pPr>
        <w:ind w:left="720"/>
        <w:rPr>
          <w:rFonts w:eastAsia="Times New Roman"/>
          <w:color w:val="FF0000"/>
        </w:rPr>
      </w:pPr>
    </w:p>
    <w:p w14:paraId="5205C751" w14:textId="5F8D153E" w:rsidR="00365B48" w:rsidRPr="00365B48" w:rsidRDefault="00365B48" w:rsidP="00365B48">
      <w:pPr>
        <w:ind w:left="720"/>
        <w:rPr>
          <w:rFonts w:eastAsia="Times New Roman"/>
        </w:rPr>
      </w:pPr>
      <w:r w:rsidRPr="00365B48">
        <w:rPr>
          <w:rFonts w:eastAsia="Times New Roman"/>
        </w:rPr>
        <w:t xml:space="preserve">The dates of these modifier records should be the same as the date of the Initial Diagnosis modifier. </w:t>
      </w:r>
    </w:p>
    <w:p w14:paraId="499C9369" w14:textId="77777777" w:rsidR="00196381" w:rsidRPr="00365B48" w:rsidRDefault="00196381" w:rsidP="00196381">
      <w:pPr>
        <w:ind w:left="720"/>
        <w:rPr>
          <w:rFonts w:eastAsia="Times New Roman"/>
        </w:rPr>
      </w:pPr>
    </w:p>
    <w:p w14:paraId="16CFED40" w14:textId="77777777" w:rsidR="00196381" w:rsidRPr="00596CB7" w:rsidRDefault="00196381" w:rsidP="00196381">
      <w:pPr>
        <w:ind w:left="720"/>
        <w:rPr>
          <w:rFonts w:eastAsia="Times New Roman"/>
          <w:color w:val="FF0000"/>
        </w:rPr>
      </w:pPr>
      <w:r w:rsidRPr="00365B48">
        <w:rPr>
          <w:rFonts w:eastAsia="Times New Roman"/>
        </w:rPr>
        <w:t>A complete mapping table between the values of NAACCR Recurrence Type—1 and measurement_concept_id are provided in Mapping NAACCR to Episode.xlsx, NAACCR to Measurement sheet.</w:t>
      </w:r>
    </w:p>
    <w:p w14:paraId="41CD7C61" w14:textId="77777777" w:rsidR="00196381" w:rsidRDefault="00196381" w:rsidP="00196381">
      <w:r>
        <w:t xml:space="preserve">           </w:t>
      </w:r>
    </w:p>
    <w:p w14:paraId="2519F8B5" w14:textId="77777777" w:rsidR="00F446E1" w:rsidRPr="00596CB7" w:rsidRDefault="00F446E1" w:rsidP="00F446E1">
      <w:pPr>
        <w:pStyle w:val="ListParagraph"/>
        <w:numPr>
          <w:ilvl w:val="0"/>
          <w:numId w:val="1"/>
        </w:numPr>
        <w:rPr>
          <w:rFonts w:eastAsia="Times New Roman"/>
        </w:rPr>
      </w:pPr>
      <w:r w:rsidRPr="28FE6134">
        <w:rPr>
          <w:rFonts w:eastAsia="Times New Roman"/>
        </w:rPr>
        <w:t xml:space="preserve">The NAACCR ETL </w:t>
      </w:r>
      <w:r w:rsidRPr="28FE6134">
        <w:rPr>
          <w:rFonts w:eastAsia="Times New Roman"/>
          <w:b/>
          <w:bCs/>
        </w:rPr>
        <w:t>WILL NOT</w:t>
      </w:r>
      <w:r w:rsidRPr="28FE6134">
        <w:rPr>
          <w:rFonts w:eastAsia="Times New Roman"/>
        </w:rPr>
        <w:t xml:space="preserve"> enter a MEASUREMENT modifier of ‘Dynamic’ or ‘Extent’ to any CONDITION_OCCURRENCE entry.  Further, the NAACCR ETL </w:t>
      </w:r>
      <w:r w:rsidRPr="28FE6134">
        <w:rPr>
          <w:rFonts w:eastAsia="Times New Roman"/>
          <w:b/>
          <w:bCs/>
        </w:rPr>
        <w:t>WILL NOT</w:t>
      </w:r>
      <w:r w:rsidRPr="28FE6134">
        <w:rPr>
          <w:rFonts w:eastAsia="Times New Roman"/>
        </w:rPr>
        <w:t xml:space="preserve"> create any ‘Dynamic’ or ‘Extent’  modifiers based on the Recurrence Type--1</w:t>
      </w:r>
      <w:r w:rsidRPr="28FE6134">
        <w:rPr>
          <w:rFonts w:eastAsia="Times New Roman"/>
          <w:vertAlign w:val="superscript"/>
        </w:rPr>
        <w:t>st/</w:t>
      </w:r>
      <w:r w:rsidRPr="28FE6134">
        <w:rPr>
          <w:rFonts w:eastAsia="Times New Roman"/>
        </w:rPr>
        <w:t xml:space="preserve"> Recurrence Date--1</w:t>
      </w:r>
      <w:r w:rsidRPr="28FE6134">
        <w:rPr>
          <w:rFonts w:eastAsia="Times New Roman"/>
          <w:vertAlign w:val="superscript"/>
        </w:rPr>
        <w:t>st</w:t>
      </w:r>
      <w:r w:rsidRPr="28FE6134">
        <w:rPr>
          <w:rFonts w:eastAsia="Times New Roman"/>
        </w:rPr>
        <w:t xml:space="preserve"> NAACCR variables.</w:t>
      </w:r>
      <w:r w:rsidRPr="28FE6134">
        <w:rPr>
          <w:rFonts w:eastAsia="Times New Roman"/>
          <w:vertAlign w:val="superscript"/>
        </w:rPr>
        <w:t xml:space="preserve">   </w:t>
      </w:r>
    </w:p>
    <w:p w14:paraId="70670F6B" w14:textId="77777777" w:rsidR="00F446E1" w:rsidRDefault="00F446E1" w:rsidP="00F446E1">
      <w:pPr>
        <w:pStyle w:val="ListParagraph"/>
        <w:rPr>
          <w:rFonts w:eastAsia="Times New Roman"/>
          <w:vertAlign w:val="superscript"/>
        </w:rPr>
      </w:pPr>
    </w:p>
    <w:p w14:paraId="3CC769A4" w14:textId="307A0F8A" w:rsidR="00F446E1" w:rsidRDefault="6AC75E6D" w:rsidP="00F446E1">
      <w:pPr>
        <w:ind w:left="720" w:hanging="360"/>
        <w:rPr>
          <w:b/>
          <w:bCs/>
          <w:sz w:val="24"/>
          <w:szCs w:val="24"/>
        </w:rPr>
      </w:pPr>
      <w:r w:rsidRPr="69E99CA9">
        <w:rPr>
          <w:b/>
          <w:bCs/>
          <w:sz w:val="24"/>
          <w:szCs w:val="24"/>
        </w:rPr>
        <w:t>GENERALISIBILITY</w:t>
      </w:r>
    </w:p>
    <w:p w14:paraId="54DFC865" w14:textId="0196A7B2" w:rsidR="6AC75E6D" w:rsidRDefault="6AC75E6D" w:rsidP="69E99CA9">
      <w:pPr>
        <w:ind w:left="720"/>
        <w:rPr>
          <w:sz w:val="24"/>
          <w:szCs w:val="24"/>
        </w:rPr>
      </w:pPr>
      <w:r w:rsidRPr="25FE3FBD">
        <w:rPr>
          <w:sz w:val="24"/>
          <w:szCs w:val="24"/>
        </w:rPr>
        <w:t xml:space="preserve">These above conventions are fully applicable to the data sourced from EHR or any other sources that have explicit information about initial diagnosis, recurrence, remission, and disease extent. The respective modifiers have to be attached to the </w:t>
      </w:r>
      <w:r w:rsidR="14A79069" w:rsidRPr="25FE3FBD">
        <w:rPr>
          <w:sz w:val="24"/>
          <w:szCs w:val="24"/>
        </w:rPr>
        <w:t>initial diagnosis</w:t>
      </w:r>
      <w:r w:rsidRPr="25FE3FBD">
        <w:rPr>
          <w:sz w:val="24"/>
          <w:szCs w:val="24"/>
        </w:rPr>
        <w:t xml:space="preserve"> condition_occurrence record. </w:t>
      </w:r>
      <w:r w:rsidR="68E01C55" w:rsidRPr="25FE3FBD">
        <w:rPr>
          <w:sz w:val="24"/>
          <w:szCs w:val="24"/>
        </w:rPr>
        <w:t xml:space="preserve">The measurement_date_time </w:t>
      </w:r>
      <w:r w:rsidR="074258CC" w:rsidRPr="25FE3FBD">
        <w:rPr>
          <w:sz w:val="24"/>
          <w:szCs w:val="24"/>
        </w:rPr>
        <w:t xml:space="preserve">for the first occurrence modifiers should be the same </w:t>
      </w:r>
      <w:r w:rsidR="68E01C55" w:rsidRPr="25FE3FBD">
        <w:rPr>
          <w:sz w:val="24"/>
          <w:szCs w:val="24"/>
        </w:rPr>
        <w:t xml:space="preserve">as condition_date_time; </w:t>
      </w:r>
      <w:r w:rsidR="07EFCD19" w:rsidRPr="25FE3FBD">
        <w:rPr>
          <w:sz w:val="24"/>
          <w:szCs w:val="24"/>
        </w:rPr>
        <w:t>for recurrence and remission it should have their respective dates. M</w:t>
      </w:r>
      <w:r w:rsidR="68E01C55" w:rsidRPr="25FE3FBD">
        <w:rPr>
          <w:sz w:val="24"/>
          <w:szCs w:val="24"/>
        </w:rPr>
        <w:t>easurement_concept_type_id should reflect the so</w:t>
      </w:r>
      <w:r w:rsidR="59989115" w:rsidRPr="25FE3FBD">
        <w:rPr>
          <w:sz w:val="24"/>
          <w:szCs w:val="24"/>
        </w:rPr>
        <w:t>u</w:t>
      </w:r>
      <w:r w:rsidR="68E01C55" w:rsidRPr="25FE3FBD">
        <w:rPr>
          <w:sz w:val="24"/>
          <w:szCs w:val="24"/>
        </w:rPr>
        <w:t>r</w:t>
      </w:r>
      <w:r w:rsidR="4EC12012" w:rsidRPr="25FE3FBD">
        <w:rPr>
          <w:sz w:val="24"/>
          <w:szCs w:val="24"/>
        </w:rPr>
        <w:t>ce of data.</w:t>
      </w:r>
    </w:p>
    <w:p w14:paraId="126A1EE1" w14:textId="5BB1B70C" w:rsidR="69E99CA9" w:rsidRDefault="69E99CA9" w:rsidP="69E99CA9">
      <w:pPr>
        <w:ind w:left="720" w:hanging="360"/>
        <w:rPr>
          <w:rFonts w:eastAsia="Calibri"/>
          <w:b/>
          <w:bCs/>
          <w:sz w:val="24"/>
          <w:szCs w:val="24"/>
        </w:rPr>
      </w:pPr>
    </w:p>
    <w:p w14:paraId="27967A06" w14:textId="4CF093DE" w:rsidR="69E99CA9" w:rsidRDefault="69E99CA9" w:rsidP="69E99CA9">
      <w:pPr>
        <w:ind w:left="720" w:hanging="360"/>
        <w:rPr>
          <w:rFonts w:eastAsia="Calibri"/>
          <w:b/>
          <w:bCs/>
          <w:sz w:val="24"/>
          <w:szCs w:val="24"/>
        </w:rPr>
      </w:pPr>
    </w:p>
    <w:p w14:paraId="492C9677" w14:textId="77777777" w:rsidR="00F446E1" w:rsidRDefault="00F446E1" w:rsidP="00F446E1">
      <w:pPr>
        <w:ind w:left="720" w:hanging="360"/>
        <w:rPr>
          <w:b/>
          <w:bCs/>
          <w:sz w:val="24"/>
          <w:szCs w:val="24"/>
        </w:rPr>
      </w:pPr>
    </w:p>
    <w:p w14:paraId="3F413135" w14:textId="1CC9FE89" w:rsidR="003D2180" w:rsidRPr="007804F5" w:rsidRDefault="003D2180" w:rsidP="003D2180">
      <w:pPr>
        <w:ind w:left="720" w:hanging="360"/>
        <w:rPr>
          <w:b/>
          <w:bCs/>
          <w:sz w:val="24"/>
          <w:szCs w:val="24"/>
        </w:rPr>
      </w:pPr>
      <w:r>
        <w:rPr>
          <w:b/>
          <w:bCs/>
          <w:sz w:val="24"/>
          <w:szCs w:val="24"/>
        </w:rPr>
        <w:t xml:space="preserve">PART II. Conventions for post-ETL of </w:t>
      </w:r>
      <w:r w:rsidR="00484127">
        <w:rPr>
          <w:b/>
          <w:bCs/>
          <w:sz w:val="24"/>
          <w:szCs w:val="24"/>
        </w:rPr>
        <w:t>low-level</w:t>
      </w:r>
      <w:r>
        <w:rPr>
          <w:b/>
          <w:bCs/>
          <w:sz w:val="24"/>
          <w:szCs w:val="24"/>
        </w:rPr>
        <w:t xml:space="preserve"> events sourced from NAACCR </w:t>
      </w:r>
      <w:r w:rsidR="00FF25D2">
        <w:rPr>
          <w:b/>
          <w:bCs/>
          <w:sz w:val="24"/>
          <w:szCs w:val="24"/>
        </w:rPr>
        <w:t>into EPISODES</w:t>
      </w:r>
    </w:p>
    <w:p w14:paraId="4309A009" w14:textId="77777777" w:rsidR="003D2180" w:rsidRDefault="003D2180" w:rsidP="003D2180">
      <w:pPr>
        <w:ind w:left="720" w:hanging="360"/>
        <w:rPr>
          <w:b/>
          <w:bCs/>
          <w:sz w:val="24"/>
          <w:szCs w:val="24"/>
        </w:rPr>
      </w:pPr>
    </w:p>
    <w:p w14:paraId="634D54AE" w14:textId="790DA2FA" w:rsidR="003D2180" w:rsidRPr="007804F5" w:rsidRDefault="003D2180" w:rsidP="003D2180">
      <w:pPr>
        <w:ind w:left="720" w:hanging="360"/>
        <w:rPr>
          <w:b/>
          <w:bCs/>
          <w:sz w:val="24"/>
          <w:szCs w:val="24"/>
        </w:rPr>
      </w:pPr>
      <w:r w:rsidRPr="007804F5">
        <w:rPr>
          <w:b/>
          <w:bCs/>
          <w:sz w:val="24"/>
          <w:szCs w:val="24"/>
        </w:rPr>
        <w:t>DIAGNOSIS</w:t>
      </w:r>
      <w:r w:rsidR="00FF25D2">
        <w:rPr>
          <w:b/>
          <w:bCs/>
          <w:sz w:val="24"/>
          <w:szCs w:val="24"/>
        </w:rPr>
        <w:t xml:space="preserve"> EPISODES</w:t>
      </w:r>
    </w:p>
    <w:p w14:paraId="109E24CB" w14:textId="77777777" w:rsidR="00FF25D2" w:rsidRDefault="00FF25D2" w:rsidP="005121C4">
      <w:pPr>
        <w:pStyle w:val="ListParagraph"/>
        <w:numPr>
          <w:ilvl w:val="0"/>
          <w:numId w:val="11"/>
        </w:numPr>
        <w:rPr>
          <w:rFonts w:eastAsia="Times New Roman"/>
        </w:rPr>
      </w:pPr>
      <w:r>
        <w:rPr>
          <w:rFonts w:eastAsia="Times New Roman"/>
        </w:rPr>
        <w:t>Overarching episode</w:t>
      </w:r>
    </w:p>
    <w:p w14:paraId="28B68821" w14:textId="693C8EE7" w:rsidR="003D2180" w:rsidRPr="00484127" w:rsidRDefault="00FF25D2" w:rsidP="00FF25D2">
      <w:pPr>
        <w:pStyle w:val="ListParagraph"/>
        <w:rPr>
          <w:rFonts w:eastAsia="Times New Roman"/>
        </w:rPr>
      </w:pPr>
      <w:r>
        <w:rPr>
          <w:rFonts w:eastAsia="Times New Roman"/>
        </w:rPr>
        <w:t>Post-</w:t>
      </w:r>
      <w:r w:rsidR="003D2180">
        <w:rPr>
          <w:rFonts w:eastAsia="Times New Roman"/>
        </w:rPr>
        <w:t xml:space="preserve">ETL </w:t>
      </w:r>
      <w:r w:rsidR="003D2180">
        <w:rPr>
          <w:rFonts w:eastAsia="Times New Roman"/>
          <w:b/>
          <w:bCs/>
        </w:rPr>
        <w:t xml:space="preserve">WILL </w:t>
      </w:r>
      <w:r w:rsidRPr="00FF25D2">
        <w:rPr>
          <w:rFonts w:eastAsia="Times New Roman"/>
        </w:rPr>
        <w:t>create</w:t>
      </w:r>
      <w:r>
        <w:rPr>
          <w:rFonts w:eastAsia="Times New Roman"/>
          <w:b/>
          <w:bCs/>
        </w:rPr>
        <w:t xml:space="preserve"> </w:t>
      </w:r>
      <w:r w:rsidR="003D2180">
        <w:rPr>
          <w:rFonts w:eastAsia="Times New Roman"/>
        </w:rPr>
        <w:t>a</w:t>
      </w:r>
      <w:r>
        <w:rPr>
          <w:rFonts w:eastAsia="Times New Roman"/>
        </w:rPr>
        <w:t>n</w:t>
      </w:r>
      <w:r w:rsidR="003D2180">
        <w:rPr>
          <w:rFonts w:eastAsia="Times New Roman"/>
        </w:rPr>
        <w:t xml:space="preserve"> </w:t>
      </w:r>
      <w:r>
        <w:rPr>
          <w:rFonts w:eastAsia="Times New Roman"/>
        </w:rPr>
        <w:t>EPISODE record corresponding to the CONDITION_OCCURRENCE record with the modifier of ‘Initial diagnosis’</w:t>
      </w:r>
      <w:r w:rsidRPr="00484127">
        <w:rPr>
          <w:rFonts w:eastAsia="Times New Roman"/>
        </w:rPr>
        <w:t>. The fields in the EPISODE will be populated as follows:</w:t>
      </w:r>
    </w:p>
    <w:p w14:paraId="30F6E8C7" w14:textId="300977B5" w:rsidR="00FF25D2" w:rsidRPr="00747E9A" w:rsidRDefault="00484127" w:rsidP="00FF25D2">
      <w:pPr>
        <w:pStyle w:val="ListParagraph"/>
        <w:numPr>
          <w:ilvl w:val="0"/>
          <w:numId w:val="10"/>
        </w:numPr>
        <w:rPr>
          <w:rFonts w:eastAsia="Times New Roman"/>
        </w:rPr>
      </w:pPr>
      <w:r w:rsidRPr="00484127">
        <w:rPr>
          <w:rFonts w:eastAsia="Times New Roman"/>
        </w:rPr>
        <w:t>episode_concept_id</w:t>
      </w:r>
      <w:r>
        <w:rPr>
          <w:rFonts w:eastAsia="Times New Roman"/>
        </w:rPr>
        <w:t xml:space="preserve"> </w:t>
      </w:r>
      <w:r w:rsidR="00FF25D2" w:rsidRPr="00747E9A">
        <w:rPr>
          <w:rFonts w:eastAsia="Times New Roman"/>
        </w:rPr>
        <w:t xml:space="preserve">= </w:t>
      </w:r>
      <w:r w:rsidR="00747E9A" w:rsidRPr="00747E9A">
        <w:rPr>
          <w:rFonts w:eastAsia="Times New Roman"/>
        </w:rPr>
        <w:t>32533 (‘Disease episode’)</w:t>
      </w:r>
    </w:p>
    <w:p w14:paraId="6EA170A0" w14:textId="7C79FE5A" w:rsidR="00FF25D2" w:rsidRPr="00747E9A" w:rsidRDefault="00484127" w:rsidP="00FF25D2">
      <w:pPr>
        <w:pStyle w:val="ListParagraph"/>
        <w:numPr>
          <w:ilvl w:val="0"/>
          <w:numId w:val="10"/>
        </w:numPr>
        <w:rPr>
          <w:rFonts w:eastAsia="Times New Roman"/>
        </w:rPr>
      </w:pPr>
      <w:r w:rsidRPr="00484127">
        <w:rPr>
          <w:rFonts w:eastAsia="Times New Roman"/>
        </w:rPr>
        <w:t>episode_object_concept_id</w:t>
      </w:r>
      <w:r>
        <w:rPr>
          <w:rFonts w:eastAsia="Times New Roman"/>
        </w:rPr>
        <w:t xml:space="preserve"> </w:t>
      </w:r>
      <w:r w:rsidR="00FF25D2" w:rsidRPr="00747E9A">
        <w:rPr>
          <w:rFonts w:eastAsia="Times New Roman"/>
        </w:rPr>
        <w:t>= CONDITION_CONCEPT_ID</w:t>
      </w:r>
    </w:p>
    <w:p w14:paraId="53432D73" w14:textId="5C41325B" w:rsidR="00FF25D2" w:rsidRPr="00747E9A" w:rsidRDefault="00484127" w:rsidP="00FF25D2">
      <w:pPr>
        <w:pStyle w:val="ListParagraph"/>
        <w:numPr>
          <w:ilvl w:val="0"/>
          <w:numId w:val="10"/>
        </w:numPr>
        <w:rPr>
          <w:rFonts w:eastAsia="Times New Roman"/>
        </w:rPr>
      </w:pPr>
      <w:r w:rsidRPr="00484127">
        <w:rPr>
          <w:rFonts w:eastAsia="Times New Roman"/>
        </w:rPr>
        <w:t>episode_start_datetime</w:t>
      </w:r>
      <w:r>
        <w:rPr>
          <w:rFonts w:eastAsia="Times New Roman"/>
        </w:rPr>
        <w:t xml:space="preserve"> </w:t>
      </w:r>
      <w:r w:rsidR="00FF25D2" w:rsidRPr="00747E9A">
        <w:rPr>
          <w:rFonts w:eastAsia="Times New Roman"/>
        </w:rPr>
        <w:t>= CONDITION_START_DATE</w:t>
      </w:r>
      <w:r w:rsidR="00747E9A" w:rsidRPr="00747E9A">
        <w:rPr>
          <w:rFonts w:eastAsia="Times New Roman"/>
        </w:rPr>
        <w:t>_TIME</w:t>
      </w:r>
    </w:p>
    <w:p w14:paraId="239AFA45" w14:textId="3981B1E8" w:rsidR="00FF25D2" w:rsidRDefault="00484127" w:rsidP="00FF25D2">
      <w:pPr>
        <w:pStyle w:val="ListParagraph"/>
        <w:numPr>
          <w:ilvl w:val="0"/>
          <w:numId w:val="10"/>
        </w:numPr>
        <w:rPr>
          <w:rFonts w:eastAsia="Times New Roman"/>
        </w:rPr>
      </w:pPr>
      <w:r w:rsidRPr="00484127">
        <w:rPr>
          <w:rFonts w:eastAsia="Times New Roman"/>
        </w:rPr>
        <w:t>episode_end_datetime</w:t>
      </w:r>
      <w:r>
        <w:rPr>
          <w:rFonts w:eastAsia="Times New Roman"/>
        </w:rPr>
        <w:t xml:space="preserve"> </w:t>
      </w:r>
      <w:r w:rsidR="00FF25D2" w:rsidRPr="00747E9A">
        <w:rPr>
          <w:rFonts w:eastAsia="Times New Roman"/>
        </w:rPr>
        <w:t>= PERSON.</w:t>
      </w:r>
      <w:r>
        <w:rPr>
          <w:rFonts w:eastAsia="Times New Roman"/>
        </w:rPr>
        <w:t>death_date</w:t>
      </w:r>
      <w:r w:rsidR="00FF25D2" w:rsidRPr="00747E9A">
        <w:rPr>
          <w:rFonts w:eastAsia="Times New Roman"/>
        </w:rPr>
        <w:t xml:space="preserve"> if present or OBSERVATION_PERIOD.</w:t>
      </w:r>
      <w:r w:rsidR="00747E9A" w:rsidRPr="00747E9A">
        <w:rPr>
          <w:rFonts w:eastAsia="Times New Roman"/>
        </w:rPr>
        <w:t xml:space="preserve"> </w:t>
      </w:r>
      <w:r w:rsidRPr="00484127">
        <w:rPr>
          <w:rFonts w:eastAsia="Times New Roman"/>
        </w:rPr>
        <w:t>observation_period_end_date</w:t>
      </w:r>
      <w:r>
        <w:rPr>
          <w:rFonts w:eastAsia="Times New Roman"/>
        </w:rPr>
        <w:t xml:space="preserve"> </w:t>
      </w:r>
      <w:r w:rsidR="00FF25D2" w:rsidRPr="00747E9A">
        <w:rPr>
          <w:rFonts w:eastAsia="Times New Roman"/>
        </w:rPr>
        <w:t xml:space="preserve">where </w:t>
      </w:r>
      <w:r w:rsidRPr="00747E9A">
        <w:rPr>
          <w:rFonts w:eastAsia="Times New Roman"/>
        </w:rPr>
        <w:t>OBSERVATION_PERIOD.</w:t>
      </w:r>
      <w:r>
        <w:rPr>
          <w:rFonts w:ascii="Arial" w:hAnsi="Arial" w:cs="Arial"/>
          <w:color w:val="333333"/>
          <w:sz w:val="21"/>
          <w:szCs w:val="21"/>
          <w:shd w:val="clear" w:color="auto" w:fill="FFFFFF"/>
        </w:rPr>
        <w:t xml:space="preserve">period_type_concept_id </w:t>
      </w:r>
      <w:r w:rsidR="00FF25D2" w:rsidRPr="00747E9A">
        <w:rPr>
          <w:rFonts w:eastAsia="Times New Roman"/>
        </w:rPr>
        <w:t xml:space="preserve">= </w:t>
      </w:r>
      <w:r w:rsidR="00747E9A" w:rsidRPr="00747E9A">
        <w:rPr>
          <w:rFonts w:eastAsia="Times New Roman"/>
        </w:rPr>
        <w:t xml:space="preserve">32535 </w:t>
      </w:r>
      <w:r w:rsidR="00FF25D2" w:rsidRPr="00747E9A">
        <w:rPr>
          <w:rFonts w:eastAsia="Times New Roman"/>
        </w:rPr>
        <w:t>(‘Tumor Registry’)</w:t>
      </w:r>
      <w:r w:rsidR="00235C33">
        <w:rPr>
          <w:rFonts w:eastAsia="Times New Roman"/>
        </w:rPr>
        <w:t xml:space="preserve">   </w:t>
      </w:r>
    </w:p>
    <w:p w14:paraId="3C1950D1" w14:textId="47DAB342" w:rsidR="00747E9A" w:rsidRPr="00484127" w:rsidRDefault="00484127" w:rsidP="00484127">
      <w:pPr>
        <w:pStyle w:val="ListParagraph"/>
        <w:numPr>
          <w:ilvl w:val="0"/>
          <w:numId w:val="10"/>
        </w:numPr>
        <w:rPr>
          <w:rFonts w:eastAsia="Times New Roman"/>
        </w:rPr>
      </w:pPr>
      <w:r w:rsidRPr="00484127">
        <w:rPr>
          <w:rFonts w:eastAsia="Times New Roman"/>
        </w:rPr>
        <w:t>episode_type_concept_id</w:t>
      </w:r>
      <w:r>
        <w:rPr>
          <w:rFonts w:eastAsia="Times New Roman"/>
        </w:rPr>
        <w:t xml:space="preserve"> = </w:t>
      </w:r>
      <w:r w:rsidRPr="00747E9A">
        <w:rPr>
          <w:rFonts w:eastAsia="Times New Roman"/>
        </w:rPr>
        <w:t>32535 (‘Tumor Registry’)</w:t>
      </w:r>
      <w:r>
        <w:rPr>
          <w:rFonts w:eastAsia="Times New Roman"/>
        </w:rPr>
        <w:t xml:space="preserve">   </w:t>
      </w:r>
    </w:p>
    <w:p w14:paraId="7F843643" w14:textId="77777777" w:rsidR="00484127" w:rsidRDefault="00484127" w:rsidP="00FF25D2">
      <w:pPr>
        <w:pStyle w:val="ListParagraph"/>
        <w:rPr>
          <w:rFonts w:eastAsia="Times New Roman"/>
        </w:rPr>
      </w:pPr>
    </w:p>
    <w:p w14:paraId="7D91298F" w14:textId="224F669B" w:rsidR="003D2180" w:rsidRDefault="00FF25D2" w:rsidP="00484127">
      <w:pPr>
        <w:pStyle w:val="ListParagraph"/>
        <w:rPr>
          <w:rFonts w:eastAsia="Times New Roman"/>
        </w:rPr>
      </w:pPr>
      <w:r w:rsidRPr="00FF25D2">
        <w:rPr>
          <w:rFonts w:eastAsia="Times New Roman"/>
        </w:rPr>
        <w:t xml:space="preserve">It </w:t>
      </w:r>
      <w:r w:rsidRPr="00484127">
        <w:rPr>
          <w:rFonts w:eastAsia="Times New Roman"/>
          <w:b/>
          <w:bCs/>
        </w:rPr>
        <w:t>WILL</w:t>
      </w:r>
      <w:r w:rsidRPr="00FF25D2">
        <w:rPr>
          <w:rFonts w:eastAsia="Times New Roman"/>
        </w:rPr>
        <w:t xml:space="preserve"> also create an EPISODE_EVENT record linking the EPISODE and CONDITION_OCCURRENCE records.</w:t>
      </w:r>
    </w:p>
    <w:p w14:paraId="5B2015EF" w14:textId="77777777" w:rsidR="00484127" w:rsidRDefault="00484127" w:rsidP="00484127">
      <w:pPr>
        <w:pStyle w:val="ListParagraph"/>
        <w:rPr>
          <w:rFonts w:eastAsia="Times New Roman"/>
        </w:rPr>
      </w:pPr>
    </w:p>
    <w:p w14:paraId="5DCAB2A6" w14:textId="40596D5D" w:rsidR="003768FF" w:rsidRPr="003768FF" w:rsidRDefault="00484127" w:rsidP="003768FF">
      <w:pPr>
        <w:pStyle w:val="ListParagraph"/>
        <w:numPr>
          <w:ilvl w:val="0"/>
          <w:numId w:val="11"/>
        </w:numPr>
        <w:rPr>
          <w:rFonts w:eastAsia="Times New Roman"/>
        </w:rPr>
      </w:pPr>
      <w:r w:rsidRPr="003768FF">
        <w:rPr>
          <w:rFonts w:eastAsia="Times New Roman"/>
        </w:rPr>
        <w:t>Extent</w:t>
      </w:r>
      <w:r w:rsidR="003925E3" w:rsidRPr="003768FF">
        <w:rPr>
          <w:rFonts w:eastAsia="Times New Roman"/>
        </w:rPr>
        <w:t xml:space="preserve"> and dynamic </w:t>
      </w:r>
      <w:r w:rsidR="005121C4" w:rsidRPr="003768FF">
        <w:rPr>
          <w:rFonts w:eastAsia="Times New Roman"/>
        </w:rPr>
        <w:t>episode</w:t>
      </w:r>
      <w:r w:rsidR="003925E3" w:rsidRPr="003768FF">
        <w:rPr>
          <w:rFonts w:eastAsia="Times New Roman"/>
        </w:rPr>
        <w:t xml:space="preserve"> rules are described in the attached </w:t>
      </w:r>
      <w:r w:rsidR="003768FF" w:rsidRPr="003768FF">
        <w:rPr>
          <w:rFonts w:eastAsia="Times New Roman"/>
        </w:rPr>
        <w:t>“Mapping NAACCR to Episode.xlsx”, Measurement to Episode sheet.</w:t>
      </w:r>
    </w:p>
    <w:p w14:paraId="3B325004" w14:textId="3FFB310C" w:rsidR="00196381" w:rsidRPr="00C86C01" w:rsidRDefault="00196381" w:rsidP="00C86C01">
      <w:pPr>
        <w:rPr>
          <w:rFonts w:eastAsia="Times New Roman"/>
        </w:rPr>
      </w:pPr>
    </w:p>
    <w:sectPr w:rsidR="00196381" w:rsidRPr="00C86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4361"/>
    <w:multiLevelType w:val="hybridMultilevel"/>
    <w:tmpl w:val="D5CEB89A"/>
    <w:lvl w:ilvl="0" w:tplc="2AF207E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2171B0"/>
    <w:multiLevelType w:val="hybridMultilevel"/>
    <w:tmpl w:val="829AC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C95378"/>
    <w:multiLevelType w:val="hybridMultilevel"/>
    <w:tmpl w:val="4D566B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FE1145"/>
    <w:multiLevelType w:val="hybridMultilevel"/>
    <w:tmpl w:val="4ABA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B07F65"/>
    <w:multiLevelType w:val="hybridMultilevel"/>
    <w:tmpl w:val="0F6E5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B5C79"/>
    <w:multiLevelType w:val="hybridMultilevel"/>
    <w:tmpl w:val="BDE8E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CD748B"/>
    <w:multiLevelType w:val="hybridMultilevel"/>
    <w:tmpl w:val="9DD2F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F35828"/>
    <w:multiLevelType w:val="hybridMultilevel"/>
    <w:tmpl w:val="7024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A7ED0"/>
    <w:multiLevelType w:val="hybridMultilevel"/>
    <w:tmpl w:val="6D1E7A54"/>
    <w:lvl w:ilvl="0" w:tplc="7CAC3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31196"/>
    <w:multiLevelType w:val="hybridMultilevel"/>
    <w:tmpl w:val="C0680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B83D6D"/>
    <w:multiLevelType w:val="hybridMultilevel"/>
    <w:tmpl w:val="0C9AEF12"/>
    <w:lvl w:ilvl="0" w:tplc="24ECE3E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FB75E02"/>
    <w:multiLevelType w:val="hybridMultilevel"/>
    <w:tmpl w:val="8A32461C"/>
    <w:lvl w:ilvl="0" w:tplc="B9F685CC">
      <w:start w:val="2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5"/>
  </w:num>
  <w:num w:numId="8">
    <w:abstractNumId w:val="3"/>
  </w:num>
  <w:num w:numId="9">
    <w:abstractNumId w:val="9"/>
  </w:num>
  <w:num w:numId="10">
    <w:abstractNumId w:val="6"/>
  </w:num>
  <w:num w:numId="11">
    <w:abstractNumId w:val="8"/>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50"/>
    <w:rsid w:val="000E0650"/>
    <w:rsid w:val="00102102"/>
    <w:rsid w:val="00196381"/>
    <w:rsid w:val="00235C33"/>
    <w:rsid w:val="0028AC45"/>
    <w:rsid w:val="00327871"/>
    <w:rsid w:val="00336755"/>
    <w:rsid w:val="00365B48"/>
    <w:rsid w:val="003768FF"/>
    <w:rsid w:val="003925E3"/>
    <w:rsid w:val="003D2180"/>
    <w:rsid w:val="003F4239"/>
    <w:rsid w:val="00407D54"/>
    <w:rsid w:val="00426F91"/>
    <w:rsid w:val="00484127"/>
    <w:rsid w:val="00487EFA"/>
    <w:rsid w:val="004C092D"/>
    <w:rsid w:val="005121C4"/>
    <w:rsid w:val="005358EA"/>
    <w:rsid w:val="00596CB7"/>
    <w:rsid w:val="005C2F98"/>
    <w:rsid w:val="00655697"/>
    <w:rsid w:val="00712CF8"/>
    <w:rsid w:val="00747E9A"/>
    <w:rsid w:val="00763871"/>
    <w:rsid w:val="00776451"/>
    <w:rsid w:val="007804F5"/>
    <w:rsid w:val="00906BF3"/>
    <w:rsid w:val="00920700"/>
    <w:rsid w:val="009320CF"/>
    <w:rsid w:val="009467E3"/>
    <w:rsid w:val="00962B7D"/>
    <w:rsid w:val="009B32E5"/>
    <w:rsid w:val="00AA790E"/>
    <w:rsid w:val="00BF28FB"/>
    <w:rsid w:val="00C1757C"/>
    <w:rsid w:val="00C86C01"/>
    <w:rsid w:val="00D104EC"/>
    <w:rsid w:val="00D40556"/>
    <w:rsid w:val="00EB2BE4"/>
    <w:rsid w:val="00F446E1"/>
    <w:rsid w:val="00F6341D"/>
    <w:rsid w:val="00FB4FCD"/>
    <w:rsid w:val="00FF25D2"/>
    <w:rsid w:val="01A8BF83"/>
    <w:rsid w:val="01AFCC04"/>
    <w:rsid w:val="0241A58C"/>
    <w:rsid w:val="061D0DB1"/>
    <w:rsid w:val="0695FC7E"/>
    <w:rsid w:val="071367E4"/>
    <w:rsid w:val="074258CC"/>
    <w:rsid w:val="07EFCD19"/>
    <w:rsid w:val="0C25227F"/>
    <w:rsid w:val="0C43FC34"/>
    <w:rsid w:val="0CC3EDAA"/>
    <w:rsid w:val="14A79069"/>
    <w:rsid w:val="15A8AF22"/>
    <w:rsid w:val="164C9D6B"/>
    <w:rsid w:val="16594972"/>
    <w:rsid w:val="24815935"/>
    <w:rsid w:val="24A75EC1"/>
    <w:rsid w:val="25FE3FBD"/>
    <w:rsid w:val="27736B90"/>
    <w:rsid w:val="28FE6134"/>
    <w:rsid w:val="2A657DEB"/>
    <w:rsid w:val="2CA60B0C"/>
    <w:rsid w:val="2D7C99B3"/>
    <w:rsid w:val="3014B10A"/>
    <w:rsid w:val="31C125C5"/>
    <w:rsid w:val="3236B7E8"/>
    <w:rsid w:val="36E510CF"/>
    <w:rsid w:val="38BFE6CF"/>
    <w:rsid w:val="44C937AE"/>
    <w:rsid w:val="46612F11"/>
    <w:rsid w:val="4CF81D05"/>
    <w:rsid w:val="4D114562"/>
    <w:rsid w:val="4EC12012"/>
    <w:rsid w:val="5067D787"/>
    <w:rsid w:val="52CE60E3"/>
    <w:rsid w:val="5620078A"/>
    <w:rsid w:val="563402D0"/>
    <w:rsid w:val="57BEC5A3"/>
    <w:rsid w:val="59989115"/>
    <w:rsid w:val="5A35206B"/>
    <w:rsid w:val="60CF3F81"/>
    <w:rsid w:val="63856FD9"/>
    <w:rsid w:val="6629E6B8"/>
    <w:rsid w:val="672B1A9E"/>
    <w:rsid w:val="68E01C55"/>
    <w:rsid w:val="69E99CA9"/>
    <w:rsid w:val="69F4B15D"/>
    <w:rsid w:val="6AC75E6D"/>
    <w:rsid w:val="6B1477B5"/>
    <w:rsid w:val="77AF6A1C"/>
    <w:rsid w:val="77D70AC9"/>
    <w:rsid w:val="78B2D44F"/>
    <w:rsid w:val="7F286E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FC03"/>
  <w15:chartTrackingRefBased/>
  <w15:docId w15:val="{6C2F9D4E-6DB5-49EA-866A-275F7210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5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2093">
      <w:bodyDiv w:val="1"/>
      <w:marLeft w:val="0"/>
      <w:marRight w:val="0"/>
      <w:marTop w:val="0"/>
      <w:marBottom w:val="0"/>
      <w:divBdr>
        <w:top w:val="none" w:sz="0" w:space="0" w:color="auto"/>
        <w:left w:val="none" w:sz="0" w:space="0" w:color="auto"/>
        <w:bottom w:val="none" w:sz="0" w:space="0" w:color="auto"/>
        <w:right w:val="none" w:sz="0" w:space="0" w:color="auto"/>
      </w:divBdr>
    </w:div>
    <w:div w:id="1106316954">
      <w:bodyDiv w:val="1"/>
      <w:marLeft w:val="0"/>
      <w:marRight w:val="0"/>
      <w:marTop w:val="0"/>
      <w:marBottom w:val="0"/>
      <w:divBdr>
        <w:top w:val="none" w:sz="0" w:space="0" w:color="auto"/>
        <w:left w:val="none" w:sz="0" w:space="0" w:color="auto"/>
        <w:bottom w:val="none" w:sz="0" w:space="0" w:color="auto"/>
        <w:right w:val="none" w:sz="0" w:space="0" w:color="auto"/>
      </w:divBdr>
    </w:div>
    <w:div w:id="210017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C07834CEF4214BA40D7D1F17091115" ma:contentTypeVersion="7" ma:contentTypeDescription="Create a new document." ma:contentTypeScope="" ma:versionID="d04e9e5658adc8534aec3446ea4535a4">
  <xsd:schema xmlns:xsd="http://www.w3.org/2001/XMLSchema" xmlns:xs="http://www.w3.org/2001/XMLSchema" xmlns:p="http://schemas.microsoft.com/office/2006/metadata/properties" xmlns:ns2="4dc8e624-6232-440a-a400-ac6ce3c7e010" targetNamespace="http://schemas.microsoft.com/office/2006/metadata/properties" ma:root="true" ma:fieldsID="79e1e14be17d263cef055205652d3802" ns2:_="">
    <xsd:import namespace="4dc8e624-6232-440a-a400-ac6ce3c7e0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8e624-6232-440a-a400-ac6ce3c7e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23C3E-894C-4DBD-AAF3-8C9D6C3DA4D6}">
  <ds:schemaRefs>
    <ds:schemaRef ds:uri="http://schemas.microsoft.com/sharepoint/v3/contenttype/forms"/>
  </ds:schemaRefs>
</ds:datastoreItem>
</file>

<file path=customXml/itemProps2.xml><?xml version="1.0" encoding="utf-8"?>
<ds:datastoreItem xmlns:ds="http://schemas.openxmlformats.org/officeDocument/2006/customXml" ds:itemID="{63A87FAC-16E8-47DC-8DA7-DD976D4204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4633B6-FF8F-4E89-99A4-AF8401742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8e624-6232-440a-a400-ac6ce3c7e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872</Words>
  <Characters>4973</Characters>
  <Application>Microsoft Office Word</Application>
  <DocSecurity>4</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Belenkaya, Rimma/Health Informatics</dc:creator>
  <cp:keywords/>
  <dc:description/>
  <cp:lastModifiedBy>belenkar</cp:lastModifiedBy>
  <cp:revision>7</cp:revision>
  <dcterms:created xsi:type="dcterms:W3CDTF">2021-09-09T21:02:00Z</dcterms:created>
  <dcterms:modified xsi:type="dcterms:W3CDTF">2021-12-16T19:10:00Z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0x010100E3C07834CEF4214BA40D7D1F17091115</vt:lpwstr>
  </property>
</Properties>
</file>