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1"/>
      </w:pPr>
      <w:r>
        <w:rPr>
          <w:rFonts w:ascii="Calibri" w:hAnsi="Calibri" w:eastAsia="Calibri" w:cs="Calibri"/>
          <w:b/>
          <w:sz w:val="24"/>
          <w:szCs w:val="24"/>
          <w:color w:val="000000"/>
        </w:rPr>
        <w:t xml:space="preserve">Event counts and incidence rates after PS stratification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All-cause mortality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695"/>
        <w:gridCol w:w="1005"/>
        <w:gridCol w:w="617"/>
        <w:gridCol w:w="695"/>
        <w:gridCol w:w="539"/>
        <w:gridCol w:w="621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101,286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51,596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8,259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&lt;9.20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Cardiovascular-related mortality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695"/>
        <w:gridCol w:w="1005"/>
        <w:gridCol w:w="617"/>
        <w:gridCol w:w="695"/>
        <w:gridCol w:w="539"/>
        <w:gridCol w:w="578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83,308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6,788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Myocardial infarction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23.68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7.65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872,964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266,849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Chest pain or angina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9"/>
        <w:gridCol w:w="617"/>
        <w:gridCol w:w="777"/>
        <w:gridCol w:w="77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57,140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24.76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22,173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79.62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18.22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&lt;258.53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29.33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15,690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117.43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617,628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14,977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53.68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96.62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119.34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76,844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21,549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101.46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82.23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&lt;49.03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&lt;160.18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46.20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945,582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305,475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77,249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24,956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&lt;4,624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&lt;59.86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Heart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9"/>
        <w:gridCol w:w="582"/>
        <w:gridCol w:w="77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&lt;5.35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&lt;12.08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&lt;257.18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17.76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&lt;48.91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950,886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306,721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77,817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25,102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&lt;1,267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&lt;360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&lt;16.28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&lt;14.34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Cardiovascular events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61.95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93.05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619,493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31.28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54.11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39.79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39.28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870,659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266,311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71,192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21,774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2,514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Cardiac arrhythmia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9"/>
        <w:gridCol w:w="539"/>
        <w:gridCol w:w="699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34.50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56.15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57.20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43.46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21,581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38.48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947,965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306,106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77,520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25,032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&lt;2,673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&lt;34.48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Bradycardia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578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914,940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277,072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74,919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22,684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Transient ischemic attack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1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873,093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266,912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71,472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Stroke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82"/>
        <w:gridCol w:w="61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872,954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266,852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Venous thromboembolism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9"/>
        <w:gridCol w:w="582"/>
        <w:gridCol w:w="699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57,262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12.67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22.03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29.47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18.73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950,769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306,706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25,099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&lt;1,377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&lt;17.70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&lt;16.81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Gastrointestinal bleeding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82"/>
        <w:gridCol w:w="77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&lt;256.39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&lt;28.05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10.15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872,758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266,665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21,823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Acute renal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14.87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73.10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40.37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20.47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29.84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871,656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266,553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71,307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End stage renal disease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21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&lt;11.83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865,305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264,773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70,848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21,676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&lt;1.52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Hepatic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21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&lt;7.58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857,586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261,778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70,220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21,431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Acute pancreatitis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695"/>
        <w:gridCol w:w="695"/>
        <w:gridCol w:w="539"/>
        <w:gridCol w:w="61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&lt;11.84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873,307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266,935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&lt;3.94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All-cause mortality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695"/>
        <w:gridCol w:w="1005"/>
        <w:gridCol w:w="695"/>
        <w:gridCol w:w="695"/>
        <w:gridCol w:w="617"/>
        <w:gridCol w:w="61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53,327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55,314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18.65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101,286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51,596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144,058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75,478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2,350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Cardiovascular-related mortality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695"/>
        <w:gridCol w:w="1005"/>
        <w:gridCol w:w="695"/>
        <w:gridCol w:w="695"/>
        <w:gridCol w:w="539"/>
        <w:gridCol w:w="578"/>
        <w:gridCol w:w="53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53,331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55,314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92,435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43,136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126,690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56,533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Myocardial infarction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65,865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863,192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171,694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244,964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1,060,442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221,212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6,918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Chest pain or angina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17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57,140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22,173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60,983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58.80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25,145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16.78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16.25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15,690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16,502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75.12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617,628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807,394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162,642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38.11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11,437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3,185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50,773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37.31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868,738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283,926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1,044,240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261,422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42,144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9,690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Heart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99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9.37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17,689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36.29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169,864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53,561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16,988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17.42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873,073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284,953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1,104,043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273,322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3,124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Cardiovascular events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65,225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14,485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13.60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70.54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82.67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619,493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841,052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167,943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26.16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11,973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2,232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16,762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792,834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244,559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1,032,607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216,095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28,988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6,015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Cardiac arrhythmia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17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29.19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64,075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6.95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17,107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18,536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33.06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17,142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48.33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832,066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166,281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19,445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24.86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11,781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39.13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16,415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30.95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870,957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284,525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1,077,180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267,238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25,355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Bradycardia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9"/>
        <w:gridCol w:w="582"/>
        <w:gridCol w:w="621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18,770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66,057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&lt;0.19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18,162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865,587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172,131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52,954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54,845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870,324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280,209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1,117,636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273,031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&lt;3,553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&lt;692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Transient ischemic attack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539"/>
        <w:gridCol w:w="617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864,539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1,062,251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221,697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Stroke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99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12.13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862,681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52,704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54,968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1,060,060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221,187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Venous thromboembolism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99"/>
        <w:gridCol w:w="699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57,262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65,258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17,689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26,057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3,499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170,043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16.87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872,677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284,902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1,103,363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273,046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13,268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3,091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Gastrointestinal bleeding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99"/>
        <w:gridCol w:w="617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861,589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171,477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6,086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52,595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54,761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8.23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794,347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244,775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1,058,466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221,107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1,498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Acute renal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617"/>
        <w:gridCol w:w="617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65,639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33.69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853,586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2,404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52,015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53,643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17.85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793,646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244,756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1,048,310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219,735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17,793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14.94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End stage renal disease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582"/>
        <w:gridCol w:w="621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18,828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&lt;0.88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66,103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&lt;4.01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868,587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53,231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260,402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1,086,082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228,327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Hepatic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9"/>
        <w:gridCol w:w="582"/>
        <w:gridCol w:w="621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18,834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&lt;1.40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869,402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53,257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55,258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798,785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250,098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1,070,735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226,251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&lt;1,004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Acute pancreatitis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773"/>
        <w:gridCol w:w="773"/>
        <w:gridCol w:w="1005"/>
        <w:gridCol w:w="773"/>
        <w:gridCol w:w="695"/>
        <w:gridCol w:w="539"/>
        <w:gridCol w:w="699"/>
        <w:gridCol w:w="621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SSZ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&lt;19.73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867,202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55,144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794,785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245,014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1,065,510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222,337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2,418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All-cause mortality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101,286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51,596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8,259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&lt;9.20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Cardiovascular-related mortality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83,308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6,788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Myocardial infarction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23.68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7.65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872,964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266,849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Chest pain or angina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57,140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24.76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22,173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79.62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18.22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&lt;258.53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29.33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15,690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117.43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617,628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14,977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53.68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96.62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119.34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76,844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21,549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101.46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82.23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&lt;49.03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&lt;160.18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46.20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945,582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305,475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77,249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24,956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&lt;4,624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&lt;59.86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Heart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&lt;5.35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&lt;12.08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&lt;257.18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17.76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&lt;48.91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950,886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306,721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77,817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25,102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&lt;1,267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&lt;360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&lt;16.28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&lt;14.34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Cardiovascular events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61.95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93.05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619,493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31.28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54.11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39.79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39.28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870,659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266,311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71,192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21,774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2,514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Cardiac arrhythmia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34.50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56.15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57.20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43.46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21,581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38.48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947,965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306,106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77,520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25,032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&lt;2,673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&lt;34.48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Bradycardia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914,940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277,072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74,919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22,684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Transient ischemic attack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873,093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266,912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71,472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Stroke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872,954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266,852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Venous thromboembolism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57,262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12.67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&lt;15.70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22.03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29.47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18.73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950,769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306,706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77,802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25,099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&lt;1,377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&lt;17.70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&lt;16.81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Gastrointestinal bleeding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&lt;256.39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&lt;28.05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10.15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13.62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872,758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266,665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21,823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&lt;9.03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Acute renal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14.87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73.10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40.37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20.47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29.84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871,656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266,553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71,307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End stage renal disease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&lt;11.83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865,305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264,773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70,848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21,676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&lt;1.52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Hepatic failure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&lt;7.58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&lt;3.54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857,586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261,778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70,220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21,431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Acute pancreatitis (30-day fixed)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&lt;29.22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&lt;27.97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&lt;11.84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15,068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78,522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21,921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2,626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&lt;4.25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873,307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266,935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71,496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21,850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&lt;3.94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All-cause mortality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12.72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53,327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55,314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18.65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101,286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51,596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144,058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75,478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2,350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Cardiovascular-related mortality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53,331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55,314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92,435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43,136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126,690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56,533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Myocardial infarction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65,865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863,192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171,694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244,964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1,060,442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221,212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6,918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Chest pain or angina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57,140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22,173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60,983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13,775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58.80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25,145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16.78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16.25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18.38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15,690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16,502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75.12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617,628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807,394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162,642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38.11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50,698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11,437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3,185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50,773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37.31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868,738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283,926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1,044,240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261,422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42,144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9,690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Heart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9.37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65,772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17,689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36.29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169,864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13.22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52,137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31,895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53,561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16,988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17.42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873,073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284,953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1,104,043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273,322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3,124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Cardiovascular events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65,225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14,485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13.60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70.54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82.67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619,493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841,052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167,943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26.16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50,959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11,973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2,232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16,762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792,834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244,559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1,032,607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216,095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28,988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6,015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Cardiac arrhythmia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56,743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29.19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64,075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6.95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17,107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18,536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33.06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17,142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48.33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619,285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183,147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832,066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166,281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19,445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4,134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24.86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11,781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39.13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14,275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16,415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30.95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870,957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284,525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1,077,180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267,238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25,355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6,178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23.54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Bradycardia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57,594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18,770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66,057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&lt;0.19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18,162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865,587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172,131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52,954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54,845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870,324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280,209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1,117,636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273,031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&lt;3,553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&lt;692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&lt;3.18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Transient ischemic attack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864,539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3.58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52,876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794,573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1,062,251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221,697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831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Stroke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12.13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620,748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862,681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171,537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52,704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54,968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794,512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244,955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1,060,060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221,187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6,840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1,420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Venous thromboembolism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57,262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15,281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65,258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17,689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26,057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6.79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3,499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13.43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5.86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170,043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52,069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16.87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&lt;11.64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872,677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284,902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1,103,363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273,046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13,268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3,091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Gastrointestinal bleeding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620,631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861,589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171,477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6,086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52,595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9.53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54,761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8.23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794,347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244,775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1,058,466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221,107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7,925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1,498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Acute renal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66,584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65,639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14,575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36.48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15,797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33.69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183,354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853,586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170,551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13,812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2,404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52,015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12,252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31,947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53,643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17.85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793,646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244,756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1,048,310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219,735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17,793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14.94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End stage renal disease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18,828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&lt;0.88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66,103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&lt;4.01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868,587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172,709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1.01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53,231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852,513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260,402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1,086,082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228,327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&lt;245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Hepatic failure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57,658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15,358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18,834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5,706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66,101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9,127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11,398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26,519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5,047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2,565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&lt;1.40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18,950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621,042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869,402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0.87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53,257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2.09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SIDIAP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1,344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55,258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798,785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250,098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1,070,735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226,251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&lt;1,004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&lt;0.96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HCQ+AZM vs. HCQ+AMX: Acute pancreatitis (On-treatment)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0"/>
        <w:gridCol w:w="955"/>
        <w:gridCol w:w="963"/>
        <w:gridCol w:w="1005"/>
        <w:gridCol w:w="963"/>
        <w:gridCol w:w="955"/>
        <w:gridCol w:w="963"/>
        <w:gridCol w:w="955"/>
        <w:gridCol w:w="963"/>
      </w:tblGrid>
      <w:tr>
        <w:trPr>
          <w:cantSplit/>
          <w:trHeight w:val="20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Time-at-risk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HCQ+AMX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66,637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22,374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65,971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JMDC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2,099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&lt;19.73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&lt;2.92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2,196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5,805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6.45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15,833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5,188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18,227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3.70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620,956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183,525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867,202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172,482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1,881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2.26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51,259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17,384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53,159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12,444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4.02</w:t>
            </w:r>
          </w:p>
        </w:tc>
      </w:tr>
      <w:tr>
        <w:trPr>
          <w:cantSplit/>
          <w:trHeight w:val="22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32,023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14,347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55,144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2.63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794,785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245,014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1,065,510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222,337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2,418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2020-04-03T10:36:59Z</dcterms:modified>
  <cp:category/>
</cp:coreProperties>
</file>