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6EC8A" w14:textId="77777777" w:rsidR="00D848CC" w:rsidRDefault="00EB3378">
      <w:pPr>
        <w:pStyle w:val="Title"/>
      </w:pPr>
      <w:r>
        <w:t>Fisheries formulas</w:t>
      </w:r>
    </w:p>
    <w:p w14:paraId="6B0D441F" w14:textId="77777777" w:rsidR="00D848CC" w:rsidRDefault="00EB3378">
      <w:pPr>
        <w:pStyle w:val="Author"/>
      </w:pPr>
      <w:r>
        <w:t>Marina Espinasse</w:t>
      </w:r>
    </w:p>
    <w:p w14:paraId="76FB4741" w14:textId="77777777" w:rsidR="00D848CC" w:rsidRDefault="00EB3378">
      <w:pPr>
        <w:pStyle w:val="Date"/>
      </w:pPr>
      <w:r>
        <w:t>3/2/2020</w:t>
      </w:r>
    </w:p>
    <w:p w14:paraId="20E97B55" w14:textId="77777777" w:rsidR="00D848CC" w:rsidRDefault="00EB3378">
      <w:pPr>
        <w:pStyle w:val="Heading1"/>
      </w:pPr>
      <w:bookmarkStart w:id="0" w:name="simple-single-lines-version"/>
      <w:r>
        <w:t>Simple single lines version</w:t>
      </w:r>
      <w:bookmarkEnd w:id="0"/>
    </w:p>
    <w:p w14:paraId="382D22F4" w14:textId="77777777" w:rsidR="00D848CC" w:rsidRDefault="00EB3378">
      <w:pPr>
        <w:pStyle w:val="Heading2"/>
      </w:pPr>
      <w:bookmarkStart w:id="1" w:name="b-score"/>
      <w:r>
        <w:t>B-score</w:t>
      </w:r>
      <w:bookmarkEnd w:id="1"/>
    </w:p>
    <w:p w14:paraId="36A2B186" w14:textId="77777777" w:rsidR="00D848CC" w:rsidRDefault="00EB3378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SSB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MSYBtrigger</m:t>
          </m:r>
          <m:r>
            <w:rPr>
              <w:rFonts w:ascii="Cambria Math" w:hAnsi="Cambria Math"/>
            </w:rPr>
            <m:t>, 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score</m:t>
          </m:r>
          <m:r>
            <w:rPr>
              <w:rFonts w:ascii="Cambria Math" w:hAnsi="Cambria Math"/>
            </w:rPr>
            <m:t>=1</m:t>
          </m:r>
        </m:oMath>
      </m:oMathPara>
    </w:p>
    <w:p w14:paraId="1A813514" w14:textId="77777777" w:rsidR="00D848CC" w:rsidRDefault="00D848CC">
      <w:pPr>
        <w:pStyle w:val="FirstParagraph"/>
      </w:pPr>
    </w:p>
    <w:p w14:paraId="69DDFA1C" w14:textId="77777777" w:rsidR="00D848CC" w:rsidRDefault="00EB3378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SSB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Blim</m:t>
          </m:r>
          <m:r>
            <w:rPr>
              <w:rFonts w:ascii="Cambria Math" w:hAnsi="Cambria Math"/>
            </w:rPr>
            <m:t>, 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score</m:t>
          </m:r>
          <m:r>
            <w:rPr>
              <w:rFonts w:ascii="Cambria Math" w:hAnsi="Cambria Math"/>
            </w:rPr>
            <m:t>=0</m:t>
          </m:r>
        </m:oMath>
      </m:oMathPara>
    </w:p>
    <w:p w14:paraId="03D0E6B5" w14:textId="77777777" w:rsidR="00D848CC" w:rsidRDefault="00D848CC">
      <w:pPr>
        <w:pStyle w:val="FirstParagraph"/>
      </w:pPr>
    </w:p>
    <w:p w14:paraId="002F5BC4" w14:textId="77777777" w:rsidR="00D848CC" w:rsidRDefault="00EB3378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SSB</m:t>
          </m:r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Blim</m:t>
          </m:r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&amp;  </m:t>
          </m:r>
          <m:r>
            <w:rPr>
              <w:rFonts w:ascii="Cambria Math" w:hAnsi="Cambria Math"/>
            </w:rPr>
            <m:t>SSB</m:t>
          </m:r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MSYBtrigger</m:t>
          </m:r>
          <m:r>
            <w:rPr>
              <w:rFonts w:ascii="Cambria Math" w:hAnsi="Cambria Math"/>
            </w:rPr>
            <m:t>, 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score</m:t>
          </m:r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MSYBtrigger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SSB</m:t>
              </m:r>
            </m:num>
            <m:den>
              <m:r>
                <w:rPr>
                  <w:rFonts w:ascii="Cambria Math" w:hAnsi="Cambria Math"/>
                </w:rPr>
                <m:t>MSYBtrigger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Blim</m:t>
              </m:r>
            </m:den>
          </m:f>
        </m:oMath>
      </m:oMathPara>
    </w:p>
    <w:p w14:paraId="33E00F8C" w14:textId="77777777" w:rsidR="00D848CC" w:rsidRDefault="00D848CC">
      <w:pPr>
        <w:pStyle w:val="FirstParagraph"/>
      </w:pPr>
    </w:p>
    <w:p w14:paraId="35C1412F" w14:textId="77777777" w:rsidR="00D848CC" w:rsidRDefault="00EB3378">
      <w:pPr>
        <w:pStyle w:val="Heading2"/>
      </w:pPr>
      <w:bookmarkStart w:id="2" w:name="f-score"/>
      <w:r>
        <w:t>F-score</w:t>
      </w:r>
      <w:bookmarkEnd w:id="2"/>
    </w:p>
    <w:p w14:paraId="51EE6956" w14:textId="77777777" w:rsidR="00D848CC" w:rsidRDefault="00EB3378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Fmsy</m:t>
          </m:r>
          <m:r>
            <w:rPr>
              <w:rFonts w:ascii="Cambria Math" w:hAnsi="Cambria Math"/>
            </w:rPr>
            <m:t>, 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score</m:t>
          </m:r>
          <m:r>
            <w:rPr>
              <w:rFonts w:ascii="Cambria Math" w:hAnsi="Cambria Math"/>
            </w:rPr>
            <m:t>=1</m:t>
          </m:r>
        </m:oMath>
      </m:oMathPara>
    </w:p>
    <w:p w14:paraId="424BEA19" w14:textId="77777777" w:rsidR="00D848CC" w:rsidRDefault="00D848CC">
      <w:pPr>
        <w:pStyle w:val="FirstParagraph"/>
      </w:pPr>
    </w:p>
    <w:p w14:paraId="7560A376" w14:textId="77777777" w:rsidR="00D848CC" w:rsidRDefault="00EB3378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Flim</m:t>
          </m:r>
          <m:r>
            <w:rPr>
              <w:rFonts w:ascii="Cambria Math" w:hAnsi="Cambria Math"/>
            </w:rPr>
            <m:t>, 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score</m:t>
          </m:r>
          <m:r>
            <w:rPr>
              <w:rFonts w:ascii="Cambria Math" w:hAnsi="Cambria Math"/>
            </w:rPr>
            <m:t>=0</m:t>
          </m:r>
        </m:oMath>
      </m:oMathPara>
    </w:p>
    <w:p w14:paraId="176BD2AA" w14:textId="77777777" w:rsidR="00D848CC" w:rsidRDefault="00D848CC">
      <w:pPr>
        <w:pStyle w:val="FirstParagraph"/>
      </w:pPr>
    </w:p>
    <w:p w14:paraId="1E7D93B5" w14:textId="77777777" w:rsidR="00D848CC" w:rsidRDefault="00EB3378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F</m:t>
          </m:r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Flim</m:t>
          </m:r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&amp;  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Fmsy</m:t>
          </m:r>
          <m:r>
            <w:rPr>
              <w:rFonts w:ascii="Cambria Math" w:hAnsi="Cambria Math"/>
            </w:rPr>
            <m:t>, 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score</m:t>
          </m:r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Fmsy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Fmsy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Flim</m:t>
              </m:r>
            </m:den>
          </m:f>
        </m:oMath>
      </m:oMathPara>
    </w:p>
    <w:p w14:paraId="52985953" w14:textId="77777777" w:rsidR="00D848CC" w:rsidRDefault="00D848CC">
      <w:pPr>
        <w:pStyle w:val="FirstParagraph"/>
      </w:pPr>
    </w:p>
    <w:p w14:paraId="39A7A570" w14:textId="77777777" w:rsidR="00D848CC" w:rsidRDefault="00EB3378">
      <w:pPr>
        <w:pStyle w:val="Heading2"/>
      </w:pPr>
      <w:bookmarkStart w:id="3" w:name="stock-score"/>
      <w:r>
        <w:t>Stock score</w:t>
      </w:r>
      <w:bookmarkEnd w:id="3"/>
    </w:p>
    <w:p w14:paraId="6F827CD2" w14:textId="77777777" w:rsidR="00D848CC" w:rsidRDefault="00EB3378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Stock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score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mean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score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score</m:t>
          </m:r>
          <m:r>
            <w:rPr>
              <w:rFonts w:ascii="Cambria Math" w:hAnsi="Cambria Math"/>
            </w:rPr>
            <m:t>)</m:t>
          </m:r>
        </m:oMath>
      </m:oMathPara>
    </w:p>
    <w:p w14:paraId="7BFB7AE6" w14:textId="77777777" w:rsidR="00D848CC" w:rsidRDefault="00EB3378">
      <w:pPr>
        <w:pStyle w:val="Heading2"/>
      </w:pPr>
      <w:bookmarkStart w:id="4" w:name="system-of-equations"/>
      <w:r>
        <w:t>Sys</w:t>
      </w:r>
      <w:r>
        <w:t>tem of equations</w:t>
      </w:r>
      <w:bookmarkEnd w:id="4"/>
    </w:p>
    <w:p w14:paraId="79A6B812" w14:textId="77777777" w:rsidR="00D848CC" w:rsidRDefault="00EB3378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score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nor/>
                      </m:rPr>
                      <m:t xml:space="preserve">if </m:t>
                    </m:r>
                    <m:r>
                      <w:rPr>
                        <w:rFonts w:ascii="Cambria Math" w:hAnsi="Cambria Math"/>
                      </w:rPr>
                      <m:t>SSB</m:t>
                    </m:r>
                    <m:r>
                      <w:rPr>
                        <w:rFonts w:ascii="Cambria Math" w:hAnsi="Cambria Math"/>
                      </w:rPr>
                      <m:t>≥</m:t>
                    </m:r>
                    <m:r>
                      <w:rPr>
                        <w:rFonts w:ascii="Cambria Math" w:hAnsi="Cambria Math"/>
                      </w:rPr>
                      <m:t>MSYBtrigger</m:t>
                    </m:r>
                  </m:e>
                </m:mr>
                <m:mr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m:t xml:space="preserve">if </m:t>
                    </m:r>
                    <m:r>
                      <w:rPr>
                        <w:rFonts w:ascii="Cambria Math" w:hAnsi="Cambria Math"/>
                      </w:rPr>
                      <m:t>SSB</m:t>
                    </m:r>
                    <m: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Blim</m:t>
                    </m:r>
                  </m:e>
                </m:mr>
                <m:mr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MSYBtrigger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SSB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MSYBtrigger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Blim</m:t>
                        </m:r>
                      </m:den>
                    </m:f>
                  </m:e>
                  <m:e>
                    <m:r>
                      <m:rPr>
                        <m:nor/>
                      </m:rPr>
                      <m:t xml:space="preserve"> if </m:t>
                    </m:r>
                    <m:r>
                      <w:rPr>
                        <w:rFonts w:ascii="Cambria Math" w:hAnsi="Cambria Math"/>
                      </w:rPr>
                      <m:t>SSB</m:t>
                    </m:r>
                    <m: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Blim</m:t>
                    </m:r>
                    <m:r>
                      <w:rPr>
                        <w:rFonts w:ascii="Cambria Math" w:hAnsi="Cambria Math"/>
                      </w:rPr>
                      <m:t> </m:t>
                    </m:r>
                    <m:r>
                      <w:rPr>
                        <w:rFonts w:ascii="Cambria Math" w:hAnsi="Cambria Math"/>
                      </w:rPr>
                      <m:t>&amp;  </m:t>
                    </m:r>
                    <m:r>
                      <w:rPr>
                        <w:rFonts w:ascii="Cambria Math" w:hAnsi="Cambria Math"/>
                      </w:rPr>
                      <m:t>SSB</m:t>
                    </m:r>
                    <m: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MSYBtrigger</m:t>
                    </m:r>
                  </m:e>
                </m:mr>
              </m:m>
            </m:e>
          </m:d>
        </m:oMath>
      </m:oMathPara>
    </w:p>
    <w:p w14:paraId="0BF087BF" w14:textId="77777777" w:rsidR="00D848CC" w:rsidRDefault="00EB3378">
      <w:pPr>
        <w:pStyle w:val="FirstParagraph"/>
      </w:pPr>
      <m:oMath>
        <m:r>
          <w:rPr>
            <w:rFonts w:ascii="Cambria Math" w:hAnsi="Cambria Math"/>
          </w:rPr>
          <m:t> </m:t>
        </m:r>
      </m:oMath>
      <w:r>
        <w:t xml:space="preserve"> </w:t>
      </w:r>
      <m:oMath>
        <m:r>
          <w:rPr>
            <w:rFonts w:ascii="Cambria Math" w:hAnsi="Cambria Math"/>
          </w:rPr>
          <m:t> </m:t>
        </m:r>
      </m:oMath>
      <w:r>
        <w:t xml:space="preserve"> </w:t>
      </w:r>
      <m:oMath>
        <m:r>
          <w:rPr>
            <w:rFonts w:ascii="Cambria Math" w:hAnsi="Cambria Math"/>
          </w:rPr>
          <m:t> </m:t>
        </m:r>
      </m:oMath>
      <w:r>
        <w:t xml:space="preserve"> </w:t>
      </w:r>
      <m:oMath>
        <m:r>
          <w:rPr>
            <w:rFonts w:ascii="Cambria Math" w:hAnsi="Cambria Math"/>
          </w:rPr>
          <m:t> </m:t>
        </m:r>
      </m:oMath>
    </w:p>
    <w:p w14:paraId="259471F2" w14:textId="77777777" w:rsidR="00D848CC" w:rsidRDefault="00EB3378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score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nor/>
                      </m:rPr>
                      <m:t xml:space="preserve">if 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Fmsy</m:t>
                    </m:r>
                  </m:e>
                </m:mr>
                <m:mr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m:t xml:space="preserve">if 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≥</m:t>
                    </m:r>
                    <m:r>
                      <w:rPr>
                        <w:rFonts w:ascii="Cambria Math" w:hAnsi="Cambria Math"/>
                      </w:rPr>
                      <m:t>Flim</m:t>
                    </m:r>
                  </m:e>
                </m:mr>
                <m:mr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Fms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Fmsy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Flim</m:t>
                        </m:r>
                      </m:den>
                    </m:f>
                  </m:e>
                  <m:e>
                    <m:r>
                      <m:rPr>
                        <m:nor/>
                      </m:rPr>
                      <m:t xml:space="preserve">if 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Flim</m:t>
                    </m:r>
                    <m:r>
                      <w:rPr>
                        <w:rFonts w:ascii="Cambria Math" w:hAnsi="Cambria Math"/>
                      </w:rPr>
                      <m:t> </m:t>
                    </m:r>
                    <m:r>
                      <w:rPr>
                        <w:rFonts w:ascii="Cambria Math" w:hAnsi="Cambria Math"/>
                      </w:rPr>
                      <m:t>&amp;  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Fmsy</m:t>
                    </m:r>
                  </m:e>
                </m:mr>
              </m:m>
            </m:e>
          </m:d>
        </m:oMath>
      </m:oMathPara>
    </w:p>
    <w:p w14:paraId="4AE4164C" w14:textId="77777777" w:rsidR="00D848CC" w:rsidRDefault="00EB3378">
      <w:pPr>
        <w:pStyle w:val="FirstParagraph"/>
      </w:pPr>
      <m:oMath>
        <m:r>
          <w:rPr>
            <w:rFonts w:ascii="Cambria Math" w:hAnsi="Cambria Math"/>
          </w:rPr>
          <m:t> </m:t>
        </m:r>
      </m:oMath>
      <w:r>
        <w:t xml:space="preserve"> </w:t>
      </w:r>
      <m:oMath>
        <m:r>
          <w:rPr>
            <w:rFonts w:ascii="Cambria Math" w:hAnsi="Cambria Math"/>
          </w:rPr>
          <m:t> </m:t>
        </m:r>
      </m:oMath>
      <w:r>
        <w:t xml:space="preserve"> </w:t>
      </w:r>
      <m:oMath>
        <m:r>
          <w:rPr>
            <w:rFonts w:ascii="Cambria Math" w:hAnsi="Cambria Math"/>
          </w:rPr>
          <m:t> </m:t>
        </m:r>
      </m:oMath>
    </w:p>
    <w:p w14:paraId="2B384318" w14:textId="77777777" w:rsidR="00D848CC" w:rsidRDefault="00EB3378">
      <w:pPr>
        <w:pStyle w:val="Heading2"/>
      </w:pPr>
      <w:bookmarkStart w:id="5" w:name="Xd7c0ea6b8f40dc72c58d48171169f937634138f"/>
      <w:r>
        <w:t>Just another example of alighning equations</w:t>
      </w:r>
      <w:bookmarkEnd w:id="5"/>
    </w:p>
    <w:p w14:paraId="2872AF42" w14:textId="77777777" w:rsidR="00D848CC" w:rsidRDefault="00EB3378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ρx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xz</m:t>
                </m:r>
              </m:e>
            </m:mr>
          </m:m>
        </m:oMath>
      </m:oMathPara>
    </w:p>
    <w:p w14:paraId="52BA5203" w14:textId="77777777" w:rsidR="00D848CC" w:rsidRDefault="00EB3378">
      <w:pPr>
        <w:pStyle w:val="FirstParagraph"/>
      </w:pPr>
      <w:r>
        <w:t># Stock score</w:t>
      </w:r>
    </w:p>
    <w:p w14:paraId="50E93187" w14:textId="77777777" w:rsidR="00D848CC" w:rsidRDefault="00EB3378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Stock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scor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score</m:t>
                  </m:r>
                  <m:r>
                    <w:rPr>
                      <w:rFonts w:ascii="Cambria Math" w:hAnsi="Cambria Math"/>
                    </w:rPr>
                    <m:t> 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score</m:t>
                  </m:r>
                  <m:r>
                    <w:rPr>
                      <w:rFonts w:ascii="Cambria Math" w:hAnsi="Cambria Math"/>
                    </w:rPr>
                    <m:t> 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D1DEC39" w14:textId="77777777" w:rsidR="00D848CC" w:rsidRDefault="00EB3378">
      <w:pPr>
        <w:pStyle w:val="Heading1"/>
      </w:pPr>
      <w:bookmarkStart w:id="6" w:name="catch-weighted-score"/>
      <w:r>
        <w:t>Catch weighted score</w:t>
      </w:r>
      <w:bookmarkEnd w:id="6"/>
    </w:p>
    <w:p w14:paraId="1FFC1AEE" w14:textId="77777777" w:rsidR="00D848CC" w:rsidRDefault="00EB3378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Catc</m:t>
          </m:r>
          <m:r>
            <w:rPr>
              <w:rFonts w:ascii="Cambria Math" w:hAnsi="Cambria Math"/>
            </w:rPr>
            <m:t>h </m:t>
          </m:r>
          <m:r>
            <w:rPr>
              <w:rFonts w:ascii="Cambria Math" w:hAnsi="Cambria Math"/>
            </w:rPr>
            <m:t>weig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te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scor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Catc</m:t>
              </m:r>
              <m:r>
                <w:rPr>
                  <w:rFonts w:ascii="Cambria Math" w:hAnsi="Cambria Math"/>
                </w:rPr>
                <m:t>h </m:t>
              </m:r>
              <m:r>
                <w:rPr>
                  <w:rFonts w:ascii="Cambria Math" w:hAnsi="Cambria Math"/>
                </w:rPr>
                <m:t>per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are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Catc</m:t>
              </m:r>
              <m:r>
                <w:rPr>
                  <w:rFonts w:ascii="Cambria Math" w:hAnsi="Cambria Math"/>
                </w:rPr>
                <m:t>h </m:t>
              </m:r>
              <m:r>
                <w:rPr>
                  <w:rFonts w:ascii="Cambria Math" w:hAnsi="Cambria Math"/>
                </w:rPr>
                <m:t>per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are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Stock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scor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5A1D63C" w14:textId="77777777" w:rsidR="00D848CC" w:rsidRDefault="00EB3378">
      <w:pPr>
        <w:pStyle w:val="Heading1"/>
      </w:pPr>
      <w:bookmarkStart w:id="7" w:name="final-fisheries-score"/>
      <w:r>
        <w:t>Final fisheries score</w:t>
      </w:r>
      <w:bookmarkEnd w:id="7"/>
    </w:p>
    <w:p w14:paraId="4CA470FF" w14:textId="77777777" w:rsidR="00D848CC" w:rsidRDefault="00EB3378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Fis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eries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scor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Nstocks</m:t>
              </m:r>
            </m:sup>
            <m:e>
              <m:r>
                <w:rPr>
                  <w:rFonts w:ascii="Cambria Math" w:hAnsi="Cambria Math"/>
                </w:rPr>
                <m:t>C</m:t>
              </m:r>
            </m:e>
          </m:nary>
          <m:r>
            <w:rPr>
              <w:rFonts w:ascii="Cambria Math" w:hAnsi="Cambria Math"/>
            </w:rPr>
            <m:t>atc</m:t>
          </m:r>
          <m:r>
            <w:rPr>
              <w:rFonts w:ascii="Cambria Math" w:hAnsi="Cambria Math"/>
            </w:rPr>
            <m:t>h </m:t>
          </m:r>
          <m:r>
            <w:rPr>
              <w:rFonts w:ascii="Cambria Math" w:hAnsi="Cambria Math"/>
            </w:rPr>
            <m:t>weig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ted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scor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catc</m:t>
          </m:r>
          <m:r>
            <w:rPr>
              <w:rFonts w:ascii="Cambria Math" w:hAnsi="Cambria Math"/>
            </w:rPr>
            <m:t>h </m:t>
          </m:r>
          <m:r>
            <w:rPr>
              <w:rFonts w:ascii="Cambria Math" w:hAnsi="Cambria Math"/>
            </w:rPr>
            <m:t>pro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ortio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100</m:t>
          </m:r>
        </m:oMath>
      </m:oMathPara>
    </w:p>
    <w:p w14:paraId="5B8FBF20" w14:textId="77777777" w:rsidR="00D848CC" w:rsidRDefault="00EB3378">
      <w:pPr>
        <w:pStyle w:val="Heading1"/>
      </w:pPr>
      <w:bookmarkStart w:id="8" w:name="combining-the-two-goals"/>
      <w:r>
        <w:t>Combining the two goals</w:t>
      </w:r>
      <w:bookmarkEnd w:id="8"/>
    </w:p>
    <w:p w14:paraId="34A41C52" w14:textId="77777777" w:rsidR="00D848CC" w:rsidRDefault="00EB3378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FP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 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 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 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16DF4CA2" w14:textId="77777777" w:rsidR="00D848CC" w:rsidRDefault="00EB3378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Food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provision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tota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FP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Fis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eries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scor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)+(1-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FP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)*</m:t>
          </m:r>
          <m:r>
            <w:rPr>
              <w:rFonts w:ascii="Cambria Math" w:hAnsi="Cambria Math"/>
            </w:rPr>
            <m:t>Aquaculture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scor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0F8BAA56" w14:textId="77777777" w:rsidR="00D848CC" w:rsidRDefault="00EB3378">
      <w:pPr>
        <w:pStyle w:val="FirstParagraph"/>
      </w:pPr>
      <m:oMath>
        <m:r>
          <w:rPr>
            <w:rFonts w:ascii="Cambria Math" w:hAnsi="Cambria Math"/>
          </w:rPr>
          <m:t> </m:t>
        </m:r>
      </m:oMath>
      <w:r>
        <w:t xml:space="preserve"> </w:t>
      </w:r>
      <m:oMath>
        <m:r>
          <w:rPr>
            <w:rFonts w:ascii="Cambria Math" w:hAnsi="Cambria Math"/>
          </w:rPr>
          <m:t> </m:t>
        </m:r>
      </m:oMath>
      <w:r>
        <w:t xml:space="preserve"> </w:t>
      </w:r>
      <m:oMath>
        <m:r>
          <w:rPr>
            <w:rFonts w:ascii="Cambria Math" w:hAnsi="Cambria Math"/>
          </w:rPr>
          <m:t> </m:t>
        </m:r>
      </m:oMath>
    </w:p>
    <w:p w14:paraId="7C1263A7" w14:textId="77777777" w:rsidR="00D848CC" w:rsidRDefault="00EB3378">
      <w:pPr>
        <w:pStyle w:val="Heading1"/>
      </w:pPr>
      <w:bookmarkStart w:id="9" w:name="an-example-of-multiline-equation"/>
      <w:r>
        <w:t>An e</w:t>
      </w:r>
      <w:r>
        <w:t>xample of multiline equation</w:t>
      </w:r>
      <w:bookmarkEnd w:id="9"/>
    </w:p>
    <w:p w14:paraId="688609A2" w14:textId="77777777" w:rsidR="00D848CC" w:rsidRDefault="00EB3378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</w:rPr>
                  <m:t>)=-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∣</m:t>
                </m:r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)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​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​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)(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nor/>
                  </m:rPr>
                  <m:t>log</m:t>
                </m:r>
                <m:r>
                  <w:rPr>
                    <w:rFonts w:ascii="Cambria Math" w:hAnsi="Cambria Math"/>
                  </w:rPr>
                  <m:t>(2</m:t>
                </m:r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nor/>
                  </m:rPr>
                  <m:t>log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)-1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792C7160" w14:textId="77777777" w:rsidR="00D848CC" w:rsidRDefault="00EB3378">
      <w:pPr>
        <w:pStyle w:val="FirstParagraph"/>
      </w:pPr>
      <m:oMath>
        <m:r>
          <w:rPr>
            <w:rFonts w:ascii="Cambria Math" w:hAnsi="Cambria Math"/>
          </w:rPr>
          <w:lastRenderedPageBreak/>
          <m:t> </m:t>
        </m:r>
      </m:oMath>
      <w:r>
        <w:t xml:space="preserve"> </w:t>
      </w:r>
      <m:oMath>
        <m:r>
          <w:rPr>
            <w:rFonts w:ascii="Cambria Math" w:hAnsi="Cambria Math"/>
          </w:rPr>
          <m:t> </m:t>
        </m:r>
      </m:oMath>
      <w:r>
        <w:t xml:space="preserve"> </w:t>
      </w:r>
      <m:oMath>
        <m:r>
          <w:rPr>
            <w:rFonts w:ascii="Cambria Math" w:hAnsi="Cambria Math"/>
          </w:rPr>
          <m:t> </m:t>
        </m:r>
      </m:oMath>
    </w:p>
    <w:p w14:paraId="390674CC" w14:textId="77777777" w:rsidR="00D848CC" w:rsidRDefault="00EB3378">
      <w:pPr>
        <w:pStyle w:val="Heading1"/>
      </w:pPr>
      <w:bookmarkStart w:id="10" w:name="food-provision-goal-written-in-multiline"/>
      <w:r>
        <w:t>Food provision goal written in multiline</w:t>
      </w:r>
      <w:bookmarkEnd w:id="10"/>
    </w:p>
    <w:p w14:paraId="47BB98F1" w14:textId="77777777" w:rsidR="00D848CC" w:rsidRDefault="00EB3378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Food</m:t>
                </m:r>
                <m: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provision</m:t>
                </m:r>
                <m: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tota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FP</m:t>
                    </m:r>
                    <m:r>
                      <w:rPr>
                        <w:rFonts w:ascii="Cambria Math" w:hAnsi="Cambria Math"/>
                      </w:rPr>
                      <m:t> 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Fis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eri</m:t>
                </m:r>
                <m:r>
                  <w:rPr>
                    <w:rFonts w:ascii="Cambria Math" w:hAnsi="Cambria Math"/>
                  </w:rPr>
                  <m:t>es</m:t>
                </m:r>
                <m: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scor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)+(1-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FP</m:t>
                    </m:r>
                    <m:r>
                      <w:rPr>
                        <w:rFonts w:ascii="Cambria Math" w:hAnsi="Cambria Math"/>
                      </w:rPr>
                      <m:t> 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)*</m:t>
                </m:r>
                <m:r>
                  <w:rPr>
                    <w:rFonts w:ascii="Cambria Math" w:hAnsi="Cambria Math"/>
                  </w:rPr>
                  <m:t>Aquaculture</m:t>
                </m:r>
                <m: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scor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mr>
          </m:m>
        </m:oMath>
      </m:oMathPara>
    </w:p>
    <w:p w14:paraId="02E71F6F" w14:textId="77777777" w:rsidR="00D848CC" w:rsidRDefault="00EB3378">
      <w:pPr>
        <w:pStyle w:val="Heading1"/>
      </w:pPr>
      <w:bookmarkStart w:id="11" w:name="X0d801c575ae4bd1f2de5697517b8365747c6d05"/>
      <w:r>
        <w:t>B-score and F-score if we would include penalty for under-fishing and buffer around MSYBtrigger</w:t>
      </w:r>
      <w:bookmarkEnd w:id="11"/>
    </w:p>
    <w:p w14:paraId="77AD9C8B" w14:textId="77777777" w:rsidR="00D848CC" w:rsidRDefault="00EB3378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score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SSB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MSYBtrigger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0.8</m:t>
                        </m:r>
                      </m:den>
                    </m:f>
                  </m:e>
                  <m:e>
                    <m:r>
                      <m:rPr>
                        <m:nor/>
                      </m:rPr>
                      <m:t xml:space="preserve">if 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SSB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MSYBtrigger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≤0.8</m:t>
                    </m:r>
                  </m:e>
                </m:mr>
                <m:mr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nor/>
                      </m:rPr>
                      <m:t>if</m:t>
                    </m:r>
                    <m:r>
                      <m:rPr>
                        <m:nor/>
                      </m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0.8≥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SSB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MSYBtrigger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&lt;1.5</m:t>
                    </m:r>
                  </m:e>
                </m:mr>
                <m:mr>
                  <m:e/>
                  <m:e/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SSB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MSYBtrigger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2.5</m:t>
                        </m:r>
                      </m:den>
                    </m:f>
                  </m:e>
                  <m:e>
                    <m:r>
                      <m:rPr>
                        <m:nor/>
                      </m:rPr>
                      <m:t xml:space="preserve"> if 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SSB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MSYBtrigger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≥1.5</m:t>
                    </m:r>
                  </m:e>
                </m:mr>
              </m:m>
            </m:e>
          </m:d>
        </m:oMath>
      </m:oMathPara>
    </w:p>
    <w:p w14:paraId="5A5B7BAE" w14:textId="77777777" w:rsidR="00D848CC" w:rsidRDefault="00EB3378">
      <w:pPr>
        <w:pStyle w:val="FirstParagraph"/>
      </w:pPr>
      <m:oMath>
        <m:r>
          <w:rPr>
            <w:rFonts w:ascii="Cambria Math" w:hAnsi="Cambria Math"/>
          </w:rPr>
          <m:t> </m:t>
        </m:r>
      </m:oMath>
      <w:r>
        <w:t xml:space="preserve"> </w:t>
      </w:r>
      <m:oMath>
        <m:r>
          <w:rPr>
            <w:rFonts w:ascii="Cambria Math" w:hAnsi="Cambria Math"/>
          </w:rPr>
          <m:t> </m:t>
        </m:r>
      </m:oMath>
      <w:r>
        <w:t xml:space="preserve"> </w:t>
      </w:r>
      <m:oMath>
        <m:r>
          <w:rPr>
            <w:rFonts w:ascii="Cambria Math" w:hAnsi="Cambria Math"/>
          </w:rPr>
          <m:t> </m:t>
        </m:r>
      </m:oMath>
      <w:r>
        <w:t xml:space="preserve"> </w:t>
      </w:r>
      <m:oMath>
        <m:r>
          <w:rPr>
            <w:rFonts w:ascii="Cambria Math" w:hAnsi="Cambria Math"/>
          </w:rPr>
          <m:t> </m:t>
        </m:r>
      </m:oMath>
      <w:r>
        <w:t xml:space="preserve"> </w:t>
      </w:r>
      <m:oMath>
        <m:r>
          <w:rPr>
            <w:rFonts w:ascii="Cambria Math" w:hAnsi="Cambria Math"/>
          </w:rPr>
          <m:t> </m:t>
        </m:r>
      </m:oMath>
      <w:r>
        <w:t xml:space="preserve"> </w:t>
      </w:r>
      <m:oMath>
        <m:r>
          <w:rPr>
            <w:rFonts w:ascii="Cambria Math" w:hAnsi="Cambria Math"/>
          </w:rPr>
          <m:t> </m:t>
        </m:r>
      </m:oMath>
    </w:p>
    <w:p w14:paraId="02A4A472" w14:textId="77777777" w:rsidR="00D848CC" w:rsidRPr="0031005A" w:rsidRDefault="00EB3378">
      <w:pPr>
        <w:pStyle w:val="BodyTex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score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w:bookmarkStart w:id="12" w:name="_GoBack"/>
          <w:bookmarkEnd w:id="12"/>
          <m:d>
            <m:dPr>
              <m:begChr m:val="{"/>
              <m:endChr m:val="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 xml:space="preserve">if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SSB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MSYBtrigger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≤0.8</m:t>
                    </m:r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 xml:space="preserve"> and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Fmsy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&gt;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SSB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MSYBtrigger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+1.5</m:t>
                    </m:r>
                  </m:e>
                </m:mr>
                <m:mr>
                  <m:e/>
                  <m:e/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Fmsy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SSB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MSYBtigger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0.2</m:t>
                        </m:r>
                      </m:den>
                    </m:f>
                  </m:e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 xml:space="preserve">if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SSB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MSYBtrigger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≤0.8</m:t>
                    </m:r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 xml:space="preserve"> and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Fmsy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SSB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MSYBtrigger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0.2</m:t>
                    </m:r>
                  </m:e>
                </m:mr>
                <m:mr>
                  <m:e/>
                  <m:e/>
                </m:mr>
                <m:mr>
                  <m:e/>
                  <m:e/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SSB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MSYBtrigger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+1.5-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Fmsy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1.5</m:t>
                        </m:r>
                      </m:den>
                    </m:f>
                  </m:e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 xml:space="preserve">if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SSB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MSYBtrigger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&lt;0.8</m:t>
                    </m:r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 xml:space="preserve"> and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SSB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MSYBtrigger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+0.2&lt;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Fmsy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SSB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MSYBtrigger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+1.5</m:t>
                    </m:r>
                  </m:e>
                </m:mr>
                <m:mr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 xml:space="preserve">if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SSB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SYBtrigger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&lt;0.8</m:t>
                    </m:r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 xml:space="preserve"> and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SSB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MSYBtrigger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0.2&lt;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Fmsy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SSB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MSYBtrigger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+0.2</m:t>
                    </m:r>
                  </m:e>
                </m:mr>
                <m:mr>
                  <m:e/>
                  <m:e/>
                </m:mr>
                <m:mr>
                  <m:e/>
                  <m:e/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Fmsy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0.8</m:t>
                        </m:r>
                      </m:den>
                    </m:f>
                  </m:e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 xml:space="preserve">if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SSB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MSYBtrigger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≥0.8</m:t>
                    </m:r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 xml:space="preserve"> and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Fmsy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&lt;0.8</m:t>
                    </m:r>
                  </m:e>
                </m:mr>
                <m:mr>
                  <m:e/>
                  <m:e/>
                </m:mr>
                <m:mr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 xml:space="preserve">if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SSB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MSYBtrigger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≥0.8</m:t>
                    </m:r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 xml:space="preserve"> and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0.8≤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Fmsy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&lt;1.2</m:t>
                    </m:r>
                  </m:e>
                </m:mr>
                <m:mr>
                  <m:e/>
                  <m:e/>
                </m:mr>
                <m:mr>
                  <m:e/>
                  <m:e/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2.5-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Fmsy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1.3</m:t>
                        </m:r>
                      </m:den>
                    </m:f>
                  </m:e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 xml:space="preserve">if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SS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MSYBtrigger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≥0.8</m:t>
                    </m:r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 xml:space="preserve"> and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Fmsy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≥1.2</m:t>
                    </m:r>
                  </m:e>
                </m:mr>
              </m:m>
            </m:e>
          </m:d>
        </m:oMath>
      </m:oMathPara>
    </w:p>
    <w:sectPr w:rsidR="00D848CC" w:rsidRPr="0031005A" w:rsidSect="0031005A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D16B7" w14:textId="77777777" w:rsidR="00EB3378" w:rsidRDefault="00EB3378">
      <w:pPr>
        <w:spacing w:after="0"/>
      </w:pPr>
      <w:r>
        <w:separator/>
      </w:r>
    </w:p>
  </w:endnote>
  <w:endnote w:type="continuationSeparator" w:id="0">
    <w:p w14:paraId="4D12B481" w14:textId="77777777" w:rsidR="00EB3378" w:rsidRDefault="00EB33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D7EEB" w14:textId="77777777" w:rsidR="00EB3378" w:rsidRDefault="00EB3378">
      <w:r>
        <w:separator/>
      </w:r>
    </w:p>
  </w:footnote>
  <w:footnote w:type="continuationSeparator" w:id="0">
    <w:p w14:paraId="489D7432" w14:textId="77777777" w:rsidR="00EB3378" w:rsidRDefault="00EB3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98F69D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1005A"/>
    <w:rsid w:val="004E29B3"/>
    <w:rsid w:val="00590D07"/>
    <w:rsid w:val="00784D58"/>
    <w:rsid w:val="008D6863"/>
    <w:rsid w:val="00B86B75"/>
    <w:rsid w:val="00BC48D5"/>
    <w:rsid w:val="00C36279"/>
    <w:rsid w:val="00D848CC"/>
    <w:rsid w:val="00E315A3"/>
    <w:rsid w:val="00EB33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274EEA"/>
  <w15:docId w15:val="{9A90752F-2B22-7C45-99D1-FA993FF9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243</Words>
  <Characters>2981</Characters>
  <Application>Microsoft Office Word</Application>
  <DocSecurity>0</DocSecurity>
  <Lines>149</Lines>
  <Paragraphs>115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Fisheries formulas</dc:title>
  <dc:creator>Marina Espinasse</dc:creator>
  <cp:keywords/>
  <cp:lastModifiedBy>Espinasse, Marina</cp:lastModifiedBy>
  <cp:revision>2</cp:revision>
  <dcterms:created xsi:type="dcterms:W3CDTF">2020-03-09T15:47:00Z</dcterms:created>
  <dcterms:modified xsi:type="dcterms:W3CDTF">2020-03-09T15:48:00Z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3/2/2020</vt:lpwstr>
  </property>
  <property fmtid="{D5CDD505-2E9C-101B-9397-08002B2CF9AE}" pid="3" name="output">
    <vt:lpwstr/>
  </property>
</Properties>
</file>