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23.png" ContentType="image/png"/>
  <Override PartName="/word/media/rId25.png" ContentType="image/png"/>
  <Override PartName="/word/media/rId27.png" ContentType="image/png"/>
  <Override PartName="/word/media/rId29.png" ContentType="image/png"/>
  <Override PartName="/word/media/rId31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Figures</w:t>
      </w:r>
    </w:p>
    <w:p>
      <w:pPr>
        <w:pStyle w:val="Heading1"/>
      </w:pPr>
      <w:bookmarkStart w:id="21" w:name="figures"/>
      <w:bookmarkEnd w:id="21"/>
      <w:r>
        <w:t xml:space="preserve">Figures</w:t>
      </w:r>
    </w:p>
    <w:p>
      <w:pPr>
        <w:pStyle w:val="FirstParagraph"/>
      </w:pPr>
      <w:r>
        <w:rPr>
          <w:i/>
          <w:b/>
        </w:rPr>
        <w:t xml:space="preserve">NOTE:</w:t>
      </w:r>
      <w:r>
        <w:t xml:space="preserve"> </w:t>
      </w:r>
      <w:r>
        <w:t xml:space="preserve">These images are all based on .png outputs, exported from .psd files; submit the .tif versions for publication.</w:t>
      </w:r>
    </w:p>
    <w:p>
      <w:pPr>
        <w:pStyle w:val="Heading3"/>
      </w:pPr>
      <w:bookmarkStart w:id="22" w:name="fig.-1"/>
      <w:bookmarkEnd w:id="22"/>
      <w:r>
        <w:t xml:space="preserve">Fig. 1</w:t>
      </w:r>
    </w:p>
    <w:p>
      <w:pPr>
        <w:pStyle w:val="FirstParagraph"/>
      </w:pPr>
    </w:p>
    <w:p>
      <w:pPr>
        <w:pStyle w:val="FigureWithCaption"/>
      </w:pPr>
      <w:r>
        <w:drawing>
          <wp:inline>
            <wp:extent cx="5334000" cy="3733799"/>
            <wp:effectExtent b="0" l="0" r="0" t="0"/>
            <wp:docPr descr="Taxonomic and geographic representation" id="1" name="Picture"/>
            <a:graphic>
              <a:graphicData uri="http://schemas.openxmlformats.org/drawingml/2006/picture">
                <pic:pic>
                  <pic:nvPicPr>
                    <pic:cNvPr descr="figures/fig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37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Taxonomic and geographic representation</w:t>
      </w:r>
    </w:p>
    <w:p>
      <w:r>
        <w:pict>
          <v:rect style="width:0;height:1.5pt" o:hralign="center" o:hrstd="t" o:hr="t"/>
        </w:pict>
      </w:r>
    </w:p>
    <w:p>
      <w:pPr>
        <w:pStyle w:val="Heading3"/>
      </w:pPr>
      <w:bookmarkStart w:id="24" w:name="fig.-2"/>
      <w:bookmarkEnd w:id="24"/>
      <w:r>
        <w:t xml:space="preserve">Fig. 2</w:t>
      </w:r>
    </w:p>
    <w:p>
      <w:pPr>
        <w:pStyle w:val="FirstParagraph"/>
      </w:pPr>
    </w:p>
    <w:p>
      <w:pPr>
        <w:pStyle w:val="FigureWithCaption"/>
      </w:pPr>
      <w:r>
        <w:drawing>
          <wp:inline>
            <wp:extent cx="5334000" cy="4480559"/>
            <wp:effectExtent b="0" l="0" r="0" t="0"/>
            <wp:docPr descr="Quadrant plot and spp breakdown by quadrant" id="1" name="Picture"/>
            <a:graphic>
              <a:graphicData uri="http://schemas.openxmlformats.org/drawingml/2006/picture">
                <pic:pic>
                  <pic:nvPicPr>
                    <pic:cNvPr descr="figures/fig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805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Quadrant plot and spp breakdown by quadrant</w:t>
      </w:r>
    </w:p>
    <w:p>
      <w:r>
        <w:pict>
          <v:rect style="width:0;height:1.5pt" o:hralign="center" o:hrstd="t" o:hr="t"/>
        </w:pict>
      </w:r>
    </w:p>
    <w:p>
      <w:pPr>
        <w:pStyle w:val="Heading3"/>
      </w:pPr>
      <w:bookmarkStart w:id="26" w:name="fig.-3"/>
      <w:bookmarkEnd w:id="26"/>
      <w:r>
        <w:t xml:space="preserve">Fig. 3</w:t>
      </w:r>
    </w:p>
    <w:p>
      <w:pPr>
        <w:pStyle w:val="FirstParagraph"/>
      </w:pPr>
    </w:p>
    <w:p>
      <w:pPr>
        <w:pStyle w:val="FigureWithCaption"/>
      </w:pPr>
      <w:r>
        <w:drawing>
          <wp:inline>
            <wp:extent cx="5334000" cy="3449319"/>
            <wp:effectExtent b="0" l="0" r="0" t="0"/>
            <wp:docPr descr="coral area subject to depth clipping" id="1" name="Picture"/>
            <a:graphic>
              <a:graphicData uri="http://schemas.openxmlformats.org/drawingml/2006/picture">
                <pic:pic>
                  <pic:nvPicPr>
                    <pic:cNvPr descr="figures/fig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493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coral area subject to depth clipping</w:t>
      </w:r>
    </w:p>
    <w:p>
      <w:r>
        <w:pict>
          <v:rect style="width:0;height:1.5pt" o:hralign="center" o:hrstd="t" o:hr="t"/>
        </w:pict>
      </w:r>
    </w:p>
    <w:p>
      <w:pPr>
        <w:pStyle w:val="Heading3"/>
      </w:pPr>
      <w:bookmarkStart w:id="28" w:name="figure-4"/>
      <w:bookmarkEnd w:id="28"/>
      <w:r>
        <w:t xml:space="preserve">Figure 4</w:t>
      </w:r>
    </w:p>
    <w:p>
      <w:pPr>
        <w:pStyle w:val="FirstParagraph"/>
      </w:pPr>
    </w:p>
    <w:p>
      <w:pPr>
        <w:pStyle w:val="FigureWithCaption"/>
      </w:pPr>
      <w:r>
        <w:drawing>
          <wp:inline>
            <wp:extent cx="5334000" cy="4139183"/>
            <wp:effectExtent b="0" l="0" r="0" t="0"/>
            <wp:docPr descr="aquamaps edge comparison" id="1" name="Picture"/>
            <a:graphic>
              <a:graphicData uri="http://schemas.openxmlformats.org/drawingml/2006/picture">
                <pic:pic>
                  <pic:nvPicPr>
                    <pic:cNvPr descr="figures/fig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391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aquamaps edge comparison</w:t>
      </w:r>
    </w:p>
    <w:p>
      <w:r>
        <w:pict>
          <v:rect style="width:0;height:1.5pt" o:hralign="center" o:hrstd="t" o:hr="t"/>
        </w:pict>
      </w:r>
    </w:p>
    <w:p>
      <w:pPr>
        <w:pStyle w:val="Heading3"/>
      </w:pPr>
      <w:bookmarkStart w:id="30" w:name="figure-5"/>
      <w:bookmarkEnd w:id="30"/>
      <w:r>
        <w:t xml:space="preserve">Figure 5</w:t>
      </w:r>
    </w:p>
    <w:p>
      <w:pPr>
        <w:pStyle w:val="FirstParagraph"/>
      </w:pPr>
    </w:p>
    <w:p>
      <w:pPr>
        <w:pStyle w:val="FigureWithCaption"/>
      </w:pPr>
      <w:r>
        <w:drawing>
          <wp:inline>
            <wp:extent cx="5334000" cy="1399878"/>
            <wp:effectExtent b="0" l="0" r="0" t="0"/>
            <wp:docPr descr="Change in MPA coverage" id="1" name="Picture"/>
            <a:graphic>
              <a:graphicData uri="http://schemas.openxmlformats.org/drawingml/2006/picture">
                <pic:pic>
                  <pic:nvPicPr>
                    <pic:cNvPr descr="figures/fig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998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Change in MPA coverage</w:t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638ac158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23" Target="media/rId23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Figures</dc:title>
  <dc:creator/>
  <dcterms:created xsi:type="dcterms:W3CDTF">2016-12-16T19:55:07Z</dcterms:created>
  <dcterms:modified xsi:type="dcterms:W3CDTF">2016-12-16T19:55:07Z</dcterms:modified>
</cp:coreProperties>
</file>