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832BF" w14:textId="459DAA62" w:rsidR="003F65EA" w:rsidRPr="00B66D42" w:rsidRDefault="00B66D42" w:rsidP="00B66D42">
      <w:pPr>
        <w:pStyle w:val="BodyText"/>
        <w:rPr>
          <w:rFonts w:ascii="Times New Roman" w:hAnsi="Times New Roman" w:cs="Times New Roman"/>
          <w:b/>
        </w:rPr>
      </w:pPr>
      <w:r>
        <w:rPr>
          <w:rFonts w:ascii="Times New Roman" w:hAnsi="Times New Roman" w:cs="Times New Roman"/>
          <w:b/>
        </w:rPr>
        <w:t>Supplemental figure captions</w:t>
      </w:r>
      <w:bookmarkStart w:id="0" w:name="preparing-aquamaps-and-iucn-data-layers"/>
      <w:bookmarkEnd w:id="0"/>
    </w:p>
    <w:p w14:paraId="41333525" w14:textId="75437B76" w:rsidR="003F65EA" w:rsidRPr="007A6E81" w:rsidRDefault="0027464E" w:rsidP="007A6E81">
      <w:pPr>
        <w:pStyle w:val="BlockText"/>
        <w:rPr>
          <w:rFonts w:ascii="Times New Roman" w:hAnsi="Times New Roman" w:cs="Times New Roman"/>
          <w:sz w:val="24"/>
          <w:szCs w:val="24"/>
        </w:rPr>
      </w:pPr>
      <w:r w:rsidRPr="00673D06">
        <w:rPr>
          <w:rFonts w:ascii="Times New Roman" w:hAnsi="Times New Roman" w:cs="Times New Roman"/>
          <w:b/>
          <w:sz w:val="24"/>
          <w:szCs w:val="24"/>
        </w:rPr>
        <w:t>Fig S1. Examples of AquaMaps and IUCN raw species range data.</w:t>
      </w:r>
      <w:r w:rsidRPr="00673D06">
        <w:rPr>
          <w:rFonts w:ascii="Times New Roman" w:hAnsi="Times New Roman" w:cs="Times New Roman"/>
          <w:sz w:val="24"/>
          <w:szCs w:val="24"/>
        </w:rPr>
        <w:t xml:space="preserve"> (A, B) AquaMaps distribution of </w:t>
      </w:r>
      <w:r w:rsidRPr="00673D06">
        <w:rPr>
          <w:rFonts w:ascii="Times New Roman" w:hAnsi="Times New Roman" w:cs="Times New Roman"/>
          <w:i/>
          <w:sz w:val="24"/>
          <w:szCs w:val="24"/>
        </w:rPr>
        <w:t>Thunnus alalunga</w:t>
      </w:r>
      <w:r w:rsidR="00B66D42">
        <w:rPr>
          <w:rFonts w:ascii="Times New Roman" w:hAnsi="Times New Roman" w:cs="Times New Roman"/>
          <w:sz w:val="24"/>
          <w:szCs w:val="24"/>
        </w:rPr>
        <w:t xml:space="preserve"> (Albacore Tuna) [</w:t>
      </w:r>
      <w:r w:rsidR="00B52332">
        <w:rPr>
          <w:rFonts w:ascii="Times New Roman" w:hAnsi="Times New Roman" w:cs="Times New Roman"/>
          <w:sz w:val="24"/>
          <w:szCs w:val="24"/>
        </w:rPr>
        <w:t>23</w:t>
      </w:r>
      <w:r w:rsidR="00B66D42">
        <w:rPr>
          <w:rFonts w:ascii="Times New Roman" w:hAnsi="Times New Roman" w:cs="Times New Roman"/>
          <w:sz w:val="24"/>
          <w:szCs w:val="24"/>
        </w:rPr>
        <w:t>]</w:t>
      </w:r>
      <w:r w:rsidRPr="00673D06">
        <w:rPr>
          <w:rFonts w:ascii="Times New Roman" w:hAnsi="Times New Roman" w:cs="Times New Roman"/>
          <w:sz w:val="24"/>
          <w:szCs w:val="24"/>
        </w:rPr>
        <w:t xml:space="preserve"> showing (A) global range with varying probabilities of occurrence assigned to 0.5° grid cells and (B) presence within 0.5° grid cells. (C, D) IUCN distribution of </w:t>
      </w:r>
      <w:r w:rsidRPr="00673D06">
        <w:rPr>
          <w:rFonts w:ascii="Times New Roman" w:hAnsi="Times New Roman" w:cs="Times New Roman"/>
          <w:i/>
          <w:sz w:val="24"/>
          <w:szCs w:val="24"/>
        </w:rPr>
        <w:t xml:space="preserve">T. </w:t>
      </w:r>
      <w:proofErr w:type="spellStart"/>
      <w:r w:rsidRPr="00673D06">
        <w:rPr>
          <w:rFonts w:ascii="Times New Roman" w:hAnsi="Times New Roman" w:cs="Times New Roman"/>
          <w:i/>
          <w:sz w:val="24"/>
          <w:szCs w:val="24"/>
        </w:rPr>
        <w:t>alalunga</w:t>
      </w:r>
      <w:proofErr w:type="spellEnd"/>
      <w:r w:rsidR="00B66D42">
        <w:rPr>
          <w:rFonts w:ascii="Times New Roman" w:hAnsi="Times New Roman" w:cs="Times New Roman"/>
          <w:sz w:val="24"/>
          <w:szCs w:val="24"/>
        </w:rPr>
        <w:t xml:space="preserve"> [</w:t>
      </w:r>
      <w:r w:rsidR="00B52332">
        <w:rPr>
          <w:rFonts w:ascii="Times New Roman" w:hAnsi="Times New Roman" w:cs="Times New Roman"/>
          <w:sz w:val="24"/>
          <w:szCs w:val="24"/>
        </w:rPr>
        <w:t>24</w:t>
      </w:r>
      <w:r w:rsidR="00B66D42">
        <w:rPr>
          <w:rFonts w:ascii="Times New Roman" w:hAnsi="Times New Roman" w:cs="Times New Roman"/>
          <w:sz w:val="24"/>
          <w:szCs w:val="24"/>
        </w:rPr>
        <w:t>]</w:t>
      </w:r>
      <w:r w:rsidRPr="00673D06">
        <w:rPr>
          <w:rFonts w:ascii="Times New Roman" w:hAnsi="Times New Roman" w:cs="Times New Roman"/>
          <w:sz w:val="24"/>
          <w:szCs w:val="24"/>
        </w:rPr>
        <w:t xml:space="preserve"> represented as (C) extent of occurrence polygons and (D) presence within 0.5° grid cells.</w:t>
      </w:r>
    </w:p>
    <w:p w14:paraId="3722FC7A" w14:textId="2CC0014A" w:rsidR="003F65EA" w:rsidRPr="00B66D42" w:rsidRDefault="0027464E" w:rsidP="00B66D42">
      <w:pPr>
        <w:pStyle w:val="BlockText"/>
        <w:rPr>
          <w:rFonts w:ascii="Times New Roman" w:hAnsi="Times New Roman" w:cs="Times New Roman"/>
          <w:sz w:val="24"/>
          <w:szCs w:val="24"/>
        </w:rPr>
      </w:pPr>
      <w:r w:rsidRPr="00673D06">
        <w:rPr>
          <w:rFonts w:ascii="Times New Roman" w:hAnsi="Times New Roman" w:cs="Times New Roman"/>
          <w:b/>
          <w:sz w:val="24"/>
          <w:szCs w:val="24"/>
        </w:rPr>
        <w:t xml:space="preserve">Fig S2. </w:t>
      </w:r>
      <w:proofErr w:type="gramStart"/>
      <w:r w:rsidRPr="00673D06">
        <w:rPr>
          <w:rFonts w:ascii="Times New Roman" w:hAnsi="Times New Roman" w:cs="Times New Roman"/>
          <w:b/>
          <w:sz w:val="24"/>
          <w:szCs w:val="24"/>
        </w:rPr>
        <w:t>Rasterizing shapefiles provided by IUCN.</w:t>
      </w:r>
      <w:proofErr w:type="gramEnd"/>
      <w:r w:rsidRPr="00673D06">
        <w:rPr>
          <w:rFonts w:ascii="Times New Roman" w:hAnsi="Times New Roman" w:cs="Times New Roman"/>
          <w:sz w:val="24"/>
          <w:szCs w:val="24"/>
        </w:rPr>
        <w:t xml:space="preserve"> A portion of the </w:t>
      </w:r>
      <w:r w:rsidRPr="00673D06">
        <w:rPr>
          <w:rFonts w:ascii="Times New Roman" w:hAnsi="Times New Roman" w:cs="Times New Roman"/>
          <w:i/>
          <w:sz w:val="24"/>
          <w:szCs w:val="24"/>
        </w:rPr>
        <w:t>T. alalunga</w:t>
      </w:r>
      <w:r w:rsidRPr="00673D06">
        <w:rPr>
          <w:rFonts w:ascii="Times New Roman" w:hAnsi="Times New Roman" w:cs="Times New Roman"/>
          <w:sz w:val="24"/>
          <w:szCs w:val="24"/>
        </w:rPr>
        <w:t xml:space="preserve"> range map</w:t>
      </w:r>
      <w:r w:rsidR="00B66D42">
        <w:rPr>
          <w:rFonts w:ascii="Times New Roman" w:hAnsi="Times New Roman" w:cs="Times New Roman"/>
          <w:sz w:val="24"/>
          <w:szCs w:val="24"/>
        </w:rPr>
        <w:t xml:space="preserve"> [</w:t>
      </w:r>
      <w:r w:rsidR="00B52332">
        <w:rPr>
          <w:rFonts w:ascii="Times New Roman" w:hAnsi="Times New Roman" w:cs="Times New Roman"/>
          <w:sz w:val="24"/>
          <w:szCs w:val="24"/>
        </w:rPr>
        <w:t>24</w:t>
      </w:r>
      <w:r w:rsidR="00B66D42">
        <w:rPr>
          <w:rFonts w:ascii="Times New Roman" w:hAnsi="Times New Roman" w:cs="Times New Roman"/>
          <w:sz w:val="24"/>
          <w:szCs w:val="24"/>
        </w:rPr>
        <w:t>]</w:t>
      </w:r>
      <w:r w:rsidRPr="00673D06">
        <w:rPr>
          <w:rFonts w:ascii="Times New Roman" w:hAnsi="Times New Roman" w:cs="Times New Roman"/>
          <w:sz w:val="24"/>
          <w:szCs w:val="24"/>
        </w:rPr>
        <w:t xml:space="preserve"> is used to exemplify the rasterization process. To enable direct comparison of IUCN species ranges to AquaMaps species ranges, the raw IUCN polygon (A) is overlaid with a 0.5° degree grid matching the AquaMaps grid (B). Each cell is assigned a value of "present" if the cell overlaps any portion of the polygon (C). </w:t>
      </w:r>
      <w:proofErr w:type="gramStart"/>
      <w:r w:rsidRPr="00673D06">
        <w:rPr>
          <w:rFonts w:ascii="Times New Roman" w:hAnsi="Times New Roman" w:cs="Times New Roman"/>
          <w:sz w:val="24"/>
          <w:szCs w:val="24"/>
        </w:rPr>
        <w:t>The resulting raster (D).</w:t>
      </w:r>
      <w:bookmarkStart w:id="1" w:name="representative-maps-from-each-quadrant"/>
      <w:bookmarkEnd w:id="1"/>
      <w:proofErr w:type="gramEnd"/>
    </w:p>
    <w:p w14:paraId="647BA066" w14:textId="698B3974" w:rsidR="003F65EA" w:rsidRPr="00B66D42" w:rsidRDefault="0027464E" w:rsidP="00B66D42">
      <w:pPr>
        <w:pStyle w:val="BlockText"/>
        <w:rPr>
          <w:rFonts w:ascii="Times New Roman" w:hAnsi="Times New Roman" w:cs="Times New Roman"/>
          <w:sz w:val="24"/>
          <w:szCs w:val="24"/>
        </w:rPr>
      </w:pPr>
      <w:r w:rsidRPr="00673D06">
        <w:rPr>
          <w:rFonts w:ascii="Times New Roman" w:hAnsi="Times New Roman" w:cs="Times New Roman"/>
          <w:b/>
          <w:sz w:val="24"/>
          <w:szCs w:val="24"/>
        </w:rPr>
        <w:t>Fig S3. Representative species maps to illustrate each quadrant from Fig 2A.</w:t>
      </w:r>
      <w:r w:rsidRPr="00673D06">
        <w:rPr>
          <w:rFonts w:ascii="Times New Roman" w:hAnsi="Times New Roman" w:cs="Times New Roman"/>
          <w:sz w:val="24"/>
          <w:szCs w:val="24"/>
        </w:rPr>
        <w:t xml:space="preserve"> Each map is positioned to match its quadrant in Fig 2A. FAO Major Fishing Area boundaries </w:t>
      </w:r>
      <w:r w:rsidR="00B52332">
        <w:rPr>
          <w:rFonts w:ascii="Times New Roman" w:hAnsi="Times New Roman" w:cs="Times New Roman"/>
          <w:sz w:val="24"/>
          <w:szCs w:val="24"/>
        </w:rPr>
        <w:t>[11</w:t>
      </w:r>
      <w:r w:rsidRPr="00673D06">
        <w:rPr>
          <w:rFonts w:ascii="Times New Roman" w:hAnsi="Times New Roman" w:cs="Times New Roman"/>
          <w:sz w:val="24"/>
          <w:szCs w:val="24"/>
        </w:rPr>
        <w:t>] are outlined in light grey. (A) Distribution-</w:t>
      </w:r>
      <w:r w:rsidR="003C0B51">
        <w:rPr>
          <w:rFonts w:ascii="Times New Roman" w:hAnsi="Times New Roman" w:cs="Times New Roman"/>
          <w:sz w:val="24"/>
          <w:szCs w:val="24"/>
        </w:rPr>
        <w:t>aligned</w:t>
      </w:r>
      <w:r w:rsidRPr="00673D06">
        <w:rPr>
          <w:rFonts w:ascii="Times New Roman" w:hAnsi="Times New Roman" w:cs="Times New Roman"/>
          <w:sz w:val="24"/>
          <w:szCs w:val="24"/>
        </w:rPr>
        <w:t xml:space="preserve">: </w:t>
      </w:r>
      <w:r w:rsidRPr="00673D06">
        <w:rPr>
          <w:rFonts w:ascii="Times New Roman" w:hAnsi="Times New Roman" w:cs="Times New Roman"/>
          <w:i/>
          <w:sz w:val="24"/>
          <w:szCs w:val="24"/>
        </w:rPr>
        <w:t>Conus episcopatus</w:t>
      </w:r>
      <w:r w:rsidRPr="00673D06">
        <w:rPr>
          <w:rFonts w:ascii="Times New Roman" w:hAnsi="Times New Roman" w:cs="Times New Roman"/>
          <w:sz w:val="24"/>
          <w:szCs w:val="24"/>
        </w:rPr>
        <w:t>, the dignified cone snail</w:t>
      </w:r>
      <w:r w:rsidR="00B66D42">
        <w:rPr>
          <w:rFonts w:ascii="Times New Roman" w:hAnsi="Times New Roman" w:cs="Times New Roman"/>
          <w:sz w:val="24"/>
          <w:szCs w:val="24"/>
        </w:rPr>
        <w:t xml:space="preserve"> [</w:t>
      </w:r>
      <w:r w:rsidR="00B52332">
        <w:rPr>
          <w:rFonts w:ascii="Times New Roman" w:hAnsi="Times New Roman" w:cs="Times New Roman"/>
          <w:sz w:val="24"/>
          <w:szCs w:val="24"/>
        </w:rPr>
        <w:t>25</w:t>
      </w:r>
      <w:r w:rsidR="00B66D42">
        <w:rPr>
          <w:rFonts w:ascii="Times New Roman" w:hAnsi="Times New Roman" w:cs="Times New Roman"/>
          <w:sz w:val="24"/>
          <w:szCs w:val="24"/>
        </w:rPr>
        <w:t xml:space="preserve">, </w:t>
      </w:r>
      <w:r w:rsidR="00B52332">
        <w:rPr>
          <w:rFonts w:ascii="Times New Roman" w:hAnsi="Times New Roman" w:cs="Times New Roman"/>
          <w:sz w:val="24"/>
          <w:szCs w:val="24"/>
        </w:rPr>
        <w:t>26</w:t>
      </w:r>
      <w:r w:rsidR="00B66D42">
        <w:rPr>
          <w:rFonts w:ascii="Times New Roman" w:hAnsi="Times New Roman" w:cs="Times New Roman"/>
          <w:sz w:val="24"/>
          <w:szCs w:val="24"/>
        </w:rPr>
        <w:t>]</w:t>
      </w:r>
      <w:r w:rsidRPr="00673D06">
        <w:rPr>
          <w:rFonts w:ascii="Times New Roman" w:hAnsi="Times New Roman" w:cs="Times New Roman"/>
          <w:sz w:val="24"/>
          <w:szCs w:val="24"/>
        </w:rPr>
        <w:t>. Distributions show excellent overlap in the western Pacific, though IUCN range extends well beyond the bounds of the AquaMaps range. (B) Well-</w:t>
      </w:r>
      <w:r w:rsidR="003C0B51">
        <w:rPr>
          <w:rFonts w:ascii="Times New Roman" w:hAnsi="Times New Roman" w:cs="Times New Roman"/>
          <w:sz w:val="24"/>
          <w:szCs w:val="24"/>
        </w:rPr>
        <w:t>aligned</w:t>
      </w:r>
      <w:r w:rsidRPr="00673D06">
        <w:rPr>
          <w:rFonts w:ascii="Times New Roman" w:hAnsi="Times New Roman" w:cs="Times New Roman"/>
          <w:sz w:val="24"/>
          <w:szCs w:val="24"/>
        </w:rPr>
        <w:t xml:space="preserve">: </w:t>
      </w:r>
      <w:r w:rsidRPr="00673D06">
        <w:rPr>
          <w:rFonts w:ascii="Times New Roman" w:hAnsi="Times New Roman" w:cs="Times New Roman"/>
          <w:i/>
          <w:sz w:val="24"/>
          <w:szCs w:val="24"/>
        </w:rPr>
        <w:t>Kajikia albida</w:t>
      </w:r>
      <w:r w:rsidRPr="00673D06">
        <w:rPr>
          <w:rFonts w:ascii="Times New Roman" w:hAnsi="Times New Roman" w:cs="Times New Roman"/>
          <w:sz w:val="24"/>
          <w:szCs w:val="24"/>
        </w:rPr>
        <w:t>, the Atlantic white marlin</w:t>
      </w:r>
      <w:r w:rsidR="00B66D42">
        <w:rPr>
          <w:rFonts w:ascii="Times New Roman" w:hAnsi="Times New Roman" w:cs="Times New Roman"/>
          <w:sz w:val="24"/>
          <w:szCs w:val="24"/>
        </w:rPr>
        <w:t xml:space="preserve"> [</w:t>
      </w:r>
      <w:r w:rsidR="00B52332">
        <w:rPr>
          <w:rFonts w:ascii="Times New Roman" w:hAnsi="Times New Roman" w:cs="Times New Roman"/>
          <w:sz w:val="24"/>
          <w:szCs w:val="24"/>
        </w:rPr>
        <w:t>27</w:t>
      </w:r>
      <w:r w:rsidR="00B66D42">
        <w:rPr>
          <w:rFonts w:ascii="Times New Roman" w:hAnsi="Times New Roman" w:cs="Times New Roman"/>
          <w:sz w:val="24"/>
          <w:szCs w:val="24"/>
        </w:rPr>
        <w:t xml:space="preserve">, </w:t>
      </w:r>
      <w:r w:rsidR="00B52332">
        <w:rPr>
          <w:rFonts w:ascii="Times New Roman" w:hAnsi="Times New Roman" w:cs="Times New Roman"/>
          <w:sz w:val="24"/>
          <w:szCs w:val="24"/>
        </w:rPr>
        <w:t>28</w:t>
      </w:r>
      <w:r w:rsidR="00B66D42">
        <w:rPr>
          <w:rFonts w:ascii="Times New Roman" w:hAnsi="Times New Roman" w:cs="Times New Roman"/>
          <w:sz w:val="24"/>
          <w:szCs w:val="24"/>
        </w:rPr>
        <w:t>]</w:t>
      </w:r>
      <w:r w:rsidRPr="00673D06">
        <w:rPr>
          <w:rFonts w:ascii="Times New Roman" w:hAnsi="Times New Roman" w:cs="Times New Roman"/>
          <w:sz w:val="24"/>
          <w:szCs w:val="24"/>
        </w:rPr>
        <w:t>. Distributions from each data set show nearly complete overlap, and very</w:t>
      </w:r>
      <w:r w:rsidR="00B66D42">
        <w:rPr>
          <w:rFonts w:ascii="Times New Roman" w:hAnsi="Times New Roman" w:cs="Times New Roman"/>
          <w:sz w:val="24"/>
          <w:szCs w:val="24"/>
        </w:rPr>
        <w:t xml:space="preserve"> similar range size. (C) Poorly </w:t>
      </w:r>
      <w:r w:rsidR="003C0B51">
        <w:rPr>
          <w:rFonts w:ascii="Times New Roman" w:hAnsi="Times New Roman" w:cs="Times New Roman"/>
          <w:sz w:val="24"/>
          <w:szCs w:val="24"/>
        </w:rPr>
        <w:t>aligned</w:t>
      </w:r>
      <w:r w:rsidRPr="00673D06">
        <w:rPr>
          <w:rFonts w:ascii="Times New Roman" w:hAnsi="Times New Roman" w:cs="Times New Roman"/>
          <w:sz w:val="24"/>
          <w:szCs w:val="24"/>
        </w:rPr>
        <w:t xml:space="preserve">: </w:t>
      </w:r>
      <w:r w:rsidRPr="00673D06">
        <w:rPr>
          <w:rFonts w:ascii="Times New Roman" w:hAnsi="Times New Roman" w:cs="Times New Roman"/>
          <w:i/>
          <w:sz w:val="24"/>
          <w:szCs w:val="24"/>
        </w:rPr>
        <w:t>Acanthurus nigroris</w:t>
      </w:r>
      <w:r w:rsidRPr="00673D06">
        <w:rPr>
          <w:rFonts w:ascii="Times New Roman" w:hAnsi="Times New Roman" w:cs="Times New Roman"/>
          <w:sz w:val="24"/>
          <w:szCs w:val="24"/>
        </w:rPr>
        <w:t>, the blue-lined surgeonfish</w:t>
      </w:r>
      <w:r w:rsidR="00B66D42">
        <w:rPr>
          <w:rFonts w:ascii="Times New Roman" w:hAnsi="Times New Roman" w:cs="Times New Roman"/>
          <w:sz w:val="24"/>
          <w:szCs w:val="24"/>
        </w:rPr>
        <w:t xml:space="preserve"> [</w:t>
      </w:r>
      <w:r w:rsidR="00B52332">
        <w:rPr>
          <w:rFonts w:ascii="Times New Roman" w:hAnsi="Times New Roman" w:cs="Times New Roman"/>
          <w:sz w:val="24"/>
          <w:szCs w:val="24"/>
        </w:rPr>
        <w:t>29</w:t>
      </w:r>
      <w:r w:rsidR="00B66D42">
        <w:rPr>
          <w:rFonts w:ascii="Times New Roman" w:hAnsi="Times New Roman" w:cs="Times New Roman"/>
          <w:sz w:val="24"/>
          <w:szCs w:val="24"/>
        </w:rPr>
        <w:t xml:space="preserve">, </w:t>
      </w:r>
      <w:r w:rsidR="00B52332">
        <w:rPr>
          <w:rFonts w:ascii="Times New Roman" w:hAnsi="Times New Roman" w:cs="Times New Roman"/>
          <w:sz w:val="24"/>
          <w:szCs w:val="24"/>
        </w:rPr>
        <w:t>30</w:t>
      </w:r>
      <w:r w:rsidR="00B66D42">
        <w:rPr>
          <w:rFonts w:ascii="Times New Roman" w:hAnsi="Times New Roman" w:cs="Times New Roman"/>
          <w:sz w:val="24"/>
          <w:szCs w:val="24"/>
        </w:rPr>
        <w:t>]</w:t>
      </w:r>
      <w:r w:rsidRPr="00673D06">
        <w:rPr>
          <w:rFonts w:ascii="Times New Roman" w:hAnsi="Times New Roman" w:cs="Times New Roman"/>
          <w:sz w:val="24"/>
          <w:szCs w:val="24"/>
        </w:rPr>
        <w:t>. IUCN predicts species distribution only near the Hawaiian islands; AquaMaps predicts extensive distribution throughout the central and western Pacific Ocean. The datasets align in neither distribution nor range size. (D) Area-</w:t>
      </w:r>
      <w:r w:rsidR="003C0B51">
        <w:rPr>
          <w:rFonts w:ascii="Times New Roman" w:hAnsi="Times New Roman" w:cs="Times New Roman"/>
          <w:sz w:val="24"/>
          <w:szCs w:val="24"/>
        </w:rPr>
        <w:t>aligned</w:t>
      </w:r>
      <w:r w:rsidRPr="00673D06">
        <w:rPr>
          <w:rFonts w:ascii="Times New Roman" w:hAnsi="Times New Roman" w:cs="Times New Roman"/>
          <w:sz w:val="24"/>
          <w:szCs w:val="24"/>
        </w:rPr>
        <w:t xml:space="preserve">: </w:t>
      </w:r>
      <w:r w:rsidRPr="00673D06">
        <w:rPr>
          <w:rFonts w:ascii="Times New Roman" w:hAnsi="Times New Roman" w:cs="Times New Roman"/>
          <w:i/>
          <w:sz w:val="24"/>
          <w:szCs w:val="24"/>
        </w:rPr>
        <w:t>Conus magnificus</w:t>
      </w:r>
      <w:r w:rsidRPr="00673D06">
        <w:rPr>
          <w:rFonts w:ascii="Times New Roman" w:hAnsi="Times New Roman" w:cs="Times New Roman"/>
          <w:sz w:val="24"/>
          <w:szCs w:val="24"/>
        </w:rPr>
        <w:t>, the magnificent cone snail</w:t>
      </w:r>
      <w:r w:rsidR="00B66D42">
        <w:rPr>
          <w:rFonts w:ascii="Times New Roman" w:hAnsi="Times New Roman" w:cs="Times New Roman"/>
          <w:sz w:val="24"/>
          <w:szCs w:val="24"/>
        </w:rPr>
        <w:t xml:space="preserve"> [</w:t>
      </w:r>
      <w:r w:rsidR="00B52332">
        <w:rPr>
          <w:rFonts w:ascii="Times New Roman" w:hAnsi="Times New Roman" w:cs="Times New Roman"/>
          <w:sz w:val="24"/>
          <w:szCs w:val="24"/>
        </w:rPr>
        <w:t>31</w:t>
      </w:r>
      <w:r w:rsidR="00B66D42">
        <w:rPr>
          <w:rFonts w:ascii="Times New Roman" w:hAnsi="Times New Roman" w:cs="Times New Roman"/>
          <w:sz w:val="24"/>
          <w:szCs w:val="24"/>
        </w:rPr>
        <w:t xml:space="preserve">, </w:t>
      </w:r>
      <w:r w:rsidR="00B52332">
        <w:rPr>
          <w:rFonts w:ascii="Times New Roman" w:hAnsi="Times New Roman" w:cs="Times New Roman"/>
          <w:sz w:val="24"/>
          <w:szCs w:val="24"/>
        </w:rPr>
        <w:t>32</w:t>
      </w:r>
      <w:r w:rsidR="00B66D42">
        <w:rPr>
          <w:rFonts w:ascii="Times New Roman" w:hAnsi="Times New Roman" w:cs="Times New Roman"/>
          <w:sz w:val="24"/>
          <w:szCs w:val="24"/>
        </w:rPr>
        <w:t>]</w:t>
      </w:r>
      <w:r w:rsidRPr="00673D06">
        <w:rPr>
          <w:rFonts w:ascii="Times New Roman" w:hAnsi="Times New Roman" w:cs="Times New Roman"/>
          <w:sz w:val="24"/>
          <w:szCs w:val="24"/>
        </w:rPr>
        <w:t>. Distributions overlap in the southern Pacific, but align poorly elsewhere. The range sizes are similar.</w:t>
      </w:r>
      <w:bookmarkStart w:id="2" w:name="shifts-in-coral-species-range-map-alignm"/>
      <w:bookmarkStart w:id="3" w:name="_GoBack"/>
      <w:bookmarkEnd w:id="2"/>
      <w:bookmarkEnd w:id="3"/>
    </w:p>
    <w:p w14:paraId="75C564AF" w14:textId="66D90796" w:rsidR="003F65EA" w:rsidRPr="00673D06" w:rsidRDefault="0027464E">
      <w:pPr>
        <w:pStyle w:val="BlockText"/>
        <w:rPr>
          <w:rFonts w:ascii="Times New Roman" w:hAnsi="Times New Roman" w:cs="Times New Roman"/>
          <w:sz w:val="24"/>
          <w:szCs w:val="24"/>
        </w:rPr>
      </w:pPr>
      <w:r>
        <w:rPr>
          <w:rFonts w:ascii="Times New Roman" w:hAnsi="Times New Roman" w:cs="Times New Roman"/>
          <w:b/>
          <w:sz w:val="24"/>
          <w:szCs w:val="24"/>
        </w:rPr>
        <w:t>Fig</w:t>
      </w:r>
      <w:r w:rsidRPr="00673D06">
        <w:rPr>
          <w:rFonts w:ascii="Times New Roman" w:hAnsi="Times New Roman" w:cs="Times New Roman"/>
          <w:b/>
          <w:sz w:val="24"/>
          <w:szCs w:val="24"/>
        </w:rPr>
        <w:t xml:space="preserve"> S4. Shift in alignment of paired-map coral species due to clipping IUCN ranges to areas shallower than 200 m.</w:t>
      </w:r>
      <w:r w:rsidRPr="00673D06">
        <w:rPr>
          <w:rFonts w:ascii="Times New Roman" w:hAnsi="Times New Roman" w:cs="Times New Roman"/>
          <w:sz w:val="24"/>
          <w:szCs w:val="24"/>
        </w:rPr>
        <w:t xml:space="preserve"> The grey lines represent the change in apparent alignment for a single species. Most coral species shift rightward from the upper left quadrant to the upper right, with little if any loss in distribution alignment, since in general, only unsuitable habitat has been removed. Leftward shifts can be seen in species whose larger original range is represented in AquaMaps; by trimming IUCN ranges, the area ratio becomes smaller.</w:t>
      </w:r>
    </w:p>
    <w:p w14:paraId="30B4828A" w14:textId="77777777" w:rsidR="00673D06" w:rsidRDefault="00673D06">
      <w:pPr>
        <w:rPr>
          <w:rFonts w:ascii="Times New Roman" w:eastAsiaTheme="majorEastAsia" w:hAnsi="Times New Roman" w:cs="Times New Roman"/>
          <w:b/>
          <w:bCs/>
          <w:sz w:val="28"/>
          <w:szCs w:val="28"/>
        </w:rPr>
      </w:pPr>
      <w:bookmarkStart w:id="4" w:name="references-for-supplemental-figures"/>
      <w:bookmarkEnd w:id="4"/>
      <w:r>
        <w:br w:type="page"/>
      </w:r>
    </w:p>
    <w:p w14:paraId="1800B071" w14:textId="77777777" w:rsidR="003F65EA" w:rsidRPr="00673D06" w:rsidRDefault="0027464E" w:rsidP="00673D06">
      <w:pPr>
        <w:pStyle w:val="Heading2"/>
      </w:pPr>
      <w:r w:rsidRPr="00673D06">
        <w:lastRenderedPageBreak/>
        <w:t>References for supplemental figures</w:t>
      </w:r>
    </w:p>
    <w:p w14:paraId="2948439B" w14:textId="77777777" w:rsidR="00B66D42" w:rsidRPr="00673D06" w:rsidRDefault="00B66D42" w:rsidP="00B66D42">
      <w:pPr>
        <w:pStyle w:val="BodyText"/>
        <w:rPr>
          <w:rFonts w:ascii="Times New Roman" w:hAnsi="Times New Roman" w:cs="Times New Roman"/>
        </w:rPr>
      </w:pPr>
      <w:proofErr w:type="gramStart"/>
      <w:r w:rsidRPr="00673D06">
        <w:rPr>
          <w:rFonts w:ascii="Times New Roman" w:hAnsi="Times New Roman" w:cs="Times New Roman"/>
        </w:rPr>
        <w:t>www.aquamaps.org</w:t>
      </w:r>
      <w:proofErr w:type="gramEnd"/>
      <w:r w:rsidRPr="00673D06">
        <w:rPr>
          <w:rFonts w:ascii="Times New Roman" w:hAnsi="Times New Roman" w:cs="Times New Roman"/>
        </w:rPr>
        <w:t xml:space="preserve">, version of Aug. 2013. Reviewed distribution maps for </w:t>
      </w:r>
      <w:proofErr w:type="spellStart"/>
      <w:r w:rsidRPr="00673D06">
        <w:rPr>
          <w:rFonts w:ascii="Times New Roman" w:hAnsi="Times New Roman" w:cs="Times New Roman"/>
        </w:rPr>
        <w:t>Thunnus</w:t>
      </w:r>
      <w:proofErr w:type="spellEnd"/>
      <w:r w:rsidRPr="00673D06">
        <w:rPr>
          <w:rFonts w:ascii="Times New Roman" w:hAnsi="Times New Roman" w:cs="Times New Roman"/>
        </w:rPr>
        <w:t xml:space="preserve"> </w:t>
      </w:r>
      <w:proofErr w:type="spellStart"/>
      <w:r w:rsidRPr="00673D06">
        <w:rPr>
          <w:rFonts w:ascii="Times New Roman" w:hAnsi="Times New Roman" w:cs="Times New Roman"/>
        </w:rPr>
        <w:t>alalunga</w:t>
      </w:r>
      <w:proofErr w:type="spellEnd"/>
      <w:r w:rsidRPr="00673D06">
        <w:rPr>
          <w:rFonts w:ascii="Times New Roman" w:hAnsi="Times New Roman" w:cs="Times New Roman"/>
        </w:rPr>
        <w:t xml:space="preserve"> (Albacore), with </w:t>
      </w:r>
      <w:proofErr w:type="spellStart"/>
      <w:r w:rsidRPr="00673D06">
        <w:rPr>
          <w:rFonts w:ascii="Times New Roman" w:hAnsi="Times New Roman" w:cs="Times New Roman"/>
        </w:rPr>
        <w:t>modelled</w:t>
      </w:r>
      <w:proofErr w:type="spellEnd"/>
      <w:r w:rsidRPr="00673D06">
        <w:rPr>
          <w:rFonts w:ascii="Times New Roman" w:hAnsi="Times New Roman" w:cs="Times New Roman"/>
        </w:rPr>
        <w:t xml:space="preserve"> year 2100 native range map based on IPCC A2 emissions scenario. Web. Accessed 11 Sep. 2016.</w:t>
      </w:r>
    </w:p>
    <w:p w14:paraId="66945C04" w14:textId="77777777" w:rsidR="00B66D42" w:rsidRPr="00673D06" w:rsidRDefault="00B66D42" w:rsidP="00B66D42">
      <w:pPr>
        <w:pStyle w:val="BodyText"/>
        <w:rPr>
          <w:rFonts w:ascii="Times New Roman" w:hAnsi="Times New Roman" w:cs="Times New Roman"/>
        </w:rPr>
      </w:pPr>
      <w:proofErr w:type="gramStart"/>
      <w:r w:rsidRPr="00673D06">
        <w:rPr>
          <w:rFonts w:ascii="Times New Roman" w:hAnsi="Times New Roman" w:cs="Times New Roman"/>
        </w:rPr>
        <w:t>International Union for Conservation of Nature (IUCN) 2011.</w:t>
      </w:r>
      <w:proofErr w:type="gramEnd"/>
      <w:r w:rsidRPr="00673D06">
        <w:rPr>
          <w:rFonts w:ascii="Times New Roman" w:hAnsi="Times New Roman" w:cs="Times New Roman"/>
        </w:rPr>
        <w:t xml:space="preserve"> </w:t>
      </w:r>
      <w:proofErr w:type="spellStart"/>
      <w:r w:rsidRPr="00673D06">
        <w:rPr>
          <w:rFonts w:ascii="Times New Roman" w:hAnsi="Times New Roman" w:cs="Times New Roman"/>
        </w:rPr>
        <w:t>Thunnus</w:t>
      </w:r>
      <w:proofErr w:type="spellEnd"/>
      <w:r w:rsidRPr="00673D06">
        <w:rPr>
          <w:rFonts w:ascii="Times New Roman" w:hAnsi="Times New Roman" w:cs="Times New Roman"/>
        </w:rPr>
        <w:t xml:space="preserve"> </w:t>
      </w:r>
      <w:proofErr w:type="spellStart"/>
      <w:r w:rsidRPr="00673D06">
        <w:rPr>
          <w:rFonts w:ascii="Times New Roman" w:hAnsi="Times New Roman" w:cs="Times New Roman"/>
        </w:rPr>
        <w:t>alalunga</w:t>
      </w:r>
      <w:proofErr w:type="spellEnd"/>
      <w:r w:rsidRPr="00673D06">
        <w:rPr>
          <w:rFonts w:ascii="Times New Roman" w:hAnsi="Times New Roman" w:cs="Times New Roman"/>
        </w:rPr>
        <w:t xml:space="preserve">. </w:t>
      </w:r>
      <w:proofErr w:type="gramStart"/>
      <w:r w:rsidRPr="00673D06">
        <w:rPr>
          <w:rFonts w:ascii="Times New Roman" w:hAnsi="Times New Roman" w:cs="Times New Roman"/>
        </w:rPr>
        <w:t>The IUCN Red List of Threatened Species.</w:t>
      </w:r>
      <w:proofErr w:type="gramEnd"/>
      <w:r w:rsidRPr="00673D06">
        <w:rPr>
          <w:rFonts w:ascii="Times New Roman" w:hAnsi="Times New Roman" w:cs="Times New Roman"/>
        </w:rPr>
        <w:t xml:space="preserve"> Version 2016-2</w:t>
      </w:r>
    </w:p>
    <w:p w14:paraId="3927F9D8" w14:textId="77777777" w:rsidR="00B66D42" w:rsidRPr="00673D06" w:rsidRDefault="00B66D42" w:rsidP="00B66D42">
      <w:pPr>
        <w:pStyle w:val="BodyText"/>
        <w:rPr>
          <w:rFonts w:ascii="Times New Roman" w:hAnsi="Times New Roman" w:cs="Times New Roman"/>
        </w:rPr>
      </w:pPr>
      <w:proofErr w:type="gramStart"/>
      <w:r w:rsidRPr="00673D06">
        <w:rPr>
          <w:rFonts w:ascii="Times New Roman" w:hAnsi="Times New Roman" w:cs="Times New Roman"/>
        </w:rPr>
        <w:t>www.aquamaps.org</w:t>
      </w:r>
      <w:proofErr w:type="gramEnd"/>
      <w:r w:rsidRPr="00673D06">
        <w:rPr>
          <w:rFonts w:ascii="Times New Roman" w:hAnsi="Times New Roman" w:cs="Times New Roman"/>
        </w:rPr>
        <w:t xml:space="preserve">, version of Aug. 2013. Computer generated distribution maps for </w:t>
      </w:r>
      <w:proofErr w:type="spellStart"/>
      <w:r w:rsidRPr="00673D06">
        <w:rPr>
          <w:rFonts w:ascii="Times New Roman" w:hAnsi="Times New Roman" w:cs="Times New Roman"/>
        </w:rPr>
        <w:t>Conus</w:t>
      </w:r>
      <w:proofErr w:type="spellEnd"/>
      <w:r w:rsidRPr="00673D06">
        <w:rPr>
          <w:rFonts w:ascii="Times New Roman" w:hAnsi="Times New Roman" w:cs="Times New Roman"/>
        </w:rPr>
        <w:t xml:space="preserve"> </w:t>
      </w:r>
      <w:proofErr w:type="spellStart"/>
      <w:r w:rsidRPr="00673D06">
        <w:rPr>
          <w:rFonts w:ascii="Times New Roman" w:hAnsi="Times New Roman" w:cs="Times New Roman"/>
        </w:rPr>
        <w:t>episcopatus</w:t>
      </w:r>
      <w:proofErr w:type="spellEnd"/>
      <w:r w:rsidRPr="00673D06">
        <w:rPr>
          <w:rFonts w:ascii="Times New Roman" w:hAnsi="Times New Roman" w:cs="Times New Roman"/>
        </w:rPr>
        <w:t xml:space="preserve">, with </w:t>
      </w:r>
      <w:proofErr w:type="spellStart"/>
      <w:r w:rsidRPr="00673D06">
        <w:rPr>
          <w:rFonts w:ascii="Times New Roman" w:hAnsi="Times New Roman" w:cs="Times New Roman"/>
        </w:rPr>
        <w:t>modelled</w:t>
      </w:r>
      <w:proofErr w:type="spellEnd"/>
      <w:r w:rsidRPr="00673D06">
        <w:rPr>
          <w:rFonts w:ascii="Times New Roman" w:hAnsi="Times New Roman" w:cs="Times New Roman"/>
        </w:rPr>
        <w:t xml:space="preserve"> year 2100 native range map based on IPCC A2 emissions scenario. Web. Accessed 11 Sep. 2016.</w:t>
      </w:r>
    </w:p>
    <w:p w14:paraId="6D7D9D64" w14:textId="77777777" w:rsidR="003F65EA" w:rsidRPr="00673D06" w:rsidRDefault="0027464E">
      <w:pPr>
        <w:pStyle w:val="FirstParagraph"/>
        <w:rPr>
          <w:rFonts w:ascii="Times New Roman" w:hAnsi="Times New Roman" w:cs="Times New Roman"/>
        </w:rPr>
      </w:pPr>
      <w:proofErr w:type="gramStart"/>
      <w:r w:rsidRPr="00673D06">
        <w:rPr>
          <w:rFonts w:ascii="Times New Roman" w:hAnsi="Times New Roman" w:cs="Times New Roman"/>
        </w:rPr>
        <w:t>Conch Books, Hackenheim, Germany 2013.</w:t>
      </w:r>
      <w:proofErr w:type="gramEnd"/>
      <w:r w:rsidRPr="00673D06">
        <w:rPr>
          <w:rFonts w:ascii="Times New Roman" w:hAnsi="Times New Roman" w:cs="Times New Roman"/>
        </w:rPr>
        <w:t xml:space="preserve"> Conus episcopatus. </w:t>
      </w:r>
      <w:proofErr w:type="gramStart"/>
      <w:r w:rsidRPr="00673D06">
        <w:rPr>
          <w:rFonts w:ascii="Times New Roman" w:hAnsi="Times New Roman" w:cs="Times New Roman"/>
        </w:rPr>
        <w:t>The IUCN Red List of Threatened Species.</w:t>
      </w:r>
      <w:proofErr w:type="gramEnd"/>
      <w:r w:rsidRPr="00673D06">
        <w:rPr>
          <w:rFonts w:ascii="Times New Roman" w:hAnsi="Times New Roman" w:cs="Times New Roman"/>
        </w:rPr>
        <w:t xml:space="preserve"> Version 2016-2</w:t>
      </w:r>
    </w:p>
    <w:p w14:paraId="5A1EEC1B" w14:textId="77777777" w:rsidR="00B66D42" w:rsidRPr="00673D06" w:rsidRDefault="00B66D42" w:rsidP="00B66D42">
      <w:pPr>
        <w:pStyle w:val="BodyText"/>
        <w:rPr>
          <w:rFonts w:ascii="Times New Roman" w:hAnsi="Times New Roman" w:cs="Times New Roman"/>
        </w:rPr>
      </w:pPr>
      <w:proofErr w:type="gramStart"/>
      <w:r w:rsidRPr="00673D06">
        <w:rPr>
          <w:rFonts w:ascii="Times New Roman" w:hAnsi="Times New Roman" w:cs="Times New Roman"/>
        </w:rPr>
        <w:t>www.aquamaps.org</w:t>
      </w:r>
      <w:proofErr w:type="gramEnd"/>
      <w:r w:rsidRPr="00673D06">
        <w:rPr>
          <w:rFonts w:ascii="Times New Roman" w:hAnsi="Times New Roman" w:cs="Times New Roman"/>
        </w:rPr>
        <w:t xml:space="preserve">, version of Aug. 2013. Computer generated distribution maps for </w:t>
      </w:r>
      <w:proofErr w:type="spellStart"/>
      <w:r w:rsidRPr="00673D06">
        <w:rPr>
          <w:rFonts w:ascii="Times New Roman" w:hAnsi="Times New Roman" w:cs="Times New Roman"/>
        </w:rPr>
        <w:t>Kajikia</w:t>
      </w:r>
      <w:proofErr w:type="spellEnd"/>
      <w:r w:rsidRPr="00673D06">
        <w:rPr>
          <w:rFonts w:ascii="Times New Roman" w:hAnsi="Times New Roman" w:cs="Times New Roman"/>
        </w:rPr>
        <w:t xml:space="preserve"> </w:t>
      </w:r>
      <w:proofErr w:type="spellStart"/>
      <w:r w:rsidRPr="00673D06">
        <w:rPr>
          <w:rFonts w:ascii="Times New Roman" w:hAnsi="Times New Roman" w:cs="Times New Roman"/>
        </w:rPr>
        <w:t>albida</w:t>
      </w:r>
      <w:proofErr w:type="spellEnd"/>
      <w:r w:rsidRPr="00673D06">
        <w:rPr>
          <w:rFonts w:ascii="Times New Roman" w:hAnsi="Times New Roman" w:cs="Times New Roman"/>
        </w:rPr>
        <w:t xml:space="preserve"> (Atlantic white marlin), with </w:t>
      </w:r>
      <w:proofErr w:type="spellStart"/>
      <w:r w:rsidRPr="00673D06">
        <w:rPr>
          <w:rFonts w:ascii="Times New Roman" w:hAnsi="Times New Roman" w:cs="Times New Roman"/>
        </w:rPr>
        <w:t>modelled</w:t>
      </w:r>
      <w:proofErr w:type="spellEnd"/>
      <w:r w:rsidRPr="00673D06">
        <w:rPr>
          <w:rFonts w:ascii="Times New Roman" w:hAnsi="Times New Roman" w:cs="Times New Roman"/>
        </w:rPr>
        <w:t xml:space="preserve"> year 2100 native range map based on IPCC A2 emissions scenario. Web. Accessed 11 Sep. 2016.</w:t>
      </w:r>
    </w:p>
    <w:p w14:paraId="6E353E17" w14:textId="77777777" w:rsidR="003F65EA" w:rsidRPr="00673D06" w:rsidRDefault="0027464E">
      <w:pPr>
        <w:pStyle w:val="BodyText"/>
        <w:rPr>
          <w:rFonts w:ascii="Times New Roman" w:hAnsi="Times New Roman" w:cs="Times New Roman"/>
        </w:rPr>
      </w:pPr>
      <w:proofErr w:type="gramStart"/>
      <w:r w:rsidRPr="00673D06">
        <w:rPr>
          <w:rFonts w:ascii="Times New Roman" w:hAnsi="Times New Roman" w:cs="Times New Roman"/>
        </w:rPr>
        <w:t>International Union for Conservation of Nature (IUCN) 2011.</w:t>
      </w:r>
      <w:proofErr w:type="gramEnd"/>
      <w:r w:rsidRPr="00673D06">
        <w:rPr>
          <w:rFonts w:ascii="Times New Roman" w:hAnsi="Times New Roman" w:cs="Times New Roman"/>
        </w:rPr>
        <w:t xml:space="preserve"> Kajikia albida. </w:t>
      </w:r>
      <w:proofErr w:type="gramStart"/>
      <w:r w:rsidRPr="00673D06">
        <w:rPr>
          <w:rFonts w:ascii="Times New Roman" w:hAnsi="Times New Roman" w:cs="Times New Roman"/>
        </w:rPr>
        <w:t>The IUCN Red List of Threatened Species.</w:t>
      </w:r>
      <w:proofErr w:type="gramEnd"/>
      <w:r w:rsidRPr="00673D06">
        <w:rPr>
          <w:rFonts w:ascii="Times New Roman" w:hAnsi="Times New Roman" w:cs="Times New Roman"/>
        </w:rPr>
        <w:t xml:space="preserve"> Version 2016-2</w:t>
      </w:r>
    </w:p>
    <w:p w14:paraId="52B34208" w14:textId="77777777" w:rsidR="00B66D42" w:rsidRPr="00673D06" w:rsidRDefault="00B66D42" w:rsidP="00B66D42">
      <w:pPr>
        <w:pStyle w:val="BodyText"/>
        <w:rPr>
          <w:rFonts w:ascii="Times New Roman" w:hAnsi="Times New Roman" w:cs="Times New Roman"/>
        </w:rPr>
      </w:pPr>
      <w:proofErr w:type="gramStart"/>
      <w:r w:rsidRPr="00673D06">
        <w:rPr>
          <w:rFonts w:ascii="Times New Roman" w:hAnsi="Times New Roman" w:cs="Times New Roman"/>
        </w:rPr>
        <w:t>www.aquamaps.org</w:t>
      </w:r>
      <w:proofErr w:type="gramEnd"/>
      <w:r w:rsidRPr="00673D06">
        <w:rPr>
          <w:rFonts w:ascii="Times New Roman" w:hAnsi="Times New Roman" w:cs="Times New Roman"/>
        </w:rPr>
        <w:t xml:space="preserve">, version of Aug. 2013. Reviewed distribution maps for </w:t>
      </w:r>
      <w:proofErr w:type="spellStart"/>
      <w:r w:rsidRPr="00673D06">
        <w:rPr>
          <w:rFonts w:ascii="Times New Roman" w:hAnsi="Times New Roman" w:cs="Times New Roman"/>
        </w:rPr>
        <w:t>Acanthurus</w:t>
      </w:r>
      <w:proofErr w:type="spellEnd"/>
      <w:r w:rsidRPr="00673D06">
        <w:rPr>
          <w:rFonts w:ascii="Times New Roman" w:hAnsi="Times New Roman" w:cs="Times New Roman"/>
        </w:rPr>
        <w:t xml:space="preserve"> </w:t>
      </w:r>
      <w:proofErr w:type="spellStart"/>
      <w:r w:rsidRPr="00673D06">
        <w:rPr>
          <w:rFonts w:ascii="Times New Roman" w:hAnsi="Times New Roman" w:cs="Times New Roman"/>
        </w:rPr>
        <w:t>nigroris</w:t>
      </w:r>
      <w:proofErr w:type="spellEnd"/>
      <w:r w:rsidRPr="00673D06">
        <w:rPr>
          <w:rFonts w:ascii="Times New Roman" w:hAnsi="Times New Roman" w:cs="Times New Roman"/>
        </w:rPr>
        <w:t xml:space="preserve"> (</w:t>
      </w:r>
      <w:proofErr w:type="spellStart"/>
      <w:r w:rsidRPr="00673D06">
        <w:rPr>
          <w:rFonts w:ascii="Times New Roman" w:hAnsi="Times New Roman" w:cs="Times New Roman"/>
        </w:rPr>
        <w:t>Bluelined</w:t>
      </w:r>
      <w:proofErr w:type="spellEnd"/>
      <w:r w:rsidRPr="00673D06">
        <w:rPr>
          <w:rFonts w:ascii="Times New Roman" w:hAnsi="Times New Roman" w:cs="Times New Roman"/>
        </w:rPr>
        <w:t xml:space="preserve"> surgeonfish), with </w:t>
      </w:r>
      <w:proofErr w:type="spellStart"/>
      <w:r w:rsidRPr="00673D06">
        <w:rPr>
          <w:rFonts w:ascii="Times New Roman" w:hAnsi="Times New Roman" w:cs="Times New Roman"/>
        </w:rPr>
        <w:t>modelled</w:t>
      </w:r>
      <w:proofErr w:type="spellEnd"/>
      <w:r w:rsidRPr="00673D06">
        <w:rPr>
          <w:rFonts w:ascii="Times New Roman" w:hAnsi="Times New Roman" w:cs="Times New Roman"/>
        </w:rPr>
        <w:t xml:space="preserve"> year 2100 native range map based on IPCC A2 emissions scenario. Web. Accessed 11 Sep. 2016.</w:t>
      </w:r>
    </w:p>
    <w:p w14:paraId="758DA674" w14:textId="77777777" w:rsidR="003F65EA" w:rsidRPr="00673D06" w:rsidRDefault="0027464E">
      <w:pPr>
        <w:pStyle w:val="BodyText"/>
        <w:rPr>
          <w:rFonts w:ascii="Times New Roman" w:hAnsi="Times New Roman" w:cs="Times New Roman"/>
        </w:rPr>
      </w:pPr>
      <w:proofErr w:type="gramStart"/>
      <w:r w:rsidRPr="00673D06">
        <w:rPr>
          <w:rFonts w:ascii="Times New Roman" w:hAnsi="Times New Roman" w:cs="Times New Roman"/>
        </w:rPr>
        <w:t>International Union for Conservation of Nature (IUCN) 2012.</w:t>
      </w:r>
      <w:proofErr w:type="gramEnd"/>
      <w:r w:rsidRPr="00673D06">
        <w:rPr>
          <w:rFonts w:ascii="Times New Roman" w:hAnsi="Times New Roman" w:cs="Times New Roman"/>
        </w:rPr>
        <w:t xml:space="preserve"> Acanthurus nigroris. </w:t>
      </w:r>
      <w:proofErr w:type="gramStart"/>
      <w:r w:rsidRPr="00673D06">
        <w:rPr>
          <w:rFonts w:ascii="Times New Roman" w:hAnsi="Times New Roman" w:cs="Times New Roman"/>
        </w:rPr>
        <w:t>The IUCN Red List of Threatened Species.</w:t>
      </w:r>
      <w:proofErr w:type="gramEnd"/>
      <w:r w:rsidRPr="00673D06">
        <w:rPr>
          <w:rFonts w:ascii="Times New Roman" w:hAnsi="Times New Roman" w:cs="Times New Roman"/>
        </w:rPr>
        <w:t xml:space="preserve"> Version 2016-2</w:t>
      </w:r>
    </w:p>
    <w:p w14:paraId="32358920" w14:textId="77777777" w:rsidR="003F65EA" w:rsidRPr="00673D06" w:rsidRDefault="0027464E">
      <w:pPr>
        <w:pStyle w:val="BodyText"/>
        <w:rPr>
          <w:rFonts w:ascii="Times New Roman" w:hAnsi="Times New Roman" w:cs="Times New Roman"/>
        </w:rPr>
      </w:pPr>
      <w:proofErr w:type="gramStart"/>
      <w:r w:rsidRPr="00673D06">
        <w:rPr>
          <w:rFonts w:ascii="Times New Roman" w:hAnsi="Times New Roman" w:cs="Times New Roman"/>
        </w:rPr>
        <w:t>www.aquamaps.org</w:t>
      </w:r>
      <w:proofErr w:type="gramEnd"/>
      <w:r w:rsidRPr="00673D06">
        <w:rPr>
          <w:rFonts w:ascii="Times New Roman" w:hAnsi="Times New Roman" w:cs="Times New Roman"/>
        </w:rPr>
        <w:t>, version of Aug. 2013. Computer generated distribution maps for Conus magnificus, with modelled year 2100 native range map based on IPCC A2 emissions scenario. Web. Accessed 11 Sep. 2016.</w:t>
      </w:r>
    </w:p>
    <w:p w14:paraId="1C3D5551" w14:textId="77777777" w:rsidR="00B66D42" w:rsidRPr="00673D06" w:rsidRDefault="00B66D42" w:rsidP="00B66D42">
      <w:pPr>
        <w:pStyle w:val="BodyText"/>
        <w:rPr>
          <w:rFonts w:ascii="Times New Roman" w:hAnsi="Times New Roman" w:cs="Times New Roman"/>
        </w:rPr>
      </w:pPr>
      <w:proofErr w:type="gramStart"/>
      <w:r w:rsidRPr="00673D06">
        <w:rPr>
          <w:rFonts w:ascii="Times New Roman" w:hAnsi="Times New Roman" w:cs="Times New Roman"/>
        </w:rPr>
        <w:t xml:space="preserve">Conch Books, </w:t>
      </w:r>
      <w:proofErr w:type="spellStart"/>
      <w:r w:rsidRPr="00673D06">
        <w:rPr>
          <w:rFonts w:ascii="Times New Roman" w:hAnsi="Times New Roman" w:cs="Times New Roman"/>
        </w:rPr>
        <w:t>Hackenheim</w:t>
      </w:r>
      <w:proofErr w:type="spellEnd"/>
      <w:r w:rsidRPr="00673D06">
        <w:rPr>
          <w:rFonts w:ascii="Times New Roman" w:hAnsi="Times New Roman" w:cs="Times New Roman"/>
        </w:rPr>
        <w:t>, Germany 2013.</w:t>
      </w:r>
      <w:proofErr w:type="gramEnd"/>
      <w:r w:rsidRPr="00673D06">
        <w:rPr>
          <w:rFonts w:ascii="Times New Roman" w:hAnsi="Times New Roman" w:cs="Times New Roman"/>
        </w:rPr>
        <w:t xml:space="preserve"> </w:t>
      </w:r>
      <w:proofErr w:type="spellStart"/>
      <w:r w:rsidRPr="00673D06">
        <w:rPr>
          <w:rFonts w:ascii="Times New Roman" w:hAnsi="Times New Roman" w:cs="Times New Roman"/>
        </w:rPr>
        <w:t>Conus</w:t>
      </w:r>
      <w:proofErr w:type="spellEnd"/>
      <w:r w:rsidRPr="00673D06">
        <w:rPr>
          <w:rFonts w:ascii="Times New Roman" w:hAnsi="Times New Roman" w:cs="Times New Roman"/>
        </w:rPr>
        <w:t xml:space="preserve"> </w:t>
      </w:r>
      <w:proofErr w:type="spellStart"/>
      <w:r w:rsidRPr="00673D06">
        <w:rPr>
          <w:rFonts w:ascii="Times New Roman" w:hAnsi="Times New Roman" w:cs="Times New Roman"/>
        </w:rPr>
        <w:t>magnificus</w:t>
      </w:r>
      <w:proofErr w:type="spellEnd"/>
      <w:r w:rsidRPr="00673D06">
        <w:rPr>
          <w:rFonts w:ascii="Times New Roman" w:hAnsi="Times New Roman" w:cs="Times New Roman"/>
        </w:rPr>
        <w:t xml:space="preserve">. </w:t>
      </w:r>
      <w:proofErr w:type="gramStart"/>
      <w:r w:rsidRPr="00673D06">
        <w:rPr>
          <w:rFonts w:ascii="Times New Roman" w:hAnsi="Times New Roman" w:cs="Times New Roman"/>
        </w:rPr>
        <w:t>The IUCN Red List of Threatened Species.</w:t>
      </w:r>
      <w:proofErr w:type="gramEnd"/>
      <w:r w:rsidRPr="00673D06">
        <w:rPr>
          <w:rFonts w:ascii="Times New Roman" w:hAnsi="Times New Roman" w:cs="Times New Roman"/>
        </w:rPr>
        <w:t xml:space="preserve"> Version 2016-2</w:t>
      </w:r>
    </w:p>
    <w:sectPr w:rsidR="00B66D42" w:rsidRPr="00673D06" w:rsidSect="00673D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05C74" w14:textId="77777777" w:rsidR="00B33BAF" w:rsidRDefault="0027464E">
      <w:pPr>
        <w:spacing w:after="0"/>
      </w:pPr>
      <w:r>
        <w:separator/>
      </w:r>
    </w:p>
  </w:endnote>
  <w:endnote w:type="continuationSeparator" w:id="0">
    <w:p w14:paraId="052A051C" w14:textId="77777777" w:rsidR="00B33BAF" w:rsidRDefault="002746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9739C" w14:textId="77777777" w:rsidR="003F65EA" w:rsidRDefault="0027464E">
      <w:r>
        <w:separator/>
      </w:r>
    </w:p>
  </w:footnote>
  <w:footnote w:type="continuationSeparator" w:id="0">
    <w:p w14:paraId="598B205C" w14:textId="77777777" w:rsidR="003F65EA" w:rsidRDefault="002746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6343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F278E7A"/>
    <w:multiLevelType w:val="multilevel"/>
    <w:tmpl w:val="A672E5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64BD90D"/>
    <w:multiLevelType w:val="multilevel"/>
    <w:tmpl w:val="4B7C2A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7464E"/>
    <w:rsid w:val="003C0B51"/>
    <w:rsid w:val="003F65EA"/>
    <w:rsid w:val="004E29B3"/>
    <w:rsid w:val="00590D07"/>
    <w:rsid w:val="00673D06"/>
    <w:rsid w:val="00784D58"/>
    <w:rsid w:val="007A6E81"/>
    <w:rsid w:val="008D6863"/>
    <w:rsid w:val="00B33BAF"/>
    <w:rsid w:val="00B52332"/>
    <w:rsid w:val="00B66D4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8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673D06"/>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73D06"/>
    <w:pPr>
      <w:keepNext/>
      <w:keepLines/>
      <w:spacing w:before="480" w:after="240"/>
      <w:jc w:val="center"/>
    </w:pPr>
    <w:rPr>
      <w:rFonts w:ascii="Times New Roman" w:eastAsiaTheme="majorEastAsia" w:hAnsi="Times New Roman" w:cs="Times New Roman"/>
      <w:b/>
      <w:bCs/>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73D0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73D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625</Words>
  <Characters>3563</Characters>
  <Application>Microsoft Macintosh Word</Application>
  <DocSecurity>0</DocSecurity>
  <Lines>29</Lines>
  <Paragraphs>8</Paragraphs>
  <ScaleCrop>false</ScaleCrop>
  <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Figures: Aligning marine species range data to better serve science and conservation</dc:title>
  <dc:creator>Casey O'Hara, Jamie C. Afflerbach, Courtney Scarborough, Benjamin S. Halpern</dc:creator>
  <cp:lastModifiedBy>Casey</cp:lastModifiedBy>
  <cp:revision>7</cp:revision>
  <dcterms:created xsi:type="dcterms:W3CDTF">2016-09-24T19:58:00Z</dcterms:created>
  <dcterms:modified xsi:type="dcterms:W3CDTF">2016-09-25T02:27:00Z</dcterms:modified>
</cp:coreProperties>
</file>