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651" w:rsidRPr="008E3009" w:rsidRDefault="00417BCD" w:rsidP="00D43651">
      <w:pPr>
        <w:jc w:val="center"/>
        <w:rPr>
          <w:b/>
        </w:rPr>
      </w:pPr>
      <w:r w:rsidRPr="008E3009">
        <w:rPr>
          <w:b/>
        </w:rPr>
        <w:t>OHI documentation</w:t>
      </w:r>
    </w:p>
    <w:p w:rsidR="00417BCD" w:rsidRDefault="00417BCD"/>
    <w:p w:rsidR="00544E29" w:rsidRDefault="0006104C">
      <w:r>
        <w:t>FIS</w:t>
      </w:r>
    </w:p>
    <w:p w:rsidR="0006104C" w:rsidRDefault="0006104C">
      <w:r>
        <w:t>Data layers used</w:t>
      </w:r>
    </w:p>
    <w:p w:rsidR="0006104C" w:rsidRDefault="0006104C">
      <w:r>
        <w:t>Commercial catch data (2012-2016)</w:t>
      </w:r>
    </w:p>
    <w:p w:rsidR="0006104C" w:rsidRDefault="0006104C">
      <w:r>
        <w:t>Non-commercial catch data (used as a multiplier for commercial catch data)</w:t>
      </w:r>
    </w:p>
    <w:p w:rsidR="0006104C" w:rsidRDefault="0006104C">
      <w:r>
        <w:t xml:space="preserve">Stock assessment from pelagic, bottom fish, and reef fish.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indicator for pelagic species was SB/Sbmsy. Bottom fish stock assessment was for the aggregated species complex for the Hawaiʻi deep 7 and used B/Bmsy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Used median scores for each group (pelagic, bottom, and reef to gap fill for species that lack formal stock assessments. </w:t>
      </w:r>
    </w:p>
    <w:p w:rsidR="00417BCD" w:rsidRDefault="00417BCD">
      <w:r>
        <w:t>Mariculture</w:t>
      </w:r>
    </w:p>
    <w:p w:rsidR="00417BCD" w:rsidRDefault="00417BCD"/>
    <w:p w:rsidR="00417BCD" w:rsidRDefault="00417BCD">
      <w:r>
        <w:t>Tourism</w:t>
      </w:r>
    </w:p>
    <w:p w:rsidR="00417BCD" w:rsidRDefault="00417BCD">
      <w:r>
        <w:t xml:space="preserve">Data </w:t>
      </w:r>
      <w:r w:rsidR="00317284">
        <w:t>from dbedt and HTA. Used information on the statewide visitor contribution to inflation adjusted (real) GDP from HTA with a HTA identified reference of</w:t>
      </w:r>
      <w:r w:rsidR="003F5FB9">
        <w:t xml:space="preserve"> $13,280 mil by 2020</w:t>
      </w:r>
      <w:r w:rsidR="00317284">
        <w:t xml:space="preserve"> or 2.5% annual growth</w:t>
      </w:r>
      <w:r w:rsidR="003F5FB9">
        <w:t xml:space="preserve"> rate.</w:t>
      </w:r>
      <w:r w:rsidR="00F33A9B">
        <w:t xml:space="preserve"> Visitor generated GDP was estimated to county level by weighting GDP by the average daily number of visitors to each county (visitors defined as overnight stays).</w:t>
      </w:r>
      <w:r w:rsidR="00472CA6">
        <w:t xml:space="preserve"> Social and cultural values were added to the model though HTA visitor sentiment surveys. Three questions have time-series information and were used to score the agreement or sentiment of residence on the benefits and impact of tourism on Hawaii residence. The three questions were normalized for a score of 0 to 100 with 100 being positive or agreement on positive impacts of tourism for residence of Hawaii. The three questions were averaged and scored to a reference value of 80% as set by the Hawaii Tourism Authority as their target acceptance rate. </w:t>
      </w:r>
      <w:r w:rsidR="00D43651">
        <w:t xml:space="preserve">Environmental protection data comes from the Aloha+ dashboard on marine managed areas with a reference rate of 30% nearshore areas effectively managed by 2030. The geometric mean of visitor estimated GDP, sentiment, and environmental scores was taken to calculate regional scores for sustainable tourism. </w:t>
      </w:r>
      <w:bookmarkStart w:id="0" w:name="_GoBack"/>
      <w:bookmarkEnd w:id="0"/>
    </w:p>
    <w:p w:rsidR="00417BCD" w:rsidRDefault="00417BCD"/>
    <w:sectPr w:rsidR="00417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6104C"/>
    <w:rsid w:val="00317284"/>
    <w:rsid w:val="003F5FB9"/>
    <w:rsid w:val="00417BCD"/>
    <w:rsid w:val="00472CA6"/>
    <w:rsid w:val="00544E29"/>
    <w:rsid w:val="008E3009"/>
    <w:rsid w:val="00D43651"/>
    <w:rsid w:val="00F33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7</cp:revision>
  <dcterms:created xsi:type="dcterms:W3CDTF">2017-04-13T18:48:00Z</dcterms:created>
  <dcterms:modified xsi:type="dcterms:W3CDTF">2017-04-13T18:57:00Z</dcterms:modified>
</cp:coreProperties>
</file>