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077EC" w14:textId="77777777" w:rsidR="007B22FF" w:rsidRPr="009F517E" w:rsidRDefault="007B22FF" w:rsidP="007B22FF">
      <w:pPr>
        <w:jc w:val="center"/>
        <w:rPr>
          <w:rFonts w:ascii="Times New Roman" w:hAnsi="Times New Roman" w:cs="Times New Roman"/>
          <w:b/>
          <w:lang w:val="haw-US"/>
        </w:rPr>
      </w:pPr>
      <w:r w:rsidRPr="009F517E">
        <w:rPr>
          <w:rFonts w:ascii="Times New Roman" w:hAnsi="Times New Roman" w:cs="Times New Roman"/>
          <w:b/>
          <w:lang w:val="haw-US"/>
        </w:rPr>
        <w:t xml:space="preserve">OHI Hawaii </w:t>
      </w:r>
      <w:r w:rsidRPr="009F517E">
        <w:rPr>
          <w:rFonts w:ascii="Times New Roman" w:hAnsi="Times New Roman" w:cs="Times New Roman"/>
          <w:b/>
          <w:lang w:val="haw-US"/>
        </w:rPr>
        <w:t>Talking Points</w:t>
      </w:r>
    </w:p>
    <w:p w14:paraId="6B55686B" w14:textId="77777777" w:rsidR="007B22FF" w:rsidRPr="009F517E" w:rsidRDefault="007B22FF" w:rsidP="007B22FF">
      <w:pPr>
        <w:rPr>
          <w:rFonts w:ascii="Times New Roman" w:hAnsi="Times New Roman" w:cs="Times New Roman"/>
          <w:lang w:val="haw-US"/>
        </w:rPr>
      </w:pPr>
    </w:p>
    <w:p w14:paraId="4693C499" w14:textId="77777777" w:rsidR="00B12260" w:rsidRPr="009F517E" w:rsidRDefault="00603C55">
      <w:pPr>
        <w:rPr>
          <w:rFonts w:ascii="Times New Roman" w:hAnsi="Times New Roman" w:cs="Times New Roman"/>
          <w:b/>
          <w:lang w:val="haw-US"/>
        </w:rPr>
      </w:pPr>
      <w:r w:rsidRPr="009F517E">
        <w:rPr>
          <w:rFonts w:ascii="Times New Roman" w:hAnsi="Times New Roman" w:cs="Times New Roman"/>
          <w:b/>
          <w:lang w:val="haw-US"/>
        </w:rPr>
        <w:t>Challenges/Solutions</w:t>
      </w:r>
    </w:p>
    <w:p w14:paraId="03A1FCE1" w14:textId="77777777" w:rsidR="008F2520" w:rsidRPr="009F517E" w:rsidRDefault="008F2520">
      <w:pPr>
        <w:rPr>
          <w:rFonts w:ascii="Times New Roman" w:hAnsi="Times New Roman" w:cs="Times New Roman"/>
          <w:lang w:val="haw-US"/>
        </w:rPr>
      </w:pPr>
    </w:p>
    <w:p w14:paraId="7A1914CF" w14:textId="77777777" w:rsidR="00DA5400" w:rsidRPr="009F517E" w:rsidRDefault="006D23DC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Stakeholder engagement</w:t>
      </w:r>
    </w:p>
    <w:p w14:paraId="2DE9FD39" w14:textId="2B691B1A" w:rsidR="00603C55" w:rsidRPr="009F517E" w:rsidRDefault="00DA5400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C</w:t>
      </w:r>
      <w:r w:rsidR="00603C55" w:rsidRPr="009F517E">
        <w:rPr>
          <w:rFonts w:ascii="Times New Roman" w:hAnsi="Times New Roman" w:cs="Times New Roman"/>
          <w:lang w:val="haw-US"/>
        </w:rPr>
        <w:t>hallenges</w:t>
      </w:r>
    </w:p>
    <w:p w14:paraId="04A42CCE" w14:textId="77777777" w:rsidR="00603C55" w:rsidRPr="009F517E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Not another index? Freshwater Index, Watershed Index, Reef Health Index, etc </w:t>
      </w:r>
    </w:p>
    <w:p w14:paraId="29579E0C" w14:textId="77777777" w:rsidR="00603C55" w:rsidRPr="009F517E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Global model percpetions – had to overcome with some stakeholders </w:t>
      </w:r>
    </w:p>
    <w:p w14:paraId="16CA3B0F" w14:textId="77777777" w:rsidR="005D746C" w:rsidRPr="009F517E" w:rsidRDefault="005D746C" w:rsidP="005D7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Stakeholders stretched to capacity with other metanalysis and large projects/priorities or project seen as a threat to ongoing projects or initatives by investment and attention away</w:t>
      </w:r>
    </w:p>
    <w:p w14:paraId="6748751B" w14:textId="36AE4318" w:rsidR="005D746C" w:rsidRPr="009F517E" w:rsidRDefault="005D746C" w:rsidP="005D746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OTP, HIMARC, Aloha+</w:t>
      </w:r>
      <w:r w:rsidR="008F2520" w:rsidRPr="009F517E">
        <w:rPr>
          <w:rFonts w:ascii="Times New Roman" w:hAnsi="Times New Roman" w:cs="Times New Roman"/>
          <w:lang w:val="haw-US"/>
        </w:rPr>
        <w:t>, NOAA Coral Reef Report Card</w:t>
      </w:r>
    </w:p>
    <w:p w14:paraId="4C9B4DBE" w14:textId="5ADD3E58" w:rsidR="00603C55" w:rsidRPr="009F517E" w:rsidRDefault="00DA5400" w:rsidP="00603C55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</w:t>
      </w:r>
      <w:r w:rsidR="00603C55" w:rsidRPr="009F517E">
        <w:rPr>
          <w:rFonts w:ascii="Times New Roman" w:hAnsi="Times New Roman" w:cs="Times New Roman"/>
          <w:lang w:val="haw-US"/>
        </w:rPr>
        <w:t>olutions</w:t>
      </w:r>
    </w:p>
    <w:p w14:paraId="7D02597F" w14:textId="77777777" w:rsidR="00603C55" w:rsidRPr="009F517E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Highlight what is different about OHI</w:t>
      </w:r>
    </w:p>
    <w:p w14:paraId="5E30576B" w14:textId="77777777" w:rsidR="00647087" w:rsidRPr="009F517E" w:rsidRDefault="00647087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Combination of ecological, social, and economic values for ocean health </w:t>
      </w:r>
    </w:p>
    <w:p w14:paraId="5650C210" w14:textId="7331D18D" w:rsidR="008F2520" w:rsidRPr="009F517E" w:rsidRDefault="008F2520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Cross sectors and management areas for more holistic assessment of region ocean</w:t>
      </w:r>
    </w:p>
    <w:p w14:paraId="31586D9E" w14:textId="287212D4" w:rsidR="007A5E55" w:rsidRPr="009F517E" w:rsidRDefault="007A5E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Availability of data and tranparency of index</w:t>
      </w:r>
    </w:p>
    <w:p w14:paraId="7F968E7E" w14:textId="77777777" w:rsidR="00603C55" w:rsidRPr="009F517E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Repeat assessment to measure progress</w:t>
      </w:r>
    </w:p>
    <w:p w14:paraId="4DE563D2" w14:textId="77777777" w:rsidR="00603C55" w:rsidRPr="009F517E" w:rsidRDefault="00603C55" w:rsidP="00603C5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This is often what we do to sell the index but this reality depends on the partnerships </w:t>
      </w:r>
      <w:r w:rsidR="00647087" w:rsidRPr="009F517E">
        <w:rPr>
          <w:rFonts w:ascii="Times New Roman" w:hAnsi="Times New Roman" w:cs="Times New Roman"/>
          <w:lang w:val="haw-US"/>
        </w:rPr>
        <w:t>being maintained and investment in repeat assessements which is not secured in most cases</w:t>
      </w:r>
    </w:p>
    <w:p w14:paraId="7433466E" w14:textId="77777777" w:rsidR="00603C55" w:rsidRPr="009F517E" w:rsidRDefault="00603C55" w:rsidP="00603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Need to show synergy directly</w:t>
      </w:r>
      <w:r w:rsidRPr="009F517E">
        <w:rPr>
          <w:rFonts w:ascii="Times New Roman" w:hAnsi="Times New Roman" w:cs="Times New Roman"/>
          <w:lang w:val="haw-US"/>
        </w:rPr>
        <w:t xml:space="preserve"> with other initatives</w:t>
      </w:r>
    </w:p>
    <w:p w14:paraId="6E21CD50" w14:textId="77777777" w:rsidR="00603C55" w:rsidRPr="009F517E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This is hard to do when developing the Index as some of these synergies or connections will only be made explicit when the goal models are developed </w:t>
      </w:r>
    </w:p>
    <w:p w14:paraId="59410415" w14:textId="57F727F7" w:rsidR="008F2520" w:rsidRPr="009F517E" w:rsidRDefault="008F2520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Remind stakeholders that they are important to understanding overall ocean health </w:t>
      </w:r>
    </w:p>
    <w:p w14:paraId="21CE70DF" w14:textId="77777777" w:rsidR="00603C55" w:rsidRPr="009F517E" w:rsidRDefault="00603C55" w:rsidP="00603C5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Show </w:t>
      </w:r>
      <w:r w:rsidRPr="009F517E">
        <w:rPr>
          <w:rFonts w:ascii="Times New Roman" w:hAnsi="Times New Roman" w:cs="Times New Roman"/>
          <w:lang w:val="haw-US"/>
        </w:rPr>
        <w:t>through matrix or graphic at all presentations and communication events</w:t>
      </w:r>
    </w:p>
    <w:p w14:paraId="46C6B7CA" w14:textId="77777777" w:rsidR="009F517E" w:rsidRPr="009F517E" w:rsidRDefault="009F517E" w:rsidP="009F5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Maintained participation</w:t>
      </w:r>
    </w:p>
    <w:p w14:paraId="50859E91" w14:textId="77777777" w:rsidR="009F517E" w:rsidRPr="009F517E" w:rsidRDefault="009F517E" w:rsidP="009F51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Smaller working groups </w:t>
      </w:r>
    </w:p>
    <w:p w14:paraId="5675E368" w14:textId="77777777" w:rsidR="008F2520" w:rsidRPr="009F517E" w:rsidRDefault="008F2520">
      <w:pPr>
        <w:rPr>
          <w:rFonts w:ascii="Times New Roman" w:hAnsi="Times New Roman" w:cs="Times New Roman"/>
          <w:lang w:val="haw-US"/>
        </w:rPr>
      </w:pPr>
    </w:p>
    <w:p w14:paraId="07CCE9C4" w14:textId="2BB08A43" w:rsidR="00603C55" w:rsidRPr="009F517E" w:rsidRDefault="008F2520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Collaborative partnerships</w:t>
      </w:r>
    </w:p>
    <w:p w14:paraId="641F9C00" w14:textId="38BD6FC6" w:rsidR="008F2520" w:rsidRPr="009F517E" w:rsidRDefault="008F2520" w:rsidP="008F25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LOR, data usage, logos and messaging </w:t>
      </w:r>
    </w:p>
    <w:p w14:paraId="2EB4F326" w14:textId="77777777" w:rsidR="008F2520" w:rsidRPr="009F517E" w:rsidRDefault="008F2520">
      <w:pPr>
        <w:rPr>
          <w:rFonts w:ascii="Times New Roman" w:hAnsi="Times New Roman" w:cs="Times New Roman"/>
          <w:lang w:val="haw-US"/>
        </w:rPr>
      </w:pPr>
    </w:p>
    <w:p w14:paraId="1DB41EE2" w14:textId="22118DFC" w:rsidR="00EA674F" w:rsidRDefault="00647087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Data management</w:t>
      </w:r>
    </w:p>
    <w:p w14:paraId="5B30B402" w14:textId="362A1EFF" w:rsidR="00647087" w:rsidRPr="009F517E" w:rsidRDefault="00DA5400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C</w:t>
      </w:r>
      <w:r w:rsidR="00647087" w:rsidRPr="009F517E">
        <w:rPr>
          <w:rFonts w:ascii="Times New Roman" w:hAnsi="Times New Roman" w:cs="Times New Roman"/>
          <w:lang w:val="haw-US"/>
        </w:rPr>
        <w:t>hallenges</w:t>
      </w:r>
    </w:p>
    <w:p w14:paraId="76768637" w14:textId="77777777" w:rsidR="00647087" w:rsidRDefault="00603C55" w:rsidP="0064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Availability of data – one of the strengths of the OHI is data aquisition into one place – one of the weaknesses is loss in value of that data to partners for later uses if aggregated to OHI spatial scale </w:t>
      </w:r>
    </w:p>
    <w:p w14:paraId="1680B3C6" w14:textId="25607E33" w:rsidR="00EA674F" w:rsidRDefault="00EA674F" w:rsidP="0064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Communicating data needs – how many years, summarized to what scale, etc</w:t>
      </w:r>
    </w:p>
    <w:p w14:paraId="1366C57D" w14:textId="22B4E9B3" w:rsidR="007864FA" w:rsidRPr="009F517E" w:rsidRDefault="007864FA" w:rsidP="007864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>
        <w:rPr>
          <w:rFonts w:ascii="Times New Roman" w:hAnsi="Times New Roman" w:cs="Times New Roman"/>
          <w:lang w:val="haw-US"/>
        </w:rPr>
        <w:t>Hard to tell partners how to summarize data or data needs without first seeing the data they have</w:t>
      </w:r>
      <w:r w:rsidR="00C910E7">
        <w:rPr>
          <w:rFonts w:ascii="Times New Roman" w:hAnsi="Times New Roman" w:cs="Times New Roman"/>
          <w:lang w:val="haw-US"/>
        </w:rPr>
        <w:t xml:space="preserve"> – different goals have different scales, summarize by habitats is also important </w:t>
      </w:r>
      <w:bookmarkStart w:id="0" w:name="_GoBack"/>
      <w:bookmarkEnd w:id="0"/>
    </w:p>
    <w:p w14:paraId="3C07F5D9" w14:textId="42F3B1C5" w:rsidR="00647087" w:rsidRPr="009F517E" w:rsidRDefault="00DA5400" w:rsidP="00647087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Solutions</w:t>
      </w:r>
    </w:p>
    <w:p w14:paraId="0C119446" w14:textId="77777777" w:rsidR="007A5E55" w:rsidRPr="009F517E" w:rsidRDefault="00647087" w:rsidP="006470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C</w:t>
      </w:r>
      <w:r w:rsidR="007A5E55" w:rsidRPr="009F517E">
        <w:rPr>
          <w:rFonts w:ascii="Times New Roman" w:hAnsi="Times New Roman" w:cs="Times New Roman"/>
          <w:lang w:val="haw-US"/>
        </w:rPr>
        <w:t>reate links to original data sources or better yet, searchable database of</w:t>
      </w:r>
      <w:r w:rsidR="00603C55" w:rsidRPr="009F517E">
        <w:rPr>
          <w:rFonts w:ascii="Times New Roman" w:hAnsi="Times New Roman" w:cs="Times New Roman"/>
          <w:lang w:val="haw-US"/>
        </w:rPr>
        <w:t xml:space="preserve"> original data</w:t>
      </w:r>
    </w:p>
    <w:p w14:paraId="186F6811" w14:textId="1971EEEA" w:rsidR="00603C55" w:rsidRPr="009F517E" w:rsidRDefault="00647087" w:rsidP="007A5E5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 this has to be updated as the assessments are updated</w:t>
      </w:r>
    </w:p>
    <w:p w14:paraId="04F80CAD" w14:textId="77777777" w:rsidR="003571AF" w:rsidRPr="009F517E" w:rsidRDefault="003571AF">
      <w:pPr>
        <w:rPr>
          <w:rFonts w:ascii="Times New Roman" w:hAnsi="Times New Roman" w:cs="Times New Roman"/>
          <w:b/>
          <w:lang w:val="haw-US"/>
        </w:rPr>
      </w:pPr>
    </w:p>
    <w:p w14:paraId="1327071D" w14:textId="721DBE43" w:rsidR="00DA5400" w:rsidRPr="009F517E" w:rsidRDefault="00DA5400">
      <w:p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Scale</w:t>
      </w:r>
    </w:p>
    <w:p w14:paraId="19F7B540" w14:textId="37DEF118" w:rsidR="00DA5400" w:rsidRPr="009F517E" w:rsidRDefault="00BC7C94" w:rsidP="00DA54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lastRenderedPageBreak/>
        <w:t>Traditional management scales (effetive management scales)</w:t>
      </w:r>
      <w:r w:rsidR="00DA5400" w:rsidRPr="009F517E">
        <w:rPr>
          <w:rFonts w:ascii="Times New Roman" w:hAnsi="Times New Roman" w:cs="Times New Roman"/>
          <w:lang w:val="haw-US"/>
        </w:rPr>
        <w:t xml:space="preserve"> vs </w:t>
      </w:r>
      <w:r w:rsidRPr="009F517E">
        <w:rPr>
          <w:rFonts w:ascii="Times New Roman" w:hAnsi="Times New Roman" w:cs="Times New Roman"/>
          <w:lang w:val="haw-US"/>
        </w:rPr>
        <w:t xml:space="preserve">contempary/policy </w:t>
      </w:r>
      <w:r w:rsidR="00DA5400" w:rsidRPr="009F517E">
        <w:rPr>
          <w:rFonts w:ascii="Times New Roman" w:hAnsi="Times New Roman" w:cs="Times New Roman"/>
          <w:lang w:val="haw-US"/>
        </w:rPr>
        <w:t>management scales</w:t>
      </w:r>
    </w:p>
    <w:p w14:paraId="36EF3DEA" w14:textId="77777777" w:rsidR="00DA5400" w:rsidRPr="009F517E" w:rsidRDefault="00DA5400">
      <w:pPr>
        <w:rPr>
          <w:rFonts w:ascii="Times New Roman" w:hAnsi="Times New Roman" w:cs="Times New Roman"/>
          <w:b/>
          <w:lang w:val="haw-US"/>
        </w:rPr>
      </w:pPr>
    </w:p>
    <w:p w14:paraId="5CCEF41A" w14:textId="77777777" w:rsidR="002D2E09" w:rsidRPr="009F517E" w:rsidRDefault="002D2E09" w:rsidP="001B7EA2">
      <w:pPr>
        <w:rPr>
          <w:rFonts w:ascii="Times New Roman" w:hAnsi="Times New Roman" w:cs="Times New Roman"/>
          <w:b/>
          <w:lang w:val="haw-US"/>
        </w:rPr>
      </w:pPr>
    </w:p>
    <w:p w14:paraId="0A777426" w14:textId="77777777" w:rsidR="002D2E09" w:rsidRPr="009F517E" w:rsidRDefault="002D2E09" w:rsidP="001B7EA2">
      <w:pPr>
        <w:rPr>
          <w:rFonts w:ascii="Times New Roman" w:hAnsi="Times New Roman" w:cs="Times New Roman"/>
          <w:b/>
          <w:lang w:val="haw-US"/>
        </w:rPr>
      </w:pPr>
    </w:p>
    <w:p w14:paraId="06CED43E" w14:textId="774B2BD6" w:rsidR="001B7EA2" w:rsidRPr="009F517E" w:rsidRDefault="008F2520" w:rsidP="001B7EA2">
      <w:pPr>
        <w:rPr>
          <w:rFonts w:ascii="Times New Roman" w:hAnsi="Times New Roman" w:cs="Times New Roman"/>
          <w:b/>
          <w:lang w:val="haw-US"/>
        </w:rPr>
      </w:pPr>
      <w:r w:rsidRPr="009F517E">
        <w:rPr>
          <w:rFonts w:ascii="Times New Roman" w:hAnsi="Times New Roman" w:cs="Times New Roman"/>
          <w:b/>
          <w:lang w:val="haw-US"/>
        </w:rPr>
        <w:t>Adapting Goal M</w:t>
      </w:r>
      <w:r w:rsidR="001B7EA2" w:rsidRPr="009F517E">
        <w:rPr>
          <w:rFonts w:ascii="Times New Roman" w:hAnsi="Times New Roman" w:cs="Times New Roman"/>
          <w:b/>
          <w:lang w:val="haw-US"/>
        </w:rPr>
        <w:t>odels</w:t>
      </w:r>
    </w:p>
    <w:p w14:paraId="1A7873D2" w14:textId="2CF0F507" w:rsidR="001B7EA2" w:rsidRPr="009F517E" w:rsidRDefault="001B7EA2" w:rsidP="001B7E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FIS</w:t>
      </w:r>
    </w:p>
    <w:p w14:paraId="20530B9B" w14:textId="7BDF469C" w:rsidR="001B7EA2" w:rsidRPr="009F517E" w:rsidRDefault="001B7EA2" w:rsidP="001B7EA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Spatial scale is different depending on the fishery</w:t>
      </w:r>
    </w:p>
    <w:p w14:paraId="6F070888" w14:textId="2DE3D8AE" w:rsidR="001B7EA2" w:rsidRPr="009F517E" w:rsidRDefault="001B7EA2" w:rsidP="001B7EA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Pelagic, bottomfish, and coastal pelagics are at the scale of the EEZ</w:t>
      </w:r>
    </w:p>
    <w:p w14:paraId="3FA4BC98" w14:textId="194AFAA2" w:rsidR="001B7EA2" w:rsidRPr="009F517E" w:rsidRDefault="001B7EA2" w:rsidP="001B7EA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Reef/nearshore fisheries are at the regional scales  - challenge – reduces the weight of the reef fish score </w:t>
      </w:r>
      <w:r w:rsidR="00A921C4" w:rsidRPr="009F517E">
        <w:rPr>
          <w:rFonts w:ascii="Times New Roman" w:hAnsi="Times New Roman" w:cs="Times New Roman"/>
          <w:lang w:val="haw-US"/>
        </w:rPr>
        <w:t>but reef fish are included in AO also (could divide catch by regions for EEZ fisheries)</w:t>
      </w:r>
    </w:p>
    <w:p w14:paraId="703C9CF6" w14:textId="36058355" w:rsidR="00855C7D" w:rsidRPr="009F517E" w:rsidRDefault="00855C7D" w:rsidP="00855C7D">
      <w:pPr>
        <w:pStyle w:val="ListParagraph"/>
        <w:numPr>
          <w:ilvl w:val="2"/>
          <w:numId w:val="5"/>
        </w:numPr>
        <w:ind w:left="1440"/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Used multiple sustainability scores that are dependent of the type of fishery</w:t>
      </w:r>
    </w:p>
    <w:p w14:paraId="630997C3" w14:textId="27F2E7CA" w:rsidR="00855C7D" w:rsidRPr="009F517E" w:rsidRDefault="00855C7D" w:rsidP="00855C7D">
      <w:pPr>
        <w:pStyle w:val="ListParagraph"/>
        <w:numPr>
          <w:ilvl w:val="2"/>
          <w:numId w:val="5"/>
        </w:numPr>
        <w:ind w:left="1440"/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Did not use Fmsy – not available for all fisheries assessments</w:t>
      </w:r>
    </w:p>
    <w:p w14:paraId="1D5053AA" w14:textId="3A24585D" w:rsidR="00A921C4" w:rsidRPr="009F517E" w:rsidRDefault="00A921C4" w:rsidP="00A921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AO</w:t>
      </w:r>
    </w:p>
    <w:p w14:paraId="3B0AFAAD" w14:textId="44B09727" w:rsidR="003571AF" w:rsidRPr="009F517E" w:rsidRDefault="00A921C4" w:rsidP="00A921C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Goal based on two indicators: Access and Availability</w:t>
      </w:r>
    </w:p>
    <w:p w14:paraId="0C9B9F33" w14:textId="634A3911" w:rsidR="00A921C4" w:rsidRPr="009F517E" w:rsidRDefault="00A921C4" w:rsidP="00A921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Availability</w:t>
      </w:r>
    </w:p>
    <w:p w14:paraId="49372318" w14:textId="6FA56205" w:rsidR="00A921C4" w:rsidRPr="009F517E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Fish biomass scores – fish biomass in region in reference to pristine reef fish biomass (Williams et al.</w:t>
      </w:r>
      <w:r w:rsidR="008F2520" w:rsidRPr="009F517E">
        <w:rPr>
          <w:rFonts w:ascii="Times New Roman" w:hAnsi="Times New Roman" w:cs="Times New Roman"/>
          <w:lang w:val="haw-US"/>
        </w:rPr>
        <w:t xml:space="preserve"> 2015) – worked with NOAA report card and used their indicators</w:t>
      </w:r>
    </w:p>
    <w:p w14:paraId="4D800E47" w14:textId="6C36C7CB" w:rsidR="00A921C4" w:rsidRPr="009F517E" w:rsidRDefault="00A921C4" w:rsidP="00A921C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Access – two sub indicators, both remove MPAs and military zones</w:t>
      </w:r>
    </w:p>
    <w:p w14:paraId="6CAA8E4C" w14:textId="40B23BDA" w:rsidR="00A921C4" w:rsidRPr="009F517E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Boat access</w:t>
      </w:r>
    </w:p>
    <w:p w14:paraId="3D53535F" w14:textId="23B7E4BA" w:rsidR="00A921C4" w:rsidRPr="009F517E" w:rsidRDefault="00A921C4" w:rsidP="00A921C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Shoreline access </w:t>
      </w:r>
    </w:p>
    <w:p w14:paraId="681453E2" w14:textId="59EFDCE7" w:rsidR="00FC2E6F" w:rsidRPr="009F517E" w:rsidRDefault="00FC2E6F" w:rsidP="00FC2E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SP</w:t>
      </w:r>
    </w:p>
    <w:p w14:paraId="6CBBBA6F" w14:textId="77777777" w:rsidR="000969A3" w:rsidRPr="009F517E" w:rsidRDefault="000969A3" w:rsidP="00FC2E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LPS</w:t>
      </w:r>
    </w:p>
    <w:p w14:paraId="17A1D07B" w14:textId="47062790" w:rsidR="000969A3" w:rsidRPr="009F517E" w:rsidRDefault="000969A3" w:rsidP="000969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Marine managed areas to 3nm – part of the state initative to protect 30% of the nearshore marine areas by 2030</w:t>
      </w:r>
    </w:p>
    <w:p w14:paraId="6EE2F20C" w14:textId="1757A000" w:rsidR="00FC2E6F" w:rsidRPr="009F517E" w:rsidRDefault="000969A3" w:rsidP="00FC2E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CON (connection to place) </w:t>
      </w:r>
    </w:p>
    <w:p w14:paraId="5228AC1C" w14:textId="53763DD5" w:rsidR="000969A3" w:rsidRPr="009F517E" w:rsidRDefault="000969A3" w:rsidP="000969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Proxy for the connection or value that poeple have for oceans and coastal areas </w:t>
      </w:r>
    </w:p>
    <w:p w14:paraId="6BD5A90F" w14:textId="7A5DC8F8" w:rsidR="000969A3" w:rsidRPr="009F517E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Recreation rates in ocean and coastal activities </w:t>
      </w:r>
    </w:p>
    <w:p w14:paraId="6175AC3F" w14:textId="78334FA1" w:rsidR="000969A3" w:rsidRPr="009F517E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>Hawaiian place names</w:t>
      </w:r>
    </w:p>
    <w:p w14:paraId="7D5F7E1E" w14:textId="23AA0057" w:rsidR="000969A3" w:rsidRPr="009F517E" w:rsidRDefault="000969A3" w:rsidP="000969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lang w:val="haw-US"/>
        </w:rPr>
      </w:pPr>
      <w:r w:rsidRPr="009F517E">
        <w:rPr>
          <w:rFonts w:ascii="Times New Roman" w:hAnsi="Times New Roman" w:cs="Times New Roman"/>
          <w:lang w:val="haw-US"/>
        </w:rPr>
        <w:t xml:space="preserve">Stewardship actions </w:t>
      </w:r>
    </w:p>
    <w:p w14:paraId="2F3F90AC" w14:textId="77777777" w:rsidR="003571AF" w:rsidRPr="009F517E" w:rsidRDefault="003571AF">
      <w:pPr>
        <w:rPr>
          <w:rFonts w:ascii="Times New Roman" w:hAnsi="Times New Roman" w:cs="Times New Roman"/>
          <w:lang w:val="haw-US"/>
        </w:rPr>
      </w:pPr>
    </w:p>
    <w:p w14:paraId="30BB2E7E" w14:textId="77777777" w:rsidR="002D2E09" w:rsidRPr="009F517E" w:rsidRDefault="002D2E09" w:rsidP="007B22FF">
      <w:pPr>
        <w:rPr>
          <w:rFonts w:ascii="Times New Roman" w:hAnsi="Times New Roman" w:cs="Times New Roman"/>
        </w:rPr>
      </w:pPr>
    </w:p>
    <w:sectPr w:rsidR="002D2E09" w:rsidRPr="009F517E" w:rsidSect="0009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3B63"/>
    <w:multiLevelType w:val="hybridMultilevel"/>
    <w:tmpl w:val="2F4A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23865"/>
    <w:multiLevelType w:val="hybridMultilevel"/>
    <w:tmpl w:val="4E1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06308"/>
    <w:multiLevelType w:val="hybridMultilevel"/>
    <w:tmpl w:val="0F242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A26BC"/>
    <w:multiLevelType w:val="hybridMultilevel"/>
    <w:tmpl w:val="243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BE3A52"/>
    <w:multiLevelType w:val="hybridMultilevel"/>
    <w:tmpl w:val="509AB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013A1"/>
    <w:multiLevelType w:val="hybridMultilevel"/>
    <w:tmpl w:val="5E7C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F060C"/>
    <w:multiLevelType w:val="hybridMultilevel"/>
    <w:tmpl w:val="211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E64C1"/>
    <w:multiLevelType w:val="hybridMultilevel"/>
    <w:tmpl w:val="9DE0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77A78"/>
    <w:multiLevelType w:val="hybridMultilevel"/>
    <w:tmpl w:val="4F8E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FF"/>
    <w:rsid w:val="0009080B"/>
    <w:rsid w:val="000969A3"/>
    <w:rsid w:val="001A17CB"/>
    <w:rsid w:val="001B7EA2"/>
    <w:rsid w:val="002D2E09"/>
    <w:rsid w:val="003571AF"/>
    <w:rsid w:val="00485146"/>
    <w:rsid w:val="005D746C"/>
    <w:rsid w:val="00603C55"/>
    <w:rsid w:val="00647087"/>
    <w:rsid w:val="006D23DC"/>
    <w:rsid w:val="007864FA"/>
    <w:rsid w:val="007A5E55"/>
    <w:rsid w:val="007B22FF"/>
    <w:rsid w:val="00855C7D"/>
    <w:rsid w:val="008A5A84"/>
    <w:rsid w:val="008F2520"/>
    <w:rsid w:val="00934132"/>
    <w:rsid w:val="009F517E"/>
    <w:rsid w:val="00A921C4"/>
    <w:rsid w:val="00AA3A54"/>
    <w:rsid w:val="00BC7C94"/>
    <w:rsid w:val="00C910E7"/>
    <w:rsid w:val="00DA5400"/>
    <w:rsid w:val="00DC4404"/>
    <w:rsid w:val="00EA674F"/>
    <w:rsid w:val="00F14749"/>
    <w:rsid w:val="00FC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63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2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490</Words>
  <Characters>2798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10</cp:revision>
  <dcterms:created xsi:type="dcterms:W3CDTF">2018-01-24T21:44:00Z</dcterms:created>
  <dcterms:modified xsi:type="dcterms:W3CDTF">2018-01-25T01:12:00Z</dcterms:modified>
</cp:coreProperties>
</file>