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077EC" w14:textId="11A71291" w:rsidR="007B22FF" w:rsidRPr="00AA7E5A" w:rsidRDefault="007B22FF" w:rsidP="00AA7E5A">
      <w:pPr>
        <w:jc w:val="center"/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 xml:space="preserve">OHI Hawaii </w:t>
      </w:r>
      <w:r w:rsidR="00B60E2D" w:rsidRPr="00AA7E5A">
        <w:rPr>
          <w:rFonts w:ascii="Times New Roman" w:hAnsi="Times New Roman" w:cs="Times New Roman"/>
          <w:b/>
        </w:rPr>
        <w:t>Lessons Learned</w:t>
      </w:r>
    </w:p>
    <w:p w14:paraId="6B55686B" w14:textId="77777777" w:rsidR="007B22FF" w:rsidRPr="00AA7E5A" w:rsidRDefault="007B22FF" w:rsidP="007B22FF">
      <w:pPr>
        <w:rPr>
          <w:rFonts w:ascii="Times New Roman" w:hAnsi="Times New Roman" w:cs="Times New Roman"/>
        </w:rPr>
      </w:pPr>
    </w:p>
    <w:p w14:paraId="03A1FCE1" w14:textId="77777777" w:rsidR="008F2520" w:rsidRPr="00AA7E5A" w:rsidRDefault="008F2520">
      <w:pPr>
        <w:rPr>
          <w:rFonts w:ascii="Times New Roman" w:hAnsi="Times New Roman" w:cs="Times New Roman"/>
          <w:b/>
        </w:rPr>
      </w:pPr>
    </w:p>
    <w:p w14:paraId="7A1914CF" w14:textId="77777777" w:rsidR="00DA5400" w:rsidRPr="00AA7E5A" w:rsidRDefault="006D23DC" w:rsidP="00AA7E5A">
      <w:pPr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>Stakeholder engagement</w:t>
      </w:r>
    </w:p>
    <w:p w14:paraId="2DE9FD39" w14:textId="2B691B1A" w:rsidR="00603C55" w:rsidRPr="00AA7E5A" w:rsidRDefault="00DA5400" w:rsidP="00AA7E5A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</w:t>
      </w:r>
      <w:r w:rsidR="00603C55" w:rsidRPr="00AA7E5A">
        <w:rPr>
          <w:rFonts w:ascii="Times New Roman" w:hAnsi="Times New Roman" w:cs="Times New Roman"/>
        </w:rPr>
        <w:t>hallenges</w:t>
      </w:r>
    </w:p>
    <w:p w14:paraId="04A42CCE" w14:textId="77777777" w:rsidR="00603C55" w:rsidRPr="00AA7E5A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Not another index? Freshwater Index, Watershed Index, Reef Health Index, etc </w:t>
      </w:r>
    </w:p>
    <w:p w14:paraId="29579E0C" w14:textId="22981DC7" w:rsidR="00603C55" w:rsidRPr="00AA7E5A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Global model </w:t>
      </w:r>
      <w:r w:rsidR="00AA7E5A" w:rsidRPr="00AA7E5A">
        <w:rPr>
          <w:rFonts w:ascii="Times New Roman" w:hAnsi="Times New Roman" w:cs="Times New Roman"/>
        </w:rPr>
        <w:t>perceptions</w:t>
      </w:r>
      <w:r w:rsidRPr="00AA7E5A">
        <w:rPr>
          <w:rFonts w:ascii="Times New Roman" w:hAnsi="Times New Roman" w:cs="Times New Roman"/>
        </w:rPr>
        <w:t xml:space="preserve"> – had to overcome with some stakeholders </w:t>
      </w:r>
    </w:p>
    <w:p w14:paraId="16CA3B0F" w14:textId="5FDB3EA3" w:rsidR="005D746C" w:rsidRPr="00AA7E5A" w:rsidRDefault="005D746C" w:rsidP="005D7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Stakeholders stretched to capacity with other </w:t>
      </w:r>
      <w:r w:rsidR="00AA7E5A">
        <w:rPr>
          <w:rFonts w:ascii="Times New Roman" w:hAnsi="Times New Roman" w:cs="Times New Roman"/>
        </w:rPr>
        <w:t>meta-</w:t>
      </w:r>
      <w:r w:rsidR="00AA7E5A" w:rsidRPr="00AA7E5A">
        <w:rPr>
          <w:rFonts w:ascii="Times New Roman" w:hAnsi="Times New Roman" w:cs="Times New Roman"/>
        </w:rPr>
        <w:t>analysis</w:t>
      </w:r>
      <w:r w:rsidRPr="00AA7E5A">
        <w:rPr>
          <w:rFonts w:ascii="Times New Roman" w:hAnsi="Times New Roman" w:cs="Times New Roman"/>
        </w:rPr>
        <w:t xml:space="preserve"> and large projects/priorities or project seen as a threat to ongoing projects or </w:t>
      </w:r>
      <w:r w:rsidR="00AA7E5A" w:rsidRPr="00AA7E5A">
        <w:rPr>
          <w:rFonts w:ascii="Times New Roman" w:hAnsi="Times New Roman" w:cs="Times New Roman"/>
        </w:rPr>
        <w:t>initiatives</w:t>
      </w:r>
      <w:r w:rsidRPr="00AA7E5A">
        <w:rPr>
          <w:rFonts w:ascii="Times New Roman" w:hAnsi="Times New Roman" w:cs="Times New Roman"/>
        </w:rPr>
        <w:t xml:space="preserve"> by</w:t>
      </w:r>
      <w:r w:rsidR="00624B27" w:rsidRPr="00AA7E5A">
        <w:rPr>
          <w:rFonts w:ascii="Times New Roman" w:hAnsi="Times New Roman" w:cs="Times New Roman"/>
        </w:rPr>
        <w:t xml:space="preserve"> taking</w:t>
      </w:r>
      <w:r w:rsidRPr="00AA7E5A">
        <w:rPr>
          <w:rFonts w:ascii="Times New Roman" w:hAnsi="Times New Roman" w:cs="Times New Roman"/>
        </w:rPr>
        <w:t xml:space="preserve"> investment and attention away</w:t>
      </w:r>
    </w:p>
    <w:p w14:paraId="6748751B" w14:textId="0A3F0956" w:rsidR="005D746C" w:rsidRPr="00AA7E5A" w:rsidRDefault="00624B27" w:rsidP="005D74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OTP, H</w:t>
      </w:r>
      <w:r w:rsidR="005D746C" w:rsidRPr="00AA7E5A">
        <w:rPr>
          <w:rFonts w:ascii="Times New Roman" w:hAnsi="Times New Roman" w:cs="Times New Roman"/>
        </w:rPr>
        <w:t>MARC, Aloha+</w:t>
      </w:r>
      <w:r w:rsidR="008F2520" w:rsidRPr="00AA7E5A">
        <w:rPr>
          <w:rFonts w:ascii="Times New Roman" w:hAnsi="Times New Roman" w:cs="Times New Roman"/>
        </w:rPr>
        <w:t>, NOAA Coral Reef Report Card</w:t>
      </w:r>
    </w:p>
    <w:p w14:paraId="4C9B4DBE" w14:textId="5ADD3E58" w:rsidR="00603C55" w:rsidRPr="00AA7E5A" w:rsidRDefault="00DA5400" w:rsidP="00AA7E5A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</w:t>
      </w:r>
      <w:r w:rsidR="00603C55" w:rsidRPr="00AA7E5A">
        <w:rPr>
          <w:rFonts w:ascii="Times New Roman" w:hAnsi="Times New Roman" w:cs="Times New Roman"/>
        </w:rPr>
        <w:t>olutions</w:t>
      </w:r>
    </w:p>
    <w:p w14:paraId="7D02597F" w14:textId="77777777" w:rsidR="00603C55" w:rsidRPr="00AA7E5A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Highlight what is different about OHI</w:t>
      </w:r>
    </w:p>
    <w:p w14:paraId="5E30576B" w14:textId="77777777" w:rsidR="00647087" w:rsidRPr="00AA7E5A" w:rsidRDefault="00647087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Combination of ecological, social, and economic values for ocean health </w:t>
      </w:r>
    </w:p>
    <w:p w14:paraId="5650C210" w14:textId="7331D18D" w:rsidR="008F2520" w:rsidRPr="00AA7E5A" w:rsidRDefault="008F2520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Cross sectors and management areas for more holistic assessment of region ocean</w:t>
      </w:r>
    </w:p>
    <w:p w14:paraId="31586D9E" w14:textId="34D1FEF4" w:rsidR="007A5E55" w:rsidRPr="00AA7E5A" w:rsidRDefault="007A5E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Availability of data and </w:t>
      </w:r>
      <w:r w:rsidR="00AA7E5A" w:rsidRPr="00AA7E5A">
        <w:rPr>
          <w:rFonts w:ascii="Times New Roman" w:hAnsi="Times New Roman" w:cs="Times New Roman"/>
        </w:rPr>
        <w:t>transparency</w:t>
      </w:r>
      <w:r w:rsidRPr="00AA7E5A">
        <w:rPr>
          <w:rFonts w:ascii="Times New Roman" w:hAnsi="Times New Roman" w:cs="Times New Roman"/>
        </w:rPr>
        <w:t xml:space="preserve"> of index</w:t>
      </w:r>
    </w:p>
    <w:p w14:paraId="7F968E7E" w14:textId="77777777" w:rsidR="00603C55" w:rsidRPr="00AA7E5A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Repeat assessment to measure progress</w:t>
      </w:r>
    </w:p>
    <w:p w14:paraId="4DE563D2" w14:textId="5388E3A0" w:rsidR="00603C55" w:rsidRPr="00AA7E5A" w:rsidRDefault="00603C55" w:rsidP="00603C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This is often what </w:t>
      </w:r>
      <w:r w:rsidR="00456B6C" w:rsidRPr="00AA7E5A">
        <w:rPr>
          <w:rFonts w:ascii="Times New Roman" w:hAnsi="Times New Roman" w:cs="Times New Roman"/>
        </w:rPr>
        <w:t xml:space="preserve">we say to raise support for </w:t>
      </w:r>
      <w:r w:rsidRPr="00AA7E5A">
        <w:rPr>
          <w:rFonts w:ascii="Times New Roman" w:hAnsi="Times New Roman" w:cs="Times New Roman"/>
        </w:rPr>
        <w:t xml:space="preserve">the index but this reality depends on the partnerships </w:t>
      </w:r>
      <w:r w:rsidR="00647087" w:rsidRPr="00AA7E5A">
        <w:rPr>
          <w:rFonts w:ascii="Times New Roman" w:hAnsi="Times New Roman" w:cs="Times New Roman"/>
        </w:rPr>
        <w:t xml:space="preserve">being maintained and investment in repeat </w:t>
      </w:r>
      <w:r w:rsidR="00AA7E5A" w:rsidRPr="00AA7E5A">
        <w:rPr>
          <w:rFonts w:ascii="Times New Roman" w:hAnsi="Times New Roman" w:cs="Times New Roman"/>
        </w:rPr>
        <w:t>assessments</w:t>
      </w:r>
      <w:r w:rsidR="00647087" w:rsidRPr="00AA7E5A">
        <w:rPr>
          <w:rFonts w:ascii="Times New Roman" w:hAnsi="Times New Roman" w:cs="Times New Roman"/>
        </w:rPr>
        <w:t xml:space="preserve"> which is not secured in most cases</w:t>
      </w:r>
    </w:p>
    <w:p w14:paraId="7433466E" w14:textId="1DFCF007" w:rsidR="00603C55" w:rsidRPr="00AA7E5A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Need to show synergy directly with other </w:t>
      </w:r>
      <w:r w:rsidR="00AA7E5A" w:rsidRPr="00AA7E5A">
        <w:rPr>
          <w:rFonts w:ascii="Times New Roman" w:hAnsi="Times New Roman" w:cs="Times New Roman"/>
        </w:rPr>
        <w:t>initiatives</w:t>
      </w:r>
    </w:p>
    <w:p w14:paraId="6E21CD50" w14:textId="77777777" w:rsidR="00603C55" w:rsidRPr="00AA7E5A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This is hard to do when developing the Index as some of these synergies or connections will only be made explicit when the goal models are developed </w:t>
      </w:r>
    </w:p>
    <w:p w14:paraId="59410415" w14:textId="57F727F7" w:rsidR="008F2520" w:rsidRPr="00AA7E5A" w:rsidRDefault="008F2520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Remind stakeholders that they are important to understanding overall ocean health </w:t>
      </w:r>
    </w:p>
    <w:p w14:paraId="21CE70DF" w14:textId="77777777" w:rsidR="00603C55" w:rsidRPr="00AA7E5A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Show through matrix or graphic at all presentations and communication events</w:t>
      </w:r>
    </w:p>
    <w:p w14:paraId="3383AEA9" w14:textId="77777777" w:rsidR="00B60E2D" w:rsidRPr="00AA7E5A" w:rsidRDefault="00B60E2D" w:rsidP="00B60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Collaborative partnerships </w:t>
      </w:r>
    </w:p>
    <w:p w14:paraId="55AE0F13" w14:textId="77777777" w:rsidR="00B60E2D" w:rsidRPr="00AA7E5A" w:rsidRDefault="00B60E2D" w:rsidP="00B60E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LOR, data usage, logos and messaging  </w:t>
      </w:r>
    </w:p>
    <w:p w14:paraId="1185236C" w14:textId="77777777" w:rsidR="00B60E2D" w:rsidRPr="00AA7E5A" w:rsidRDefault="00B60E2D" w:rsidP="00B60E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Form early to encourage ongoing participation</w:t>
      </w:r>
    </w:p>
    <w:p w14:paraId="2F8C8FE8" w14:textId="77777777" w:rsidR="00B60E2D" w:rsidRPr="00AA7E5A" w:rsidRDefault="00B60E2D" w:rsidP="00B60E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Form s</w:t>
      </w:r>
      <w:r w:rsidR="009F517E" w:rsidRPr="00AA7E5A">
        <w:rPr>
          <w:rFonts w:ascii="Times New Roman" w:hAnsi="Times New Roman" w:cs="Times New Roman"/>
        </w:rPr>
        <w:t xml:space="preserve">maller working groups </w:t>
      </w:r>
    </w:p>
    <w:p w14:paraId="0FE72C17" w14:textId="77777777" w:rsidR="005231F7" w:rsidRDefault="005231F7" w:rsidP="005231F7">
      <w:pPr>
        <w:outlineLvl w:val="0"/>
        <w:rPr>
          <w:rFonts w:ascii="Times New Roman" w:hAnsi="Times New Roman" w:cs="Times New Roman"/>
          <w:b/>
        </w:rPr>
      </w:pPr>
    </w:p>
    <w:p w14:paraId="10521764" w14:textId="77777777" w:rsidR="005231F7" w:rsidRPr="00AA7E5A" w:rsidRDefault="005231F7" w:rsidP="005231F7">
      <w:pPr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>Communication</w:t>
      </w:r>
    </w:p>
    <w:p w14:paraId="385814EC" w14:textId="77777777" w:rsidR="005231F7" w:rsidRPr="00AA7E5A" w:rsidRDefault="005231F7" w:rsidP="005231F7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Challenge</w:t>
      </w:r>
    </w:p>
    <w:p w14:paraId="26276C8D" w14:textId="77777777" w:rsidR="005231F7" w:rsidRPr="00AA7E5A" w:rsidRDefault="005231F7" w:rsidP="005231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Trade-off between ease of communication and detail on the Index </w:t>
      </w:r>
    </w:p>
    <w:p w14:paraId="517C320A" w14:textId="77777777" w:rsidR="005231F7" w:rsidRPr="00AA7E5A" w:rsidRDefault="005231F7" w:rsidP="005231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This is especially difficult with among diverse stakeholders – private, community, scientists, mangers This is a major challenge to keeping private and community partners engaged. </w:t>
      </w:r>
    </w:p>
    <w:p w14:paraId="24989B27" w14:textId="77777777" w:rsidR="005231F7" w:rsidRPr="00AA7E5A" w:rsidRDefault="005231F7" w:rsidP="005231F7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Solutions</w:t>
      </w:r>
    </w:p>
    <w:p w14:paraId="0D84E1C4" w14:textId="77777777" w:rsidR="005231F7" w:rsidRDefault="005231F7" w:rsidP="005231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Larger stakeholder groups develop the goal philosophies and indicators</w:t>
      </w:r>
    </w:p>
    <w:p w14:paraId="3DD5D154" w14:textId="77777777" w:rsidR="005231F7" w:rsidRPr="00AA7E5A" w:rsidRDefault="005231F7" w:rsidP="005231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indicators were developed and agreed upon at both the West Hawaii and Main Hawaii assessment scales during these larger stakeholder workshops</w:t>
      </w:r>
    </w:p>
    <w:p w14:paraId="4ECC5509" w14:textId="77777777" w:rsidR="005231F7" w:rsidRPr="00AA7E5A" w:rsidRDefault="005231F7" w:rsidP="005231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Expert working groups to provide data and develop the details of the goal models</w:t>
      </w:r>
    </w:p>
    <w:p w14:paraId="2EB4F326" w14:textId="77777777" w:rsidR="008F2520" w:rsidRPr="00AA7E5A" w:rsidRDefault="008F2520">
      <w:pPr>
        <w:rPr>
          <w:rFonts w:ascii="Times New Roman" w:hAnsi="Times New Roman" w:cs="Times New Roman"/>
          <w:b/>
        </w:rPr>
      </w:pPr>
    </w:p>
    <w:p w14:paraId="1DB41EE2" w14:textId="0FA033A4" w:rsidR="00EA674F" w:rsidRPr="00AA7E5A" w:rsidRDefault="00647087" w:rsidP="00AA7E5A">
      <w:pPr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 xml:space="preserve">Data </w:t>
      </w:r>
      <w:r w:rsidR="005231F7">
        <w:rPr>
          <w:rFonts w:ascii="Times New Roman" w:hAnsi="Times New Roman" w:cs="Times New Roman"/>
          <w:b/>
        </w:rPr>
        <w:t xml:space="preserve">acquisition &amp; </w:t>
      </w:r>
      <w:r w:rsidRPr="00AA7E5A">
        <w:rPr>
          <w:rFonts w:ascii="Times New Roman" w:hAnsi="Times New Roman" w:cs="Times New Roman"/>
          <w:b/>
        </w:rPr>
        <w:t>management</w:t>
      </w:r>
    </w:p>
    <w:p w14:paraId="5B30B402" w14:textId="362A1EFF" w:rsidR="00647087" w:rsidRPr="00AA7E5A" w:rsidRDefault="00DA5400" w:rsidP="00AA7E5A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</w:t>
      </w:r>
      <w:r w:rsidR="00647087" w:rsidRPr="00AA7E5A">
        <w:rPr>
          <w:rFonts w:ascii="Times New Roman" w:hAnsi="Times New Roman" w:cs="Times New Roman"/>
        </w:rPr>
        <w:t>hallenges</w:t>
      </w:r>
    </w:p>
    <w:p w14:paraId="0FE9C4FE" w14:textId="7EB215FB" w:rsidR="005231F7" w:rsidRPr="005231F7" w:rsidRDefault="00603C55" w:rsidP="005231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lastRenderedPageBreak/>
        <w:t xml:space="preserve">Availability of data – one of the strengths of the OHI is data </w:t>
      </w:r>
      <w:r w:rsidR="00AA7E5A" w:rsidRPr="00AA7E5A">
        <w:rPr>
          <w:rFonts w:ascii="Times New Roman" w:hAnsi="Times New Roman" w:cs="Times New Roman"/>
        </w:rPr>
        <w:t>acquisition</w:t>
      </w:r>
      <w:r w:rsidRPr="00AA7E5A">
        <w:rPr>
          <w:rFonts w:ascii="Times New Roman" w:hAnsi="Times New Roman" w:cs="Times New Roman"/>
        </w:rPr>
        <w:t xml:space="preserve"> into one place – one of the weaknesses is loss in value of that data to partners for later uses if aggregated to OHI spatial scale </w:t>
      </w:r>
      <w:bookmarkStart w:id="0" w:name="_GoBack"/>
      <w:bookmarkEnd w:id="0"/>
    </w:p>
    <w:p w14:paraId="1680B3C6" w14:textId="25607E33" w:rsidR="00EA674F" w:rsidRPr="00AA7E5A" w:rsidRDefault="00EA674F" w:rsidP="0064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Communicating data needs – how many years, summarized to what scale, etc</w:t>
      </w:r>
    </w:p>
    <w:p w14:paraId="1366C57D" w14:textId="22B4E9B3" w:rsidR="007864FA" w:rsidRPr="00AA7E5A" w:rsidRDefault="007864FA" w:rsidP="007864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Hard to tell partners how to summarize data or data needs without first seeing the data they have</w:t>
      </w:r>
      <w:r w:rsidR="00C910E7" w:rsidRPr="00AA7E5A">
        <w:rPr>
          <w:rFonts w:ascii="Times New Roman" w:hAnsi="Times New Roman" w:cs="Times New Roman"/>
        </w:rPr>
        <w:t xml:space="preserve"> – different goals have different scales, summarize by habitats is also important </w:t>
      </w:r>
    </w:p>
    <w:p w14:paraId="3C07F5D9" w14:textId="42F3B1C5" w:rsidR="00647087" w:rsidRPr="00AA7E5A" w:rsidRDefault="00DA5400" w:rsidP="00AA7E5A">
      <w:pPr>
        <w:outlineLvl w:val="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Solutions</w:t>
      </w:r>
    </w:p>
    <w:p w14:paraId="0C119446" w14:textId="77777777" w:rsidR="007A5E55" w:rsidRPr="00AA7E5A" w:rsidRDefault="00647087" w:rsidP="0064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C</w:t>
      </w:r>
      <w:r w:rsidR="007A5E55" w:rsidRPr="00AA7E5A">
        <w:rPr>
          <w:rFonts w:ascii="Times New Roman" w:hAnsi="Times New Roman" w:cs="Times New Roman"/>
        </w:rPr>
        <w:t>reate links to original data sources or better yet, searchable database of</w:t>
      </w:r>
      <w:r w:rsidR="00603C55" w:rsidRPr="00AA7E5A">
        <w:rPr>
          <w:rFonts w:ascii="Times New Roman" w:hAnsi="Times New Roman" w:cs="Times New Roman"/>
        </w:rPr>
        <w:t xml:space="preserve"> original data</w:t>
      </w:r>
    </w:p>
    <w:p w14:paraId="186F6811" w14:textId="1971EEEA" w:rsidR="00603C55" w:rsidRPr="00AA7E5A" w:rsidRDefault="00647087" w:rsidP="007A5E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 this has to be updated as the assessments are updated</w:t>
      </w:r>
    </w:p>
    <w:p w14:paraId="1327071D" w14:textId="721DBE43" w:rsidR="00DA5400" w:rsidRPr="00AA7E5A" w:rsidRDefault="00DA5400" w:rsidP="00AA7E5A">
      <w:pPr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>Scale</w:t>
      </w:r>
    </w:p>
    <w:p w14:paraId="19F7B540" w14:textId="1483E511" w:rsidR="00DA5400" w:rsidRPr="00AA7E5A" w:rsidRDefault="00BC7C94" w:rsidP="00DA5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Traditional management scales (</w:t>
      </w:r>
      <w:r w:rsidR="00AA7E5A" w:rsidRPr="00AA7E5A">
        <w:rPr>
          <w:rFonts w:ascii="Times New Roman" w:hAnsi="Times New Roman" w:cs="Times New Roman"/>
        </w:rPr>
        <w:t>effective</w:t>
      </w:r>
      <w:r w:rsidRPr="00AA7E5A">
        <w:rPr>
          <w:rFonts w:ascii="Times New Roman" w:hAnsi="Times New Roman" w:cs="Times New Roman"/>
        </w:rPr>
        <w:t xml:space="preserve"> management scales)</w:t>
      </w:r>
      <w:r w:rsidR="00DA5400" w:rsidRPr="00AA7E5A">
        <w:rPr>
          <w:rFonts w:ascii="Times New Roman" w:hAnsi="Times New Roman" w:cs="Times New Roman"/>
        </w:rPr>
        <w:t xml:space="preserve"> vs </w:t>
      </w:r>
      <w:r w:rsidR="00AA7E5A">
        <w:rPr>
          <w:rFonts w:ascii="Times New Roman" w:hAnsi="Times New Roman" w:cs="Times New Roman"/>
        </w:rPr>
        <w:t>contempora</w:t>
      </w:r>
      <w:r w:rsidRPr="00AA7E5A">
        <w:rPr>
          <w:rFonts w:ascii="Times New Roman" w:hAnsi="Times New Roman" w:cs="Times New Roman"/>
        </w:rPr>
        <w:t xml:space="preserve">ry/policy </w:t>
      </w:r>
      <w:r w:rsidR="00DA5400" w:rsidRPr="00AA7E5A">
        <w:rPr>
          <w:rFonts w:ascii="Times New Roman" w:hAnsi="Times New Roman" w:cs="Times New Roman"/>
        </w:rPr>
        <w:t>management scales</w:t>
      </w:r>
    </w:p>
    <w:p w14:paraId="0A03D29E" w14:textId="38C0BB4B" w:rsidR="00D474A7" w:rsidRPr="00AA7E5A" w:rsidRDefault="00D474A7" w:rsidP="00DA5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Decisions on what data to include based on messaging and or spatial scale</w:t>
      </w:r>
    </w:p>
    <w:p w14:paraId="5CCEF41A" w14:textId="0AC8FB69" w:rsidR="002D2E09" w:rsidRPr="00AA7E5A" w:rsidRDefault="00D474A7" w:rsidP="009F19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</w:rPr>
        <w:t xml:space="preserve">Example: fisheries – longline data accounts </w:t>
      </w:r>
      <w:r w:rsidR="00014F6B" w:rsidRPr="00AA7E5A">
        <w:rPr>
          <w:rFonts w:ascii="Times New Roman" w:hAnsi="Times New Roman" w:cs="Times New Roman"/>
        </w:rPr>
        <w:t xml:space="preserve">for &gt;90% of the fishery but most of the longline data comes from outside the spatial region - include to show </w:t>
      </w:r>
      <w:r w:rsidR="00AA7E5A" w:rsidRPr="00AA7E5A">
        <w:rPr>
          <w:rFonts w:ascii="Times New Roman" w:hAnsi="Times New Roman" w:cs="Times New Roman"/>
        </w:rPr>
        <w:t>increased</w:t>
      </w:r>
      <w:r w:rsidR="00014F6B" w:rsidRPr="00AA7E5A">
        <w:rPr>
          <w:rFonts w:ascii="Times New Roman" w:hAnsi="Times New Roman" w:cs="Times New Roman"/>
        </w:rPr>
        <w:t xml:space="preserve"> value of oceans to Hawaii or donʻt included it because not coming from Hawaiiʻs wate</w:t>
      </w:r>
      <w:r w:rsidR="00B60E2D" w:rsidRPr="00AA7E5A">
        <w:rPr>
          <w:rFonts w:ascii="Times New Roman" w:hAnsi="Times New Roman" w:cs="Times New Roman"/>
        </w:rPr>
        <w:t>rs</w:t>
      </w:r>
    </w:p>
    <w:p w14:paraId="4B1B6F5C" w14:textId="77777777" w:rsidR="00FE0451" w:rsidRPr="00AA7E5A" w:rsidRDefault="00FE0451" w:rsidP="001B7EA2">
      <w:pPr>
        <w:rPr>
          <w:rFonts w:ascii="Times New Roman" w:hAnsi="Times New Roman" w:cs="Times New Roman"/>
          <w:b/>
        </w:rPr>
      </w:pPr>
    </w:p>
    <w:p w14:paraId="06CED43E" w14:textId="774B2BD6" w:rsidR="001B7EA2" w:rsidRPr="00AA7E5A" w:rsidRDefault="008F2520" w:rsidP="00AA7E5A">
      <w:pPr>
        <w:outlineLvl w:val="0"/>
        <w:rPr>
          <w:rFonts w:ascii="Times New Roman" w:hAnsi="Times New Roman" w:cs="Times New Roman"/>
          <w:b/>
        </w:rPr>
      </w:pPr>
      <w:r w:rsidRPr="00AA7E5A">
        <w:rPr>
          <w:rFonts w:ascii="Times New Roman" w:hAnsi="Times New Roman" w:cs="Times New Roman"/>
          <w:b/>
        </w:rPr>
        <w:t>Adapting Goal M</w:t>
      </w:r>
      <w:r w:rsidR="001B7EA2" w:rsidRPr="00AA7E5A">
        <w:rPr>
          <w:rFonts w:ascii="Times New Roman" w:hAnsi="Times New Roman" w:cs="Times New Roman"/>
          <w:b/>
        </w:rPr>
        <w:t>odels</w:t>
      </w:r>
    </w:p>
    <w:p w14:paraId="1A7873D2" w14:textId="2CF0F507" w:rsidR="001B7EA2" w:rsidRPr="00AA7E5A" w:rsidRDefault="001B7EA2" w:rsidP="001B7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FIS</w:t>
      </w:r>
    </w:p>
    <w:p w14:paraId="20530B9B" w14:textId="7BDF469C" w:rsidR="001B7EA2" w:rsidRPr="00AA7E5A" w:rsidRDefault="001B7EA2" w:rsidP="001B7E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Spatial scale is different depending on the fishery</w:t>
      </w:r>
    </w:p>
    <w:p w14:paraId="6F070888" w14:textId="2DE3D8AE" w:rsidR="001B7EA2" w:rsidRPr="00AA7E5A" w:rsidRDefault="001B7EA2" w:rsidP="001B7EA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Pelagic, bottomfish, and coastal pelagics are at the scale of the EEZ</w:t>
      </w:r>
    </w:p>
    <w:p w14:paraId="3FA4BC98" w14:textId="194AFAA2" w:rsidR="001B7EA2" w:rsidRPr="00AA7E5A" w:rsidRDefault="001B7EA2" w:rsidP="001B7EA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Reef/nearshore fisheries are at the regional scales  - challenge – reduces the weight of the reef fish score </w:t>
      </w:r>
      <w:r w:rsidR="00A921C4" w:rsidRPr="00AA7E5A">
        <w:rPr>
          <w:rFonts w:ascii="Times New Roman" w:hAnsi="Times New Roman" w:cs="Times New Roman"/>
        </w:rPr>
        <w:t>but reef fish are included in AO also (could divide catch by regions for EEZ fisheries)</w:t>
      </w:r>
    </w:p>
    <w:p w14:paraId="703C9CF6" w14:textId="36058355" w:rsidR="00855C7D" w:rsidRPr="00AA7E5A" w:rsidRDefault="00855C7D" w:rsidP="00855C7D">
      <w:pPr>
        <w:pStyle w:val="ListParagraph"/>
        <w:numPr>
          <w:ilvl w:val="2"/>
          <w:numId w:val="5"/>
        </w:numPr>
        <w:ind w:left="144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Used multiple sustainability scores that are dependent of the type of fishery</w:t>
      </w:r>
    </w:p>
    <w:p w14:paraId="630997C3" w14:textId="27F2E7CA" w:rsidR="00855C7D" w:rsidRPr="00AA7E5A" w:rsidRDefault="00855C7D" w:rsidP="00855C7D">
      <w:pPr>
        <w:pStyle w:val="ListParagraph"/>
        <w:numPr>
          <w:ilvl w:val="2"/>
          <w:numId w:val="5"/>
        </w:numPr>
        <w:ind w:left="144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Did not use Fmsy – not available for all fisheries assessments</w:t>
      </w:r>
    </w:p>
    <w:p w14:paraId="7873BCEC" w14:textId="0B23A37F" w:rsidR="00B60E2D" w:rsidRPr="00AA7E5A" w:rsidRDefault="00B60E2D" w:rsidP="00855C7D">
      <w:pPr>
        <w:pStyle w:val="ListParagraph"/>
        <w:numPr>
          <w:ilvl w:val="2"/>
          <w:numId w:val="5"/>
        </w:numPr>
        <w:ind w:left="1440"/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Did not use longline data for catches from outside Hawaiiʻs waters but landed in Hawaii</w:t>
      </w:r>
    </w:p>
    <w:p w14:paraId="1D5053AA" w14:textId="3A24585D" w:rsidR="00A921C4" w:rsidRPr="00AA7E5A" w:rsidRDefault="00A921C4" w:rsidP="00A92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AO</w:t>
      </w:r>
    </w:p>
    <w:p w14:paraId="3B0AFAAD" w14:textId="44B09727" w:rsidR="003571AF" w:rsidRPr="00AA7E5A" w:rsidRDefault="00A921C4" w:rsidP="00A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Goal based on two indicators: Access and Availability</w:t>
      </w:r>
    </w:p>
    <w:p w14:paraId="0C9B9F33" w14:textId="634A3911" w:rsidR="00A921C4" w:rsidRPr="00AA7E5A" w:rsidRDefault="00A921C4" w:rsidP="00A921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Availability</w:t>
      </w:r>
    </w:p>
    <w:p w14:paraId="49372318" w14:textId="6FA56205" w:rsidR="00A921C4" w:rsidRPr="00AA7E5A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Fish biomass scores – fish biomass in region in reference to pristine reef fish biomass (Williams et al.</w:t>
      </w:r>
      <w:r w:rsidR="008F2520" w:rsidRPr="00AA7E5A">
        <w:rPr>
          <w:rFonts w:ascii="Times New Roman" w:hAnsi="Times New Roman" w:cs="Times New Roman"/>
        </w:rPr>
        <w:t xml:space="preserve"> 2015) – worked with NOAA report card and used their indicators</w:t>
      </w:r>
    </w:p>
    <w:p w14:paraId="0392E59C" w14:textId="094503EE" w:rsidR="00161115" w:rsidRPr="00AA7E5A" w:rsidRDefault="00161115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Pelagic fish availability scores based on long term trends in catch data – to be assessed and added to the goal model </w:t>
      </w:r>
    </w:p>
    <w:p w14:paraId="4D800E47" w14:textId="6C36C7CB" w:rsidR="00A921C4" w:rsidRPr="00AA7E5A" w:rsidRDefault="00A921C4" w:rsidP="00A921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Access – two sub indicators, both remove MPAs and military zones</w:t>
      </w:r>
    </w:p>
    <w:p w14:paraId="6CAA8E4C" w14:textId="40B23BDA" w:rsidR="00A921C4" w:rsidRPr="00AA7E5A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Boat access</w:t>
      </w:r>
    </w:p>
    <w:p w14:paraId="3D53535F" w14:textId="23B7E4BA" w:rsidR="00A921C4" w:rsidRPr="00AA7E5A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Shoreline access </w:t>
      </w:r>
    </w:p>
    <w:p w14:paraId="333B1169" w14:textId="425A66CD" w:rsidR="00555EFE" w:rsidRPr="00AA7E5A" w:rsidRDefault="00555EFE" w:rsidP="00555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Sustainable Tourism </w:t>
      </w:r>
    </w:p>
    <w:p w14:paraId="01F580CA" w14:textId="61F244F6" w:rsidR="00555EFE" w:rsidRPr="00AA7E5A" w:rsidRDefault="00555EFE" w:rsidP="00555E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Goal based on three indicators: Visitor generated revenue, resident sentiment towards tourism, and protection of environment resources (freshwater and coastal/nearshore areas)</w:t>
      </w:r>
    </w:p>
    <w:p w14:paraId="681453E2" w14:textId="59EFDCE7" w:rsidR="00FC2E6F" w:rsidRPr="00AA7E5A" w:rsidRDefault="00FC2E6F" w:rsidP="00FC2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SP</w:t>
      </w:r>
    </w:p>
    <w:p w14:paraId="6CBBBA6F" w14:textId="77777777" w:rsidR="000969A3" w:rsidRPr="00AA7E5A" w:rsidRDefault="000969A3" w:rsidP="00FC2E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LPS</w:t>
      </w:r>
    </w:p>
    <w:p w14:paraId="17A1D07B" w14:textId="311C5DD6" w:rsidR="000969A3" w:rsidRPr="00AA7E5A" w:rsidRDefault="000969A3" w:rsidP="000969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Marine managed areas to 3nm – part of the state </w:t>
      </w:r>
      <w:r w:rsidR="00AA7E5A" w:rsidRPr="00AA7E5A">
        <w:rPr>
          <w:rFonts w:ascii="Times New Roman" w:hAnsi="Times New Roman" w:cs="Times New Roman"/>
        </w:rPr>
        <w:t>initiative</w:t>
      </w:r>
      <w:r w:rsidRPr="00AA7E5A">
        <w:rPr>
          <w:rFonts w:ascii="Times New Roman" w:hAnsi="Times New Roman" w:cs="Times New Roman"/>
        </w:rPr>
        <w:t xml:space="preserve"> to protect 30% of the nearshore marine areas by 2030</w:t>
      </w:r>
    </w:p>
    <w:p w14:paraId="6EE2F20C" w14:textId="1757A000" w:rsidR="00FC2E6F" w:rsidRPr="00AA7E5A" w:rsidRDefault="000969A3" w:rsidP="00FC2E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CON (connection to place) </w:t>
      </w:r>
    </w:p>
    <w:p w14:paraId="5228AC1C" w14:textId="06813E1C" w:rsidR="000969A3" w:rsidRPr="00AA7E5A" w:rsidRDefault="000969A3" w:rsidP="000969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Proxy for the connection or value that </w:t>
      </w:r>
      <w:r w:rsidR="00AA7E5A" w:rsidRPr="00AA7E5A">
        <w:rPr>
          <w:rFonts w:ascii="Times New Roman" w:hAnsi="Times New Roman" w:cs="Times New Roman"/>
        </w:rPr>
        <w:t>people</w:t>
      </w:r>
      <w:r w:rsidRPr="00AA7E5A">
        <w:rPr>
          <w:rFonts w:ascii="Times New Roman" w:hAnsi="Times New Roman" w:cs="Times New Roman"/>
        </w:rPr>
        <w:t xml:space="preserve"> have for oceans and coastal areas </w:t>
      </w:r>
    </w:p>
    <w:p w14:paraId="6BD5A90F" w14:textId="7A5DC8F8" w:rsidR="000969A3" w:rsidRPr="00AA7E5A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Recreation rates in ocean and coastal activities </w:t>
      </w:r>
    </w:p>
    <w:p w14:paraId="6175AC3F" w14:textId="78334FA1" w:rsidR="000969A3" w:rsidRPr="00AA7E5A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>Hawaiian place names</w:t>
      </w:r>
    </w:p>
    <w:p w14:paraId="7D5F7E1E" w14:textId="23AA0057" w:rsidR="000969A3" w:rsidRPr="00AA7E5A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A7E5A">
        <w:rPr>
          <w:rFonts w:ascii="Times New Roman" w:hAnsi="Times New Roman" w:cs="Times New Roman"/>
        </w:rPr>
        <w:t xml:space="preserve">Stewardship actions </w:t>
      </w:r>
    </w:p>
    <w:p w14:paraId="2F3F90AC" w14:textId="77777777" w:rsidR="003571AF" w:rsidRPr="00AA7E5A" w:rsidRDefault="003571AF">
      <w:pPr>
        <w:rPr>
          <w:rFonts w:ascii="Times New Roman" w:hAnsi="Times New Roman" w:cs="Times New Roman"/>
        </w:rPr>
      </w:pPr>
    </w:p>
    <w:p w14:paraId="30BB2E7E" w14:textId="77777777" w:rsidR="002D2E09" w:rsidRPr="00AA7E5A" w:rsidRDefault="002D2E09" w:rsidP="007B22FF">
      <w:pPr>
        <w:rPr>
          <w:rFonts w:ascii="Times New Roman" w:hAnsi="Times New Roman" w:cs="Times New Roman"/>
        </w:rPr>
      </w:pPr>
    </w:p>
    <w:sectPr w:rsidR="002D2E09" w:rsidRPr="00AA7E5A" w:rsidSect="000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3B63"/>
    <w:multiLevelType w:val="hybridMultilevel"/>
    <w:tmpl w:val="2F4A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3865"/>
    <w:multiLevelType w:val="hybridMultilevel"/>
    <w:tmpl w:val="4E1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06308"/>
    <w:multiLevelType w:val="hybridMultilevel"/>
    <w:tmpl w:val="0F242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A26BC"/>
    <w:multiLevelType w:val="hybridMultilevel"/>
    <w:tmpl w:val="243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E3A52"/>
    <w:multiLevelType w:val="hybridMultilevel"/>
    <w:tmpl w:val="509AB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013A1"/>
    <w:multiLevelType w:val="hybridMultilevel"/>
    <w:tmpl w:val="5E7C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F060C"/>
    <w:multiLevelType w:val="hybridMultilevel"/>
    <w:tmpl w:val="211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E64C1"/>
    <w:multiLevelType w:val="hybridMultilevel"/>
    <w:tmpl w:val="9DE0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77A78"/>
    <w:multiLevelType w:val="hybridMultilevel"/>
    <w:tmpl w:val="4F8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A27D9"/>
    <w:multiLevelType w:val="hybridMultilevel"/>
    <w:tmpl w:val="E078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FF"/>
    <w:rsid w:val="00014F6B"/>
    <w:rsid w:val="0009080B"/>
    <w:rsid w:val="000969A3"/>
    <w:rsid w:val="00161115"/>
    <w:rsid w:val="001A17CB"/>
    <w:rsid w:val="001B7EA2"/>
    <w:rsid w:val="002D2E09"/>
    <w:rsid w:val="003571AF"/>
    <w:rsid w:val="00382A57"/>
    <w:rsid w:val="003B437C"/>
    <w:rsid w:val="00402F6D"/>
    <w:rsid w:val="00456B6C"/>
    <w:rsid w:val="00485146"/>
    <w:rsid w:val="004F33D8"/>
    <w:rsid w:val="005231F7"/>
    <w:rsid w:val="00555EFE"/>
    <w:rsid w:val="005D746C"/>
    <w:rsid w:val="005E1065"/>
    <w:rsid w:val="00603C55"/>
    <w:rsid w:val="00624B27"/>
    <w:rsid w:val="00647087"/>
    <w:rsid w:val="006D23DC"/>
    <w:rsid w:val="007864FA"/>
    <w:rsid w:val="007A5E55"/>
    <w:rsid w:val="007B22FF"/>
    <w:rsid w:val="00855C7D"/>
    <w:rsid w:val="008A5A84"/>
    <w:rsid w:val="008F2520"/>
    <w:rsid w:val="00934132"/>
    <w:rsid w:val="009F517E"/>
    <w:rsid w:val="00A65780"/>
    <w:rsid w:val="00A921C4"/>
    <w:rsid w:val="00AA3A54"/>
    <w:rsid w:val="00AA7E5A"/>
    <w:rsid w:val="00B60E2D"/>
    <w:rsid w:val="00BC7C94"/>
    <w:rsid w:val="00C910E7"/>
    <w:rsid w:val="00D474A7"/>
    <w:rsid w:val="00DA5400"/>
    <w:rsid w:val="00DC4404"/>
    <w:rsid w:val="00EA674F"/>
    <w:rsid w:val="00F14749"/>
    <w:rsid w:val="00FC2E6F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3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2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F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7E5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E5A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A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23</cp:revision>
  <dcterms:created xsi:type="dcterms:W3CDTF">2018-01-24T21:44:00Z</dcterms:created>
  <dcterms:modified xsi:type="dcterms:W3CDTF">2018-01-26T22:37:00Z</dcterms:modified>
</cp:coreProperties>
</file>