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lmc1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lmc1 weights from each age group, numbers indicate weights</w:t>
      </w:r>
    </w:p>
    <w:p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6</w:t>
      </w:r>
      <w:r>
        <w:t xml:space="preserve">: relationship between lmc1 weights and the median of each age group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d669cb5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