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7823" w14:textId="77777777" w:rsidR="00FD473F" w:rsidRPr="003F29DF" w:rsidRDefault="00FD473F" w:rsidP="00FD473F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 New Roman"/>
          <w:b/>
          <w:sz w:val="32"/>
          <w:szCs w:val="32"/>
        </w:rPr>
      </w:pPr>
    </w:p>
    <w:p w14:paraId="6CD0AD8E" w14:textId="77777777" w:rsidR="00FD473F" w:rsidRPr="003F29DF" w:rsidRDefault="00FD473F" w:rsidP="00FD473F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 New Roman"/>
          <w:b/>
          <w:sz w:val="32"/>
          <w:szCs w:val="32"/>
        </w:rPr>
      </w:pPr>
    </w:p>
    <w:p w14:paraId="1C9F0E6F" w14:textId="77777777" w:rsidR="00FD473F" w:rsidRPr="003F29DF" w:rsidRDefault="00FD473F" w:rsidP="00FD473F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 New Roman"/>
          <w:b/>
          <w:sz w:val="32"/>
          <w:szCs w:val="32"/>
        </w:rPr>
      </w:pPr>
    </w:p>
    <w:p w14:paraId="1CF976E4" w14:textId="77777777" w:rsidR="00FD473F" w:rsidRPr="003F29DF" w:rsidRDefault="00FD473F" w:rsidP="00FD473F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 New Roman"/>
          <w:b/>
          <w:sz w:val="32"/>
          <w:szCs w:val="32"/>
        </w:rPr>
      </w:pPr>
    </w:p>
    <w:p w14:paraId="2952D602" w14:textId="77777777" w:rsidR="00FD473F" w:rsidRPr="003F29DF" w:rsidRDefault="00FD473F" w:rsidP="00FD473F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 New Roman"/>
          <w:b/>
          <w:sz w:val="32"/>
          <w:szCs w:val="32"/>
        </w:rPr>
      </w:pPr>
    </w:p>
    <w:p w14:paraId="69E8C1A6" w14:textId="77777777" w:rsidR="00FD473F" w:rsidRPr="003F29DF" w:rsidRDefault="00FD473F" w:rsidP="00FD473F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 New Roman"/>
          <w:b/>
          <w:sz w:val="32"/>
          <w:szCs w:val="32"/>
        </w:rPr>
      </w:pPr>
    </w:p>
    <w:p w14:paraId="2159DC9E" w14:textId="578E45EA" w:rsidR="00FD473F" w:rsidRPr="003F29DF" w:rsidRDefault="000B044E" w:rsidP="00FD473F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 New Roman"/>
          <w:b/>
          <w:sz w:val="56"/>
          <w:szCs w:val="56"/>
        </w:rPr>
      </w:pPr>
      <w:r w:rsidRPr="003F29DF">
        <w:rPr>
          <w:rFonts w:ascii="Times" w:hAnsi="Times" w:cs="Times New Roman"/>
          <w:b/>
          <w:sz w:val="56"/>
          <w:szCs w:val="56"/>
        </w:rPr>
        <w:t xml:space="preserve">Cardiotoxicity Associated with </w:t>
      </w:r>
      <w:r w:rsidR="00966AC7" w:rsidRPr="003F29DF">
        <w:rPr>
          <w:rFonts w:ascii="Times" w:hAnsi="Times" w:cs="Times New Roman"/>
          <w:b/>
          <w:sz w:val="56"/>
          <w:szCs w:val="56"/>
        </w:rPr>
        <w:t>Breast Cancer Treatment -</w:t>
      </w:r>
      <w:r w:rsidR="00441DD8" w:rsidRPr="003F29DF">
        <w:rPr>
          <w:rFonts w:ascii="Times" w:hAnsi="Times" w:cs="Times New Roman"/>
          <w:b/>
          <w:sz w:val="56"/>
          <w:szCs w:val="56"/>
        </w:rPr>
        <w:t xml:space="preserve"> </w:t>
      </w:r>
      <w:r w:rsidR="00FD473F" w:rsidRPr="003F29DF">
        <w:rPr>
          <w:rFonts w:ascii="Times" w:hAnsi="Times" w:cs="Times New Roman"/>
          <w:b/>
          <w:sz w:val="56"/>
          <w:szCs w:val="56"/>
        </w:rPr>
        <w:t>Annotation Guidelines</w:t>
      </w:r>
    </w:p>
    <w:p w14:paraId="0F714EAD" w14:textId="77777777" w:rsidR="00FD473F" w:rsidRPr="003F29DF" w:rsidRDefault="00FD473F" w:rsidP="00FD473F">
      <w:pPr>
        <w:rPr>
          <w:rFonts w:ascii="Times" w:hAnsi="Times" w:cs="Times New Roman"/>
          <w:b/>
          <w:sz w:val="24"/>
          <w:szCs w:val="24"/>
        </w:rPr>
      </w:pPr>
      <w:r w:rsidRPr="003F29DF">
        <w:rPr>
          <w:rFonts w:ascii="Times" w:hAnsi="Times" w:cs="Times New Roman"/>
          <w:b/>
          <w:sz w:val="24"/>
          <w:szCs w:val="24"/>
        </w:rPr>
        <w:br w:type="page"/>
      </w:r>
    </w:p>
    <w:bookmarkStart w:id="0" w:name="_Toc271450277" w:displacedByCustomXml="next"/>
    <w:bookmarkStart w:id="1" w:name="_Toc271450181" w:displacedByCustomXml="next"/>
    <w:bookmarkStart w:id="2" w:name="_Toc271449374" w:displacedByCustomXml="next"/>
    <w:bookmarkStart w:id="3" w:name="_Toc271449316" w:displacedByCustomXml="next"/>
    <w:sdt>
      <w:sdtPr>
        <w:rPr>
          <w:rFonts w:ascii="Times" w:eastAsiaTheme="minorEastAsia" w:hAnsi="Times" w:cstheme="minorBidi"/>
          <w:b w:val="0"/>
          <w:bCs w:val="0"/>
          <w:color w:val="auto"/>
          <w:sz w:val="22"/>
          <w:szCs w:val="22"/>
          <w:u w:val="none"/>
          <w:lang w:eastAsia="ko-KR"/>
        </w:rPr>
        <w:id w:val="-2128113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E3FBF2" w14:textId="77777777" w:rsidR="00FD473F" w:rsidRPr="003F29DF" w:rsidRDefault="00FD473F" w:rsidP="0005002A">
          <w:pPr>
            <w:pStyle w:val="TOCHeading"/>
            <w:rPr>
              <w:rFonts w:ascii="Times" w:hAnsi="Times"/>
              <w:color w:val="auto"/>
            </w:rPr>
          </w:pPr>
          <w:r w:rsidRPr="003F29DF">
            <w:rPr>
              <w:rFonts w:ascii="Times" w:hAnsi="Times"/>
              <w:color w:val="auto"/>
            </w:rPr>
            <w:t>Contents</w:t>
          </w:r>
        </w:p>
        <w:p w14:paraId="7CC105BA" w14:textId="1B605B44" w:rsidR="005C0D3F" w:rsidRDefault="009F01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3F29DF">
            <w:rPr>
              <w:rFonts w:ascii="Times" w:hAnsi="Times"/>
            </w:rPr>
            <w:fldChar w:fldCharType="begin"/>
          </w:r>
          <w:r w:rsidRPr="003F29DF">
            <w:rPr>
              <w:rFonts w:ascii="Times" w:hAnsi="Times"/>
            </w:rPr>
            <w:instrText xml:space="preserve"> TOC \o "1-3" </w:instrText>
          </w:r>
          <w:r w:rsidRPr="003F29DF">
            <w:rPr>
              <w:rFonts w:ascii="Times" w:hAnsi="Times"/>
            </w:rPr>
            <w:fldChar w:fldCharType="separate"/>
          </w:r>
          <w:r w:rsidR="005C0D3F" w:rsidRPr="00CF3453">
            <w:rPr>
              <w:rFonts w:ascii="Times" w:hAnsi="Times"/>
              <w:noProof/>
            </w:rPr>
            <w:t>1</w:t>
          </w:r>
          <w:r w:rsidR="005C0D3F"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="005C0D3F" w:rsidRPr="00CF3453">
            <w:rPr>
              <w:rFonts w:ascii="Times" w:hAnsi="Times"/>
              <w:noProof/>
            </w:rPr>
            <w:t>Background</w:t>
          </w:r>
          <w:r w:rsidR="005C0D3F">
            <w:rPr>
              <w:noProof/>
            </w:rPr>
            <w:tab/>
          </w:r>
          <w:r w:rsidR="005C0D3F">
            <w:rPr>
              <w:noProof/>
            </w:rPr>
            <w:fldChar w:fldCharType="begin"/>
          </w:r>
          <w:r w:rsidR="005C0D3F">
            <w:rPr>
              <w:noProof/>
            </w:rPr>
            <w:instrText xml:space="preserve"> PAGEREF _Toc137368815 \h </w:instrText>
          </w:r>
          <w:r w:rsidR="005C0D3F">
            <w:rPr>
              <w:noProof/>
            </w:rPr>
          </w:r>
          <w:r w:rsidR="005C0D3F">
            <w:rPr>
              <w:noProof/>
            </w:rPr>
            <w:fldChar w:fldCharType="separate"/>
          </w:r>
          <w:r w:rsidR="005C0D3F">
            <w:rPr>
              <w:noProof/>
            </w:rPr>
            <w:t>3</w:t>
          </w:r>
          <w:r w:rsidR="005C0D3F">
            <w:rPr>
              <w:noProof/>
            </w:rPr>
            <w:fldChar w:fldCharType="end"/>
          </w:r>
        </w:p>
        <w:p w14:paraId="1405B45F" w14:textId="3D18731C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CF3453">
            <w:rPr>
              <w:rFonts w:ascii="Times" w:hAnsi="Times"/>
              <w:noProof/>
            </w:rPr>
            <w:t>1.1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Pr="00CF3453">
            <w:rPr>
              <w:rFonts w:ascii="Times" w:hAnsi="Times"/>
              <w:noProof/>
            </w:rPr>
            <w:t>Definition of cardiotoxicity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E56778" w14:textId="4807C9DF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CF3453">
            <w:rPr>
              <w:rFonts w:ascii="Times" w:hAnsi="Times"/>
              <w:noProof/>
            </w:rPr>
            <w:t>1.2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Pr="00CF3453">
            <w:rPr>
              <w:rFonts w:ascii="Times" w:hAnsi="Times"/>
              <w:noProof/>
            </w:rPr>
            <w:t>Definition of cancer-related cardiotoxicity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BF40F5" w14:textId="1EF19839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CF3453">
            <w:rPr>
              <w:rFonts w:ascii="Times" w:hAnsi="Times"/>
              <w:noProof/>
            </w:rPr>
            <w:t>1.3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Pr="00CF3453">
            <w:rPr>
              <w:rFonts w:ascii="Times" w:hAnsi="Times"/>
              <w:noProof/>
            </w:rPr>
            <w:t>Known cardiotoxicity caused by breast cancer treatments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2BD318" w14:textId="1255BF1D" w:rsidR="005C0D3F" w:rsidRDefault="005C0D3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CF3453">
            <w:rPr>
              <w:rFonts w:ascii="Times" w:hAnsi="Times"/>
              <w:noProof/>
            </w:rPr>
            <w:t>2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Pr="00CF3453">
            <w:rPr>
              <w:rFonts w:ascii="Times" w:hAnsi="Times"/>
              <w:noProof/>
            </w:rPr>
            <w:t>Annotation Tool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4DFC44" w14:textId="5FA98DD2" w:rsidR="005C0D3F" w:rsidRDefault="005C0D3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CF3453">
            <w:rPr>
              <w:rFonts w:ascii="Times" w:hAnsi="Times"/>
              <w:noProof/>
            </w:rPr>
            <w:t>3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Pr="00CF3453">
            <w:rPr>
              <w:rFonts w:ascii="Times" w:hAnsi="Times"/>
              <w:noProof/>
            </w:rPr>
            <w:t>Classify cardiotoxicity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AD36731" w14:textId="2DC8F4B7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CF3453">
            <w:rPr>
              <w:rFonts w:ascii="Times" w:hAnsi="Times"/>
              <w:noProof/>
            </w:rPr>
            <w:t>3.1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Pr="00CF3453">
            <w:rPr>
              <w:rFonts w:ascii="Times" w:hAnsi="Times"/>
              <w:noProof/>
            </w:rPr>
            <w:t>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2A75E7" w14:textId="32F969CE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CF3453">
            <w:rPr>
              <w:rFonts w:ascii="Times" w:hAnsi="Times"/>
              <w:noProof/>
            </w:rPr>
            <w:t>3.2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 w:rsidRPr="00CF3453">
            <w:rPr>
              <w:rFonts w:ascii="Times" w:hAnsi="Times"/>
              <w:noProof/>
            </w:rPr>
            <w:t>Y-C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6F9F41C" w14:textId="24891076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rPr>
              <w:noProof/>
            </w:rPr>
            <w:t>3.3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>
            <w:rPr>
              <w:noProof/>
            </w:rPr>
            <w:t>Y-P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16C42B" w14:textId="21A3978B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rPr>
              <w:noProof/>
            </w:rPr>
            <w:t>3.4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>
            <w:rPr>
              <w:noProof/>
            </w:rPr>
            <w:t>Y-R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7071F9" w14:textId="3EC42426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rPr>
              <w:noProof/>
            </w:rPr>
            <w:t>3.5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>
            <w:rPr>
              <w:noProof/>
            </w:rPr>
            <w:t>Y-O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D13AD1" w14:textId="1E7F1135" w:rsidR="005C0D3F" w:rsidRDefault="005C0D3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rPr>
              <w:noProof/>
            </w:rPr>
            <w:t>3.6</w:t>
          </w:r>
          <w:r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  <w:tab/>
          </w:r>
          <w:r>
            <w:rPr>
              <w:noProof/>
            </w:rPr>
            <w:t>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_Toc137368826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84AEB0B" w14:textId="53CA4A34" w:rsidR="00FD473F" w:rsidRPr="003F29DF" w:rsidRDefault="009F01D5" w:rsidP="00FD473F">
          <w:pPr>
            <w:rPr>
              <w:rFonts w:ascii="Times" w:hAnsi="Times"/>
              <w:noProof/>
            </w:rPr>
          </w:pPr>
          <w:r w:rsidRPr="003F29DF">
            <w:rPr>
              <w:rFonts w:ascii="Times" w:hAnsi="Times"/>
            </w:rPr>
            <w:fldChar w:fldCharType="end"/>
          </w:r>
        </w:p>
      </w:sdtContent>
    </w:sdt>
    <w:p w14:paraId="0D27C25E" w14:textId="77777777" w:rsidR="00FD473F" w:rsidRPr="003F29DF" w:rsidRDefault="00FD473F" w:rsidP="00FD473F">
      <w:pPr>
        <w:rPr>
          <w:rFonts w:ascii="Times" w:hAnsi="Times"/>
        </w:rPr>
      </w:pPr>
      <w:r w:rsidRPr="003F29DF">
        <w:rPr>
          <w:rFonts w:ascii="Times" w:hAnsi="Times" w:cs="Times New Roman"/>
          <w:sz w:val="24"/>
          <w:szCs w:val="24"/>
        </w:rPr>
        <w:br w:type="page"/>
      </w:r>
    </w:p>
    <w:p w14:paraId="4E64B5DD" w14:textId="47B75CEE" w:rsidR="00566890" w:rsidRPr="003F29DF" w:rsidRDefault="00566890" w:rsidP="005D6D3A">
      <w:pPr>
        <w:pStyle w:val="Heading1"/>
        <w:numPr>
          <w:ilvl w:val="0"/>
          <w:numId w:val="18"/>
        </w:numPr>
        <w:rPr>
          <w:rFonts w:ascii="Times" w:hAnsi="Times"/>
        </w:rPr>
      </w:pPr>
      <w:bookmarkStart w:id="4" w:name="_Toc244089411"/>
      <w:bookmarkStart w:id="5" w:name="_Toc137368815"/>
      <w:bookmarkEnd w:id="3"/>
      <w:bookmarkEnd w:id="2"/>
      <w:bookmarkEnd w:id="1"/>
      <w:bookmarkEnd w:id="0"/>
      <w:r w:rsidRPr="003F29DF">
        <w:rPr>
          <w:rFonts w:ascii="Times" w:hAnsi="Times"/>
        </w:rPr>
        <w:lastRenderedPageBreak/>
        <w:t>Background</w:t>
      </w:r>
      <w:bookmarkEnd w:id="5"/>
      <w:r w:rsidRPr="003F29DF">
        <w:rPr>
          <w:rFonts w:ascii="Times" w:hAnsi="Times"/>
        </w:rPr>
        <w:t xml:space="preserve"> </w:t>
      </w:r>
      <w:bookmarkEnd w:id="4"/>
    </w:p>
    <w:p w14:paraId="08A1BDB3" w14:textId="77777777" w:rsidR="00566890" w:rsidRPr="003F29DF" w:rsidRDefault="00566890" w:rsidP="00566890">
      <w:pPr>
        <w:pStyle w:val="Default"/>
        <w:rPr>
          <w:rFonts w:ascii="Times" w:hAnsi="Times"/>
          <w:color w:val="auto"/>
        </w:rPr>
      </w:pPr>
    </w:p>
    <w:p w14:paraId="03AFF9B3" w14:textId="77777777" w:rsidR="00EC5A4F" w:rsidRPr="003F29DF" w:rsidRDefault="00EC5A4F" w:rsidP="00566890">
      <w:pPr>
        <w:pStyle w:val="Default"/>
        <w:rPr>
          <w:rFonts w:ascii="Times" w:hAnsi="Times"/>
          <w:color w:val="auto"/>
        </w:rPr>
      </w:pPr>
    </w:p>
    <w:p w14:paraId="45EF5F83" w14:textId="5F213148" w:rsidR="00966AC7" w:rsidRPr="003F29DF" w:rsidRDefault="00966AC7" w:rsidP="00966AC7">
      <w:pPr>
        <w:pStyle w:val="Heading2"/>
        <w:rPr>
          <w:rFonts w:ascii="Times" w:hAnsi="Times"/>
        </w:rPr>
      </w:pPr>
      <w:bookmarkStart w:id="6" w:name="_Toc137368816"/>
      <w:r w:rsidRPr="003F29DF">
        <w:rPr>
          <w:rFonts w:ascii="Times" w:hAnsi="Times"/>
        </w:rPr>
        <w:t>Definition of cardiotoxicity</w:t>
      </w:r>
      <w:bookmarkEnd w:id="6"/>
      <w:r w:rsidRPr="003F29DF">
        <w:rPr>
          <w:rFonts w:ascii="Times" w:hAnsi="Times"/>
        </w:rPr>
        <w:t xml:space="preserve"> </w:t>
      </w:r>
    </w:p>
    <w:p w14:paraId="0B300733" w14:textId="77777777" w:rsidR="00966AC7" w:rsidRPr="003F29DF" w:rsidRDefault="00966AC7" w:rsidP="00966AC7">
      <w:pPr>
        <w:rPr>
          <w:rFonts w:ascii="Times" w:hAnsi="Times" w:cs="AppleSystemUIFont"/>
          <w:sz w:val="24"/>
          <w:szCs w:val="24"/>
        </w:rPr>
      </w:pPr>
      <w:r w:rsidRPr="003F29DF">
        <w:rPr>
          <w:rFonts w:ascii="Times" w:hAnsi="Times" w:cs="AppleSystemUIFont"/>
          <w:sz w:val="24"/>
          <w:szCs w:val="24"/>
        </w:rPr>
        <w:t>Cardiotoxicity is considered a continuous spectrum starting from myocardial injury leading to a decline in left ventricular ejection fraction (LVEF) and development of heart failure (HF) symptoms.</w:t>
      </w:r>
      <w:r w:rsidRPr="003F29DF">
        <w:rPr>
          <w:rFonts w:ascii="Times" w:hAnsi="Times" w:cs="AppleSystemUIFont"/>
          <w:sz w:val="24"/>
          <w:szCs w:val="24"/>
          <w:vertAlign w:val="superscript"/>
        </w:rPr>
        <w:t>1,</w:t>
      </w:r>
      <w:proofErr w:type="gramStart"/>
      <w:r w:rsidRPr="003F29DF">
        <w:rPr>
          <w:rFonts w:ascii="Times" w:hAnsi="Times" w:cs="AppleSystemUIFont"/>
          <w:sz w:val="24"/>
          <w:szCs w:val="24"/>
          <w:vertAlign w:val="superscript"/>
        </w:rPr>
        <w:t>2</w:t>
      </w:r>
      <w:proofErr w:type="gramEnd"/>
      <w:r w:rsidRPr="003F29DF">
        <w:rPr>
          <w:rFonts w:ascii="Times" w:hAnsi="Times" w:cs="AppleSystemUIFont"/>
          <w:sz w:val="24"/>
          <w:szCs w:val="24"/>
        </w:rPr>
        <w:t> </w:t>
      </w:r>
    </w:p>
    <w:p w14:paraId="6E23B6BF" w14:textId="65DACC0A" w:rsidR="00966AC7" w:rsidRPr="003F29DF" w:rsidRDefault="00966AC7" w:rsidP="00966AC7">
      <w:pPr>
        <w:pStyle w:val="Heading2"/>
        <w:rPr>
          <w:rFonts w:ascii="Times" w:hAnsi="Times"/>
        </w:rPr>
      </w:pPr>
      <w:bookmarkStart w:id="7" w:name="_Toc137368817"/>
      <w:r w:rsidRPr="003F29DF">
        <w:rPr>
          <w:rFonts w:ascii="Times" w:hAnsi="Times"/>
        </w:rPr>
        <w:t>Definition of cancer-related cardiotoxicity</w:t>
      </w:r>
      <w:bookmarkEnd w:id="7"/>
      <w:r w:rsidRPr="003F29DF">
        <w:rPr>
          <w:rFonts w:ascii="Times" w:hAnsi="Times"/>
        </w:rPr>
        <w:t xml:space="preserve"> </w:t>
      </w:r>
    </w:p>
    <w:p w14:paraId="48275CE5" w14:textId="29D5A80B" w:rsidR="00966AC7" w:rsidRPr="003F29DF" w:rsidRDefault="00966AC7" w:rsidP="00966AC7">
      <w:pPr>
        <w:autoSpaceDE w:val="0"/>
        <w:autoSpaceDN w:val="0"/>
        <w:adjustRightInd w:val="0"/>
        <w:rPr>
          <w:rFonts w:ascii="Times" w:hAnsi="Times" w:cs="AppleSystemUIFont"/>
          <w:sz w:val="24"/>
          <w:szCs w:val="24"/>
        </w:rPr>
      </w:pPr>
      <w:r w:rsidRPr="003F29DF">
        <w:rPr>
          <w:rFonts w:ascii="Times" w:hAnsi="Times" w:cs="AppleSystemUIFont"/>
          <w:sz w:val="24"/>
          <w:szCs w:val="24"/>
        </w:rPr>
        <w:t>There is no single standardized definition of cancer-related cardiotoxicity, and it has been variously defined in the literature as HF symptoms, a decrease in LVEF from baseline to an LVEF less than 55%, a 5% reduction of LVEF in symptomatic patients, or a 10% reduction of LVEF in asymptomatic patients.</w:t>
      </w:r>
      <w:r w:rsidRPr="003F29DF">
        <w:rPr>
          <w:rFonts w:ascii="Times" w:hAnsi="Times" w:cs="AppleSystemUIFont"/>
          <w:sz w:val="24"/>
          <w:szCs w:val="24"/>
          <w:vertAlign w:val="superscript"/>
        </w:rPr>
        <w:t xml:space="preserve">3,4 </w:t>
      </w:r>
      <w:r w:rsidRPr="003F29DF">
        <w:rPr>
          <w:rFonts w:ascii="Times" w:hAnsi="Times" w:cs="AppleSystemUIFont"/>
          <w:sz w:val="24"/>
          <w:szCs w:val="24"/>
        </w:rPr>
        <w:t xml:space="preserve">, or </w:t>
      </w:r>
      <w:r w:rsidRPr="003F29DF">
        <w:rPr>
          <w:rFonts w:ascii="Times" w:hAnsi="Times"/>
          <w:sz w:val="24"/>
          <w:szCs w:val="24"/>
        </w:rPr>
        <w:t>was defined as an incident case of HF following a breast cancer diagnosis</w:t>
      </w:r>
      <w:r w:rsidRPr="003F29DF">
        <w:rPr>
          <w:rFonts w:ascii="Times" w:hAnsi="Times"/>
          <w:sz w:val="24"/>
          <w:szCs w:val="24"/>
          <w:vertAlign w:val="superscript"/>
        </w:rPr>
        <w:t>5</w:t>
      </w:r>
      <w:r w:rsidRPr="003F29DF">
        <w:rPr>
          <w:rFonts w:ascii="Times" w:hAnsi="Times"/>
          <w:sz w:val="24"/>
          <w:szCs w:val="24"/>
        </w:rPr>
        <w:t xml:space="preserve"> (MD Anderson</w:t>
      </w:r>
      <w:r w:rsidRPr="003F29DF">
        <w:rPr>
          <w:rFonts w:ascii="Times" w:hAnsi="Times"/>
          <w:sz w:val="24"/>
          <w:szCs w:val="24"/>
          <w:vertAlign w:val="superscript"/>
        </w:rPr>
        <w:t>5</w:t>
      </w:r>
      <w:r w:rsidRPr="003F29DF">
        <w:rPr>
          <w:rFonts w:ascii="Times" w:hAnsi="Times"/>
          <w:sz w:val="24"/>
          <w:szCs w:val="24"/>
        </w:rPr>
        <w:t xml:space="preserve">. </w:t>
      </w:r>
      <w:r w:rsidRPr="003F29DF">
        <w:rPr>
          <w:rFonts w:ascii="Times" w:hAnsi="Times" w:cs="AppleSystemUIFont"/>
          <w:sz w:val="24"/>
          <w:szCs w:val="24"/>
        </w:rPr>
        <w:t xml:space="preserve"> </w:t>
      </w:r>
    </w:p>
    <w:p w14:paraId="2923A079" w14:textId="77777777" w:rsidR="00966AC7" w:rsidRPr="003F29DF" w:rsidRDefault="00966AC7" w:rsidP="00966AC7">
      <w:pPr>
        <w:autoSpaceDE w:val="0"/>
        <w:autoSpaceDN w:val="0"/>
        <w:adjustRightInd w:val="0"/>
        <w:rPr>
          <w:rFonts w:ascii="Times" w:hAnsi="Times"/>
          <w:sz w:val="24"/>
          <w:szCs w:val="24"/>
        </w:rPr>
      </w:pPr>
      <w:r w:rsidRPr="003F29DF">
        <w:rPr>
          <w:rFonts w:ascii="Times" w:hAnsi="Times"/>
          <w:sz w:val="24"/>
          <w:szCs w:val="24"/>
        </w:rPr>
        <w:t>Anthracycline-induced cardiotoxicity can be divided into acute, early-onset chronic progressive cardiotoxicity, and late-onset chronic progressive cardiotoxicity.</w:t>
      </w:r>
      <w:hyperlink r:id="rId5" w:anchor="ehf213365-bib-0023" w:history="1">
        <w:r w:rsidRPr="003F29DF">
          <w:rPr>
            <w:rFonts w:ascii="Times" w:hAnsi="Times"/>
            <w:sz w:val="24"/>
            <w:szCs w:val="24"/>
          </w:rPr>
          <w:t>23</w:t>
        </w:r>
      </w:hyperlink>
      <w:r w:rsidRPr="003F29DF">
        <w:rPr>
          <w:rFonts w:ascii="Times" w:hAnsi="Times"/>
          <w:sz w:val="24"/>
          <w:szCs w:val="24"/>
        </w:rPr>
        <w:t>-</w:t>
      </w:r>
      <w:hyperlink r:id="rId6" w:anchor="ehf213365-bib-0026" w:history="1">
        <w:r w:rsidRPr="003F29DF">
          <w:rPr>
            <w:rFonts w:ascii="Times" w:hAnsi="Times"/>
            <w:sz w:val="24"/>
            <w:szCs w:val="24"/>
          </w:rPr>
          <w:t>26</w:t>
        </w:r>
      </w:hyperlink>
      <w:r w:rsidRPr="003F29DF">
        <w:rPr>
          <w:rFonts w:ascii="Times" w:hAnsi="Times"/>
          <w:sz w:val="24"/>
          <w:szCs w:val="24"/>
        </w:rPr>
        <w:t xml:space="preserve"> Acute toxicity is quite rare (&lt;1%), and it does not depend on the dose. It occurs during the infusion of </w:t>
      </w:r>
      <w:proofErr w:type="spellStart"/>
      <w:r w:rsidRPr="003F29DF">
        <w:rPr>
          <w:rFonts w:ascii="Times" w:hAnsi="Times"/>
          <w:sz w:val="24"/>
          <w:szCs w:val="24"/>
        </w:rPr>
        <w:t>cytostatics</w:t>
      </w:r>
      <w:proofErr w:type="spellEnd"/>
      <w:r w:rsidRPr="003F29DF">
        <w:rPr>
          <w:rFonts w:ascii="Times" w:hAnsi="Times"/>
          <w:sz w:val="24"/>
          <w:szCs w:val="24"/>
        </w:rPr>
        <w:t xml:space="preserve"> or up to 2 weeks after its completion. The most common clinical image of acute anthracycline-induced cardiotoxicity are the supraventricular arrhythmias, symptoms suggestive of myocarditis and pericarditis, left ventricular systolic dysfunction, and changes in the electrocardiogram (non-specific ST-T segment changes and QTc interval prolongation).</w:t>
      </w:r>
    </w:p>
    <w:p w14:paraId="56D00F48" w14:textId="07C99C8F" w:rsidR="00966AC7" w:rsidRPr="003F29DF" w:rsidRDefault="004E2C33" w:rsidP="004E2C33">
      <w:pPr>
        <w:pStyle w:val="Heading2"/>
        <w:rPr>
          <w:rFonts w:ascii="Times" w:hAnsi="Times"/>
        </w:rPr>
      </w:pPr>
      <w:bookmarkStart w:id="8" w:name="_Toc137368818"/>
      <w:r w:rsidRPr="003F29DF">
        <w:rPr>
          <w:rFonts w:ascii="Times" w:hAnsi="Times"/>
        </w:rPr>
        <w:t xml:space="preserve">Known cardiotoxicity caused by breast cancer </w:t>
      </w:r>
      <w:proofErr w:type="gramStart"/>
      <w:r w:rsidRPr="003F29DF">
        <w:rPr>
          <w:rFonts w:ascii="Times" w:hAnsi="Times"/>
        </w:rPr>
        <w:t>treatments</w:t>
      </w:r>
      <w:bookmarkEnd w:id="8"/>
      <w:proofErr w:type="gramEnd"/>
    </w:p>
    <w:p w14:paraId="5982BE41" w14:textId="03AD7EA1" w:rsidR="004E2C33" w:rsidRPr="003F29DF" w:rsidRDefault="004E2C33" w:rsidP="00966AC7">
      <w:pPr>
        <w:autoSpaceDE w:val="0"/>
        <w:autoSpaceDN w:val="0"/>
        <w:adjustRightInd w:val="0"/>
        <w:rPr>
          <w:rFonts w:ascii="Times" w:hAnsi="Times"/>
          <w:sz w:val="24"/>
          <w:szCs w:val="24"/>
        </w:rPr>
      </w:pPr>
      <w:r w:rsidRPr="003F29DF">
        <w:rPr>
          <w:rFonts w:ascii="Times" w:hAnsi="Times"/>
          <w:sz w:val="24"/>
          <w:szCs w:val="24"/>
        </w:rPr>
        <w:t xml:space="preserve">The following table and the </w:t>
      </w:r>
      <w:r w:rsidRPr="003F29DF">
        <w:rPr>
          <w:rFonts w:ascii="Times" w:hAnsi="Times" w:cs="Helvetica Neue"/>
        </w:rPr>
        <w:t xml:space="preserve">signs and symptoms list </w:t>
      </w:r>
      <w:r w:rsidRPr="003F29DF">
        <w:rPr>
          <w:rFonts w:ascii="Times" w:hAnsi="Times"/>
          <w:sz w:val="24"/>
          <w:szCs w:val="24"/>
        </w:rPr>
        <w:t xml:space="preserve">contain the breast cancer treatments of interest as well as known cardiotoxicity. Please note, this provides a reference for cardiotoxicity, but may not be complete. </w:t>
      </w:r>
    </w:p>
    <w:tbl>
      <w:tblPr>
        <w:tblW w:w="10145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4215"/>
        <w:gridCol w:w="3526"/>
      </w:tblGrid>
      <w:tr w:rsidR="003F29DF" w:rsidRPr="003F29DF" w14:paraId="67FD95B2" w14:textId="77777777" w:rsidTr="00B346A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06E72862" w14:textId="77777777" w:rsidR="00966AC7" w:rsidRPr="003F29DF" w:rsidRDefault="00966AC7" w:rsidP="00B346A6">
            <w:pPr>
              <w:spacing w:after="225"/>
              <w:rPr>
                <w:rFonts w:ascii="Times" w:eastAsia="Times New Roman" w:hAnsi="Times" w:cs="Open Sans"/>
                <w:b/>
                <w:bCs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b/>
                <w:bCs/>
                <w:sz w:val="24"/>
                <w:szCs w:val="24"/>
              </w:rPr>
              <w:t>Adjuvant agents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6D04E84D" w14:textId="77777777" w:rsidR="00966AC7" w:rsidRPr="003F29DF" w:rsidRDefault="00966AC7" w:rsidP="00B346A6">
            <w:pPr>
              <w:spacing w:after="225"/>
              <w:jc w:val="center"/>
              <w:rPr>
                <w:rFonts w:ascii="Times" w:eastAsia="Times New Roman" w:hAnsi="Times" w:cs="Open Sans"/>
                <w:b/>
                <w:bCs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b/>
                <w:bCs/>
                <w:sz w:val="24"/>
                <w:szCs w:val="24"/>
              </w:rPr>
              <w:t>Cardiovascular adverse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050D4B8" w14:textId="77777777" w:rsidR="00966AC7" w:rsidRPr="003F29DF" w:rsidRDefault="00966AC7" w:rsidP="00B346A6">
            <w:pPr>
              <w:spacing w:after="225"/>
              <w:jc w:val="center"/>
              <w:rPr>
                <w:rFonts w:ascii="Times" w:eastAsia="Times New Roman" w:hAnsi="Times" w:cs="Open Sans"/>
                <w:b/>
                <w:bCs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b/>
                <w:bCs/>
                <w:sz w:val="24"/>
                <w:szCs w:val="24"/>
              </w:rPr>
              <w:t>Prevention</w:t>
            </w:r>
          </w:p>
        </w:tc>
      </w:tr>
      <w:tr w:rsidR="003F29DF" w:rsidRPr="003F29DF" w14:paraId="5F662D1F" w14:textId="77777777" w:rsidTr="00B346A6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664BB70" w14:textId="77777777" w:rsidR="00966AC7" w:rsidRPr="003F29DF" w:rsidRDefault="00966AC7" w:rsidP="00B346A6">
            <w:pPr>
              <w:spacing w:after="225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Anthracycline (</w:t>
            </w:r>
            <w:proofErr w:type="gramStart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e.g.</w:t>
            </w:r>
            <w:proofErr w:type="gramEnd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 xml:space="preserve"> doxorubicin and </w:t>
            </w:r>
            <w:proofErr w:type="spellStart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epirubicin</w:t>
            </w:r>
            <w:proofErr w:type="spellEnd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1776F22" w14:textId="77777777" w:rsidR="00966AC7" w:rsidRPr="003F29DF" w:rsidRDefault="00966AC7" w:rsidP="00B346A6">
            <w:pPr>
              <w:spacing w:after="225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Left ventricular dysfunction, heart failure, myocarditis, pericarditis, atrial fibrillation, ventricular tachycardia, ventricular fibrillation, and QTc prolongation (doxorubicin)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DEF5513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Identification and treatment of cardiovascular risk factors</w:t>
            </w:r>
          </w:p>
          <w:p w14:paraId="219F9F0F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Limiting of cumulative dose</w:t>
            </w:r>
          </w:p>
          <w:p w14:paraId="03A5BE2C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Alternative delivery systems (liposomal doxorubicin)</w:t>
            </w:r>
          </w:p>
          <w:p w14:paraId="087D488C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lastRenderedPageBreak/>
              <w:t>• Continuous infusions</w:t>
            </w:r>
          </w:p>
          <w:p w14:paraId="4954DCEE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The use of cardioprotective drugs: Dexrazoxane, ACE-Is or ARBs, beta-blockers, statins</w:t>
            </w:r>
          </w:p>
          <w:p w14:paraId="57AC6788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Avoiding of QT prolonging drugs and the management of electrolyte abnormalities</w:t>
            </w:r>
          </w:p>
          <w:p w14:paraId="0C0CBAC7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Aerobic exercise</w:t>
            </w:r>
          </w:p>
        </w:tc>
      </w:tr>
      <w:tr w:rsidR="003F29DF" w:rsidRPr="003F29DF" w14:paraId="4BA2D272" w14:textId="77777777" w:rsidTr="00B346A6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DDDED61" w14:textId="77777777" w:rsidR="00966AC7" w:rsidRPr="003F29DF" w:rsidRDefault="00966AC7" w:rsidP="00B346A6">
            <w:pPr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lastRenderedPageBreak/>
              <w:t>HER-2-directed therapies (</w:t>
            </w:r>
            <w:proofErr w:type="gramStart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e.g.</w:t>
            </w:r>
            <w:proofErr w:type="gramEnd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 xml:space="preserve"> trastuzumab and </w:t>
            </w:r>
            <w:proofErr w:type="spellStart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pertuzumab</w:t>
            </w:r>
            <w:proofErr w:type="spellEnd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5E88A63" w14:textId="77777777" w:rsidR="00966AC7" w:rsidRPr="003F29DF" w:rsidRDefault="00966AC7" w:rsidP="00B346A6">
            <w:pPr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Left ventricular dysfunction and heart failure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511E462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Identification and treatment of cardiovascular risk factors</w:t>
            </w:r>
          </w:p>
          <w:p w14:paraId="4A737D82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The use of ACE-Is, beta-blockers</w:t>
            </w:r>
          </w:p>
        </w:tc>
      </w:tr>
      <w:tr w:rsidR="003F29DF" w:rsidRPr="003F29DF" w14:paraId="29B1BC59" w14:textId="77777777" w:rsidTr="00B346A6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14A0A0" w14:textId="77777777" w:rsidR="00966AC7" w:rsidRPr="003F29DF" w:rsidRDefault="00966AC7" w:rsidP="00B346A6">
            <w:pPr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Radiation therapy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62D82B" w14:textId="77777777" w:rsidR="00966AC7" w:rsidRPr="003F29DF" w:rsidRDefault="00966AC7" w:rsidP="00B346A6">
            <w:pPr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Coronary artery disease, cardiomyopathy, valvular disease, pericardial disease, and arrhythmias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0BAC61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• Minimizing of cardiac radiation: lowering the dose of radiation and reducing cardiac volume exposed</w:t>
            </w:r>
          </w:p>
          <w:p w14:paraId="43E0FF5F" w14:textId="77777777" w:rsidR="00966AC7" w:rsidRPr="003F29DF" w:rsidRDefault="00966AC7" w:rsidP="00B346A6">
            <w:pPr>
              <w:spacing w:after="240"/>
              <w:rPr>
                <w:rFonts w:ascii="Times" w:eastAsia="Times New Roman" w:hAnsi="Times" w:cs="Open Sans"/>
                <w:sz w:val="24"/>
                <w:szCs w:val="24"/>
              </w:rPr>
            </w:pPr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 xml:space="preserve">• Use of modern techniques based on 3D treatment planning with a dose–volume histogram and virtual simulation </w:t>
            </w:r>
            <w:proofErr w:type="spellStart"/>
            <w:r w:rsidRPr="003F29DF">
              <w:rPr>
                <w:rFonts w:ascii="Times" w:eastAsia="Times New Roman" w:hAnsi="Times" w:cs="Open Sans"/>
                <w:sz w:val="24"/>
                <w:szCs w:val="24"/>
              </w:rPr>
              <w:t>programme</w:t>
            </w:r>
            <w:proofErr w:type="spellEnd"/>
          </w:p>
        </w:tc>
      </w:tr>
    </w:tbl>
    <w:p w14:paraId="3EECE2CF" w14:textId="77777777" w:rsidR="004E2C33" w:rsidRPr="003F29DF" w:rsidRDefault="004E2C33" w:rsidP="004E2C33">
      <w:pPr>
        <w:rPr>
          <w:rFonts w:ascii="Times" w:hAnsi="Times" w:cs="AppleSystemUIFont"/>
        </w:rPr>
      </w:pPr>
    </w:p>
    <w:p w14:paraId="0C662454" w14:textId="6F418088" w:rsidR="004E2C33" w:rsidRPr="003F29DF" w:rsidRDefault="004E2C33" w:rsidP="004E2C33">
      <w:pPr>
        <w:rPr>
          <w:rFonts w:ascii="Times" w:hAnsi="Times" w:cs="AppleSystemUIFont"/>
        </w:rPr>
      </w:pPr>
      <w:r w:rsidRPr="003F29DF">
        <w:rPr>
          <w:rFonts w:ascii="Times" w:hAnsi="Times" w:cs="AppleSystemUIFont"/>
        </w:rPr>
        <w:t xml:space="preserve">HF symptoms </w:t>
      </w:r>
      <w:hyperlink r:id="rId7" w:history="1">
        <w:r w:rsidRPr="003F29DF">
          <w:rPr>
            <w:rStyle w:val="Hyperlink"/>
            <w:rFonts w:ascii="Times" w:hAnsi="Times" w:cs="AppleSystemUIFont"/>
            <w:color w:val="auto"/>
          </w:rPr>
          <w:t>https://www.mayoclinic.org/diseases-conditions/heart-failure/symptoms-causes/syc-20373142</w:t>
        </w:r>
      </w:hyperlink>
      <w:r w:rsidRPr="003F29DF">
        <w:rPr>
          <w:rFonts w:ascii="Times" w:hAnsi="Times" w:cs="AppleSystemUIFont"/>
        </w:rPr>
        <w:t xml:space="preserve"> </w:t>
      </w:r>
    </w:p>
    <w:p w14:paraId="458C585F" w14:textId="77777777" w:rsidR="004E2C33" w:rsidRPr="003F29DF" w:rsidRDefault="004E2C33" w:rsidP="004E2C33">
      <w:pPr>
        <w:autoSpaceDE w:val="0"/>
        <w:autoSpaceDN w:val="0"/>
        <w:adjustRightInd w:val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>Heart failure can be ongoing (chronic), or it may start suddenly (acute).</w:t>
      </w:r>
    </w:p>
    <w:p w14:paraId="342714A5" w14:textId="77777777" w:rsidR="004E2C33" w:rsidRPr="003F29DF" w:rsidRDefault="004E2C33" w:rsidP="004E2C33">
      <w:pPr>
        <w:autoSpaceDE w:val="0"/>
        <w:autoSpaceDN w:val="0"/>
        <w:adjustRightInd w:val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>Heart failure signs and symptoms may include:</w:t>
      </w:r>
    </w:p>
    <w:p w14:paraId="5A4FD981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>Shortness of breath with activity or when lying down</w:t>
      </w:r>
    </w:p>
    <w:p w14:paraId="4458025B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>Fatigue and weakness</w:t>
      </w:r>
    </w:p>
    <w:p w14:paraId="7F5F2463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 xml:space="preserve">Swelling in the legs, </w:t>
      </w:r>
      <w:proofErr w:type="gramStart"/>
      <w:r w:rsidRPr="003F29DF">
        <w:rPr>
          <w:rFonts w:ascii="Times" w:hAnsi="Times" w:cs="Helvetica Neue"/>
        </w:rPr>
        <w:t>ankles</w:t>
      </w:r>
      <w:proofErr w:type="gramEnd"/>
      <w:r w:rsidRPr="003F29DF">
        <w:rPr>
          <w:rFonts w:ascii="Times" w:hAnsi="Times" w:cs="Helvetica Neue"/>
        </w:rPr>
        <w:t xml:space="preserve"> and feet</w:t>
      </w:r>
    </w:p>
    <w:p w14:paraId="0003E72D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lastRenderedPageBreak/>
        <w:t>Rapid or irregular heartbeat</w:t>
      </w:r>
    </w:p>
    <w:p w14:paraId="30C84A8B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 xml:space="preserve">Reduced ability to </w:t>
      </w:r>
      <w:proofErr w:type="gramStart"/>
      <w:r w:rsidRPr="003F29DF">
        <w:rPr>
          <w:rFonts w:ascii="Times" w:hAnsi="Times" w:cs="Helvetica Neue"/>
        </w:rPr>
        <w:t>exercise</w:t>
      </w:r>
      <w:proofErr w:type="gramEnd"/>
    </w:p>
    <w:p w14:paraId="0EE07BE2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 xml:space="preserve">Persistent cough or wheezing with white or pink blood-tinged </w:t>
      </w:r>
      <w:proofErr w:type="gramStart"/>
      <w:r w:rsidRPr="003F29DF">
        <w:rPr>
          <w:rFonts w:ascii="Times" w:hAnsi="Times" w:cs="Helvetica Neue"/>
        </w:rPr>
        <w:t>mucus</w:t>
      </w:r>
      <w:proofErr w:type="gramEnd"/>
    </w:p>
    <w:p w14:paraId="54FD560B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>Swelling of the belly area (abdomen)</w:t>
      </w:r>
    </w:p>
    <w:p w14:paraId="15DACA63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>Very rapid weight gain from fluid buildup</w:t>
      </w:r>
    </w:p>
    <w:p w14:paraId="059306CB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>Nausea and lack of appetite</w:t>
      </w:r>
    </w:p>
    <w:p w14:paraId="74785084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 xml:space="preserve">Difficulty concentrating or decreased </w:t>
      </w:r>
      <w:proofErr w:type="gramStart"/>
      <w:r w:rsidRPr="003F29DF">
        <w:rPr>
          <w:rFonts w:ascii="Times" w:hAnsi="Times" w:cs="Helvetica Neue"/>
        </w:rPr>
        <w:t>alertness</w:t>
      </w:r>
      <w:proofErr w:type="gramEnd"/>
    </w:p>
    <w:p w14:paraId="46B5CFB0" w14:textId="77777777" w:rsidR="004E2C33" w:rsidRPr="003F29DF" w:rsidRDefault="004E2C33" w:rsidP="004E2C3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" w:hAnsi="Times" w:cs="Helvetica Neue"/>
        </w:rPr>
      </w:pPr>
      <w:r w:rsidRPr="003F29DF">
        <w:rPr>
          <w:rFonts w:ascii="Times" w:hAnsi="Times" w:cs="Helvetica Neue"/>
        </w:rPr>
        <w:t xml:space="preserve">Chest pain if heart failure is caused by a heart </w:t>
      </w:r>
      <w:proofErr w:type="gramStart"/>
      <w:r w:rsidRPr="003F29DF">
        <w:rPr>
          <w:rFonts w:ascii="Times" w:hAnsi="Times" w:cs="Helvetica Neue"/>
        </w:rPr>
        <w:t>attack</w:t>
      </w:r>
      <w:proofErr w:type="gramEnd"/>
    </w:p>
    <w:p w14:paraId="22937E32" w14:textId="77777777" w:rsidR="00966AC7" w:rsidRPr="003F29DF" w:rsidRDefault="00966AC7" w:rsidP="00966AC7">
      <w:pPr>
        <w:autoSpaceDE w:val="0"/>
        <w:autoSpaceDN w:val="0"/>
        <w:adjustRightInd w:val="0"/>
        <w:rPr>
          <w:rFonts w:ascii="Times" w:hAnsi="Times"/>
          <w:sz w:val="24"/>
          <w:szCs w:val="24"/>
        </w:rPr>
      </w:pPr>
    </w:p>
    <w:p w14:paraId="5325C8EC" w14:textId="77777777" w:rsidR="00566890" w:rsidRPr="003F29DF" w:rsidRDefault="00566890" w:rsidP="00566890">
      <w:pPr>
        <w:pStyle w:val="NormalWeb"/>
        <w:spacing w:before="0" w:beforeAutospacing="0" w:after="0" w:afterAutospacing="0"/>
        <w:rPr>
          <w:rFonts w:ascii="Times" w:hAnsi="Times" w:cstheme="majorHAnsi"/>
          <w:b/>
          <w:bCs/>
          <w:sz w:val="22"/>
          <w:szCs w:val="22"/>
        </w:rPr>
      </w:pPr>
      <w:r w:rsidRPr="003F29DF">
        <w:rPr>
          <w:rFonts w:ascii="Times" w:hAnsi="Times" w:cstheme="majorHAnsi"/>
          <w:b/>
          <w:bCs/>
          <w:sz w:val="22"/>
          <w:szCs w:val="22"/>
        </w:rPr>
        <w:t xml:space="preserve">References: </w:t>
      </w:r>
    </w:p>
    <w:p w14:paraId="2FAF7122" w14:textId="77777777" w:rsidR="007D32B4" w:rsidRPr="003F29DF" w:rsidRDefault="007D32B4" w:rsidP="007D32B4">
      <w:pPr>
        <w:rPr>
          <w:rFonts w:ascii="Times" w:hAnsi="Times"/>
          <w:sz w:val="24"/>
          <w:szCs w:val="24"/>
          <w:shd w:val="clear" w:color="auto" w:fill="FFFFFF"/>
        </w:rPr>
      </w:pPr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1. Cardinale D, Caruso V, </w:t>
      </w:r>
      <w:proofErr w:type="spellStart"/>
      <w:r w:rsidRPr="003F29DF">
        <w:rPr>
          <w:rFonts w:ascii="Times" w:hAnsi="Times"/>
          <w:sz w:val="24"/>
          <w:szCs w:val="24"/>
          <w:shd w:val="clear" w:color="auto" w:fill="FFFFFF"/>
        </w:rPr>
        <w:t>Cipolla</w:t>
      </w:r>
      <w:proofErr w:type="spellEnd"/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 CM. The breast cancer patient in the </w:t>
      </w:r>
      <w:proofErr w:type="spellStart"/>
      <w:r w:rsidRPr="003F29DF">
        <w:rPr>
          <w:rFonts w:ascii="Times" w:hAnsi="Times"/>
          <w:sz w:val="24"/>
          <w:szCs w:val="24"/>
          <w:shd w:val="clear" w:color="auto" w:fill="FFFFFF"/>
        </w:rPr>
        <w:t>cardioncology</w:t>
      </w:r>
      <w:proofErr w:type="spellEnd"/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 unit. </w:t>
      </w:r>
      <w:r w:rsidRPr="003F29DF">
        <w:rPr>
          <w:rStyle w:val="Emphasis"/>
          <w:rFonts w:ascii="Times" w:hAnsi="Times"/>
          <w:sz w:val="24"/>
          <w:szCs w:val="24"/>
          <w:shd w:val="clear" w:color="auto" w:fill="FFFFFF"/>
        </w:rPr>
        <w:t xml:space="preserve">J </w:t>
      </w:r>
      <w:proofErr w:type="spellStart"/>
      <w:r w:rsidRPr="003F29DF">
        <w:rPr>
          <w:rStyle w:val="Emphasis"/>
          <w:rFonts w:ascii="Times" w:hAnsi="Times"/>
          <w:sz w:val="24"/>
          <w:szCs w:val="24"/>
          <w:shd w:val="clear" w:color="auto" w:fill="FFFFFF"/>
        </w:rPr>
        <w:t>Thorac</w:t>
      </w:r>
      <w:proofErr w:type="spellEnd"/>
      <w:r w:rsidRPr="003F29DF">
        <w:rPr>
          <w:rStyle w:val="Emphasis"/>
          <w:rFonts w:ascii="Times" w:hAnsi="Times"/>
          <w:sz w:val="24"/>
          <w:szCs w:val="24"/>
          <w:shd w:val="clear" w:color="auto" w:fill="FFFFFF"/>
        </w:rPr>
        <w:t xml:space="preserve"> Dis</w:t>
      </w:r>
      <w:r w:rsidRPr="003F29DF">
        <w:rPr>
          <w:rFonts w:ascii="Times" w:hAnsi="Times"/>
          <w:sz w:val="24"/>
          <w:szCs w:val="24"/>
          <w:shd w:val="clear" w:color="auto" w:fill="FFFFFF"/>
        </w:rPr>
        <w:t>. 2018;10(suppl 35</w:t>
      </w:r>
      <w:proofErr w:type="gramStart"/>
      <w:r w:rsidRPr="003F29DF">
        <w:rPr>
          <w:rFonts w:ascii="Times" w:hAnsi="Times"/>
          <w:sz w:val="24"/>
          <w:szCs w:val="24"/>
          <w:shd w:val="clear" w:color="auto" w:fill="FFFFFF"/>
        </w:rPr>
        <w:t>):S</w:t>
      </w:r>
      <w:proofErr w:type="gramEnd"/>
      <w:r w:rsidRPr="003F29DF">
        <w:rPr>
          <w:rFonts w:ascii="Times" w:hAnsi="Times"/>
          <w:sz w:val="24"/>
          <w:szCs w:val="24"/>
          <w:shd w:val="clear" w:color="auto" w:fill="FFFFFF"/>
        </w:rPr>
        <w:t>4306–S4322.</w:t>
      </w:r>
    </w:p>
    <w:p w14:paraId="7893FEE3" w14:textId="77777777" w:rsidR="007D32B4" w:rsidRPr="003F29DF" w:rsidRDefault="007D32B4" w:rsidP="007D32B4">
      <w:pPr>
        <w:rPr>
          <w:rFonts w:ascii="Times" w:hAnsi="Times"/>
          <w:sz w:val="24"/>
          <w:szCs w:val="24"/>
          <w:shd w:val="clear" w:color="auto" w:fill="FFFFFF"/>
        </w:rPr>
      </w:pPr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2. </w:t>
      </w:r>
      <w:proofErr w:type="spellStart"/>
      <w:r w:rsidRPr="003F29DF">
        <w:rPr>
          <w:rFonts w:ascii="Times" w:hAnsi="Times"/>
          <w:sz w:val="24"/>
          <w:szCs w:val="24"/>
          <w:shd w:val="clear" w:color="auto" w:fill="FFFFFF"/>
        </w:rPr>
        <w:t>Totzeck</w:t>
      </w:r>
      <w:proofErr w:type="spellEnd"/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 M, Schuler M, </w:t>
      </w:r>
      <w:proofErr w:type="spellStart"/>
      <w:r w:rsidRPr="003F29DF">
        <w:rPr>
          <w:rFonts w:ascii="Times" w:hAnsi="Times"/>
          <w:sz w:val="24"/>
          <w:szCs w:val="24"/>
          <w:shd w:val="clear" w:color="auto" w:fill="FFFFFF"/>
        </w:rPr>
        <w:t>Stuschke</w:t>
      </w:r>
      <w:proofErr w:type="spellEnd"/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 M, </w:t>
      </w:r>
      <w:proofErr w:type="spellStart"/>
      <w:r w:rsidRPr="003F29DF">
        <w:rPr>
          <w:rFonts w:ascii="Times" w:hAnsi="Times"/>
          <w:sz w:val="24"/>
          <w:szCs w:val="24"/>
          <w:shd w:val="clear" w:color="auto" w:fill="FFFFFF"/>
        </w:rPr>
        <w:t>Heusch</w:t>
      </w:r>
      <w:proofErr w:type="spellEnd"/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 G, </w:t>
      </w:r>
      <w:proofErr w:type="spellStart"/>
      <w:r w:rsidRPr="003F29DF">
        <w:rPr>
          <w:rFonts w:ascii="Times" w:hAnsi="Times"/>
          <w:sz w:val="24"/>
          <w:szCs w:val="24"/>
          <w:shd w:val="clear" w:color="auto" w:fill="FFFFFF"/>
        </w:rPr>
        <w:t>Rassaf</w:t>
      </w:r>
      <w:proofErr w:type="spellEnd"/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 T. Cardio-oncology—strategies for management of cancer-therapy related cardiovascular disease. </w:t>
      </w:r>
      <w:r w:rsidRPr="003F29DF">
        <w:rPr>
          <w:rStyle w:val="Emphasis"/>
          <w:rFonts w:ascii="Times" w:hAnsi="Times"/>
          <w:sz w:val="24"/>
          <w:szCs w:val="24"/>
          <w:shd w:val="clear" w:color="auto" w:fill="FFFFFF"/>
        </w:rPr>
        <w:t xml:space="preserve">Int J </w:t>
      </w:r>
      <w:proofErr w:type="spellStart"/>
      <w:r w:rsidRPr="003F29DF">
        <w:rPr>
          <w:rStyle w:val="Emphasis"/>
          <w:rFonts w:ascii="Times" w:hAnsi="Times"/>
          <w:sz w:val="24"/>
          <w:szCs w:val="24"/>
          <w:shd w:val="clear" w:color="auto" w:fill="FFFFFF"/>
        </w:rPr>
        <w:t>Cardiol</w:t>
      </w:r>
      <w:proofErr w:type="spellEnd"/>
      <w:r w:rsidRPr="003F29DF">
        <w:rPr>
          <w:rFonts w:ascii="Times" w:hAnsi="Times"/>
          <w:sz w:val="24"/>
          <w:szCs w:val="24"/>
          <w:shd w:val="clear" w:color="auto" w:fill="FFFFFF"/>
        </w:rPr>
        <w:t xml:space="preserve">. </w:t>
      </w:r>
      <w:proofErr w:type="gramStart"/>
      <w:r w:rsidRPr="003F29DF">
        <w:rPr>
          <w:rFonts w:ascii="Times" w:hAnsi="Times"/>
          <w:sz w:val="24"/>
          <w:szCs w:val="24"/>
          <w:shd w:val="clear" w:color="auto" w:fill="FFFFFF"/>
        </w:rPr>
        <w:t>2019;280:163</w:t>
      </w:r>
      <w:proofErr w:type="gramEnd"/>
      <w:r w:rsidRPr="003F29DF">
        <w:rPr>
          <w:rFonts w:ascii="Times" w:hAnsi="Times"/>
          <w:sz w:val="24"/>
          <w:szCs w:val="24"/>
          <w:shd w:val="clear" w:color="auto" w:fill="FFFFFF"/>
        </w:rPr>
        <w:t>–175.</w:t>
      </w:r>
    </w:p>
    <w:p w14:paraId="2EC297C4" w14:textId="77777777" w:rsidR="007D32B4" w:rsidRPr="003F29DF" w:rsidRDefault="007D32B4" w:rsidP="007D32B4">
      <w:pPr>
        <w:rPr>
          <w:rFonts w:ascii="Times" w:hAnsi="Times"/>
          <w:shd w:val="clear" w:color="auto" w:fill="FFFFFF"/>
        </w:rPr>
      </w:pPr>
      <w:r w:rsidRPr="003F29DF">
        <w:rPr>
          <w:rFonts w:ascii="Times" w:hAnsi="Times"/>
          <w:shd w:val="clear" w:color="auto" w:fill="FFFFFF"/>
        </w:rPr>
        <w:t>3. Harrison JM, Pressler SJ, Friese CR. Cardiotoxic heart failure in breast cancer survivors: a concept analysis. </w:t>
      </w:r>
      <w:r w:rsidRPr="003F29DF">
        <w:rPr>
          <w:rFonts w:ascii="Times" w:hAnsi="Times"/>
          <w:i/>
          <w:iCs/>
        </w:rPr>
        <w:t xml:space="preserve">J Adv </w:t>
      </w:r>
      <w:proofErr w:type="spellStart"/>
      <w:r w:rsidRPr="003F29DF">
        <w:rPr>
          <w:rFonts w:ascii="Times" w:hAnsi="Times"/>
          <w:i/>
          <w:iCs/>
        </w:rPr>
        <w:t>Nurs</w:t>
      </w:r>
      <w:proofErr w:type="spellEnd"/>
      <w:r w:rsidRPr="003F29DF">
        <w:rPr>
          <w:rFonts w:ascii="Times" w:hAnsi="Times"/>
          <w:shd w:val="clear" w:color="auto" w:fill="FFFFFF"/>
        </w:rPr>
        <w:t>. 2016;72(7):1518–1528.</w:t>
      </w:r>
    </w:p>
    <w:p w14:paraId="7A450CB2" w14:textId="77777777" w:rsidR="007D32B4" w:rsidRPr="003F29DF" w:rsidRDefault="007D32B4" w:rsidP="007D32B4">
      <w:pPr>
        <w:rPr>
          <w:rFonts w:ascii="Times" w:hAnsi="Times"/>
          <w:shd w:val="clear" w:color="auto" w:fill="FFFFFF"/>
        </w:rPr>
      </w:pPr>
      <w:r w:rsidRPr="003F29DF">
        <w:rPr>
          <w:rFonts w:ascii="Times" w:hAnsi="Times"/>
          <w:shd w:val="clear" w:color="auto" w:fill="FFFFFF"/>
        </w:rPr>
        <w:t xml:space="preserve">4. </w:t>
      </w:r>
      <w:proofErr w:type="spellStart"/>
      <w:r w:rsidRPr="003F29DF">
        <w:rPr>
          <w:rFonts w:ascii="Times" w:hAnsi="Times"/>
          <w:shd w:val="clear" w:color="auto" w:fill="FFFFFF"/>
        </w:rPr>
        <w:t>Levis</w:t>
      </w:r>
      <w:proofErr w:type="spellEnd"/>
      <w:r w:rsidRPr="003F29DF">
        <w:rPr>
          <w:rFonts w:ascii="Times" w:hAnsi="Times"/>
          <w:shd w:val="clear" w:color="auto" w:fill="FFFFFF"/>
        </w:rPr>
        <w:t xml:space="preserve"> BE, Binkley PF, Shapiro CL. Cardiotoxic effects of anthracycline-based therapy: what is the evidence and what are the potential </w:t>
      </w:r>
      <w:proofErr w:type="spellStart"/>
      <w:proofErr w:type="gramStart"/>
      <w:r w:rsidRPr="003F29DF">
        <w:rPr>
          <w:rFonts w:ascii="Times" w:hAnsi="Times"/>
          <w:shd w:val="clear" w:color="auto" w:fill="FFFFFF"/>
        </w:rPr>
        <w:t>harms?</w:t>
      </w:r>
      <w:r w:rsidRPr="003F29DF">
        <w:rPr>
          <w:rFonts w:ascii="Times" w:hAnsi="Times"/>
          <w:i/>
          <w:iCs/>
        </w:rPr>
        <w:t>Lancet</w:t>
      </w:r>
      <w:proofErr w:type="spellEnd"/>
      <w:proofErr w:type="gramEnd"/>
      <w:r w:rsidRPr="003F29DF">
        <w:rPr>
          <w:rFonts w:ascii="Times" w:hAnsi="Times"/>
          <w:i/>
          <w:iCs/>
        </w:rPr>
        <w:t xml:space="preserve"> Oncol</w:t>
      </w:r>
      <w:r w:rsidRPr="003F29DF">
        <w:rPr>
          <w:rFonts w:ascii="Times" w:hAnsi="Times"/>
          <w:shd w:val="clear" w:color="auto" w:fill="FFFFFF"/>
        </w:rPr>
        <w:t>. 2017;18(8</w:t>
      </w:r>
      <w:proofErr w:type="gramStart"/>
      <w:r w:rsidRPr="003F29DF">
        <w:rPr>
          <w:rFonts w:ascii="Times" w:hAnsi="Times"/>
          <w:shd w:val="clear" w:color="auto" w:fill="FFFFFF"/>
        </w:rPr>
        <w:t>):e</w:t>
      </w:r>
      <w:proofErr w:type="gramEnd"/>
      <w:r w:rsidRPr="003F29DF">
        <w:rPr>
          <w:rFonts w:ascii="Times" w:hAnsi="Times"/>
          <w:shd w:val="clear" w:color="auto" w:fill="FFFFFF"/>
        </w:rPr>
        <w:t>445–e456.</w:t>
      </w:r>
    </w:p>
    <w:p w14:paraId="4A1DDF3A" w14:textId="77D9795D" w:rsidR="007D32B4" w:rsidRPr="003F29DF" w:rsidRDefault="007D32B4" w:rsidP="007D32B4">
      <w:pPr>
        <w:rPr>
          <w:rFonts w:ascii="Times" w:hAnsi="Times" w:cs="Arial"/>
          <w:shd w:val="clear" w:color="auto" w:fill="FFFFFF"/>
        </w:rPr>
      </w:pPr>
      <w:r w:rsidRPr="003F29DF">
        <w:rPr>
          <w:rFonts w:ascii="Times" w:hAnsi="Times"/>
          <w:shd w:val="clear" w:color="auto" w:fill="FFFFFF"/>
        </w:rPr>
        <w:t xml:space="preserve">5. Henry, Mariana L., </w:t>
      </w:r>
      <w:proofErr w:type="spellStart"/>
      <w:r w:rsidRPr="003F29DF">
        <w:rPr>
          <w:rFonts w:ascii="Times" w:hAnsi="Times"/>
          <w:shd w:val="clear" w:color="auto" w:fill="FFFFFF"/>
        </w:rPr>
        <w:t>Jiangong</w:t>
      </w:r>
      <w:proofErr w:type="spellEnd"/>
      <w:r w:rsidRPr="003F29DF">
        <w:rPr>
          <w:rFonts w:ascii="Times" w:hAnsi="Times"/>
          <w:shd w:val="clear" w:color="auto" w:fill="FFFFFF"/>
        </w:rPr>
        <w:t xml:space="preserve"> </w:t>
      </w:r>
      <w:proofErr w:type="spellStart"/>
      <w:r w:rsidRPr="003F29DF">
        <w:rPr>
          <w:rFonts w:ascii="Times" w:hAnsi="Times"/>
          <w:shd w:val="clear" w:color="auto" w:fill="FFFFFF"/>
        </w:rPr>
        <w:t>Niu</w:t>
      </w:r>
      <w:proofErr w:type="spellEnd"/>
      <w:r w:rsidRPr="003F29DF">
        <w:rPr>
          <w:rFonts w:ascii="Times" w:hAnsi="Times"/>
          <w:shd w:val="clear" w:color="auto" w:fill="FFFFFF"/>
        </w:rPr>
        <w:t>, Ning Zhang, Sharon H. Giordano, and Mariana Chavez-MacGregor. "Cardiotoxicity and cardiac monitoring among chemotherapy-treated breast cancer</w:t>
      </w:r>
      <w:r w:rsidRPr="003F29DF">
        <w:rPr>
          <w:rFonts w:ascii="Times" w:hAnsi="Times" w:cs="Arial"/>
          <w:shd w:val="clear" w:color="auto" w:fill="FFFFFF"/>
        </w:rPr>
        <w:t xml:space="preserve"> patients." </w:t>
      </w:r>
      <w:r w:rsidRPr="003F29DF">
        <w:rPr>
          <w:rFonts w:ascii="Times" w:hAnsi="Times" w:cs="Arial"/>
          <w:i/>
          <w:iCs/>
          <w:shd w:val="clear" w:color="auto" w:fill="FFFFFF"/>
        </w:rPr>
        <w:t>JACC: Cardiovascular Imaging</w:t>
      </w:r>
      <w:r w:rsidRPr="003F29DF">
        <w:rPr>
          <w:rFonts w:ascii="Times" w:hAnsi="Times" w:cs="Arial"/>
          <w:shd w:val="clear" w:color="auto" w:fill="FFFFFF"/>
        </w:rPr>
        <w:t xml:space="preserve"> 11, no. 8 (2018): 1084-1093. </w:t>
      </w:r>
    </w:p>
    <w:p w14:paraId="43191B90" w14:textId="77777777" w:rsidR="005D6D3A" w:rsidRPr="003F29DF" w:rsidRDefault="005D6D3A" w:rsidP="005D6D3A">
      <w:pPr>
        <w:pStyle w:val="Heading1"/>
        <w:rPr>
          <w:rFonts w:ascii="Times" w:hAnsi="Times"/>
        </w:rPr>
      </w:pPr>
      <w:bookmarkStart w:id="9" w:name="_Toc1953749813"/>
      <w:bookmarkStart w:id="10" w:name="_Toc137368819"/>
      <w:r w:rsidRPr="003F29DF">
        <w:rPr>
          <w:rFonts w:ascii="Times" w:hAnsi="Times"/>
        </w:rPr>
        <w:t>Annotation Tool</w:t>
      </w:r>
      <w:bookmarkEnd w:id="9"/>
      <w:bookmarkEnd w:id="10"/>
    </w:p>
    <w:p w14:paraId="055904C8" w14:textId="20FEF295" w:rsidR="005D6D3A" w:rsidRPr="003F29DF" w:rsidRDefault="00103EBF" w:rsidP="00FD473F">
      <w:pPr>
        <w:rPr>
          <w:rFonts w:ascii="Times" w:hAnsi="Times"/>
          <w:lang w:eastAsia="en-US"/>
        </w:rPr>
      </w:pPr>
      <w:r w:rsidRPr="003F29DF">
        <w:rPr>
          <w:rFonts w:ascii="Times" w:hAnsi="Times"/>
        </w:rPr>
        <w:t>We used Excel table in this annotation task.</w:t>
      </w:r>
    </w:p>
    <w:p w14:paraId="0428A443" w14:textId="39B7E281" w:rsidR="0005002A" w:rsidRPr="003F29DF" w:rsidRDefault="00EC5A4F" w:rsidP="00B4042F">
      <w:pPr>
        <w:pStyle w:val="Heading1"/>
        <w:numPr>
          <w:ilvl w:val="0"/>
          <w:numId w:val="18"/>
        </w:numPr>
        <w:rPr>
          <w:rFonts w:ascii="Times" w:hAnsi="Times"/>
        </w:rPr>
      </w:pPr>
      <w:bookmarkStart w:id="11" w:name="_Toc137368820"/>
      <w:r w:rsidRPr="003F29DF">
        <w:rPr>
          <w:rFonts w:ascii="Times" w:hAnsi="Times"/>
        </w:rPr>
        <w:t xml:space="preserve">Classify </w:t>
      </w:r>
      <w:proofErr w:type="gramStart"/>
      <w:r w:rsidRPr="003F29DF">
        <w:rPr>
          <w:rFonts w:ascii="Times" w:hAnsi="Times"/>
        </w:rPr>
        <w:t>cardiotoxicity</w:t>
      </w:r>
      <w:bookmarkEnd w:id="11"/>
      <w:proofErr w:type="gramEnd"/>
      <w:r w:rsidRPr="003F29DF">
        <w:rPr>
          <w:rFonts w:ascii="Times" w:hAnsi="Times"/>
        </w:rPr>
        <w:t xml:space="preserve"> </w:t>
      </w:r>
    </w:p>
    <w:p w14:paraId="1740063A" w14:textId="77777777" w:rsidR="00EC5A4F" w:rsidRPr="003F29DF" w:rsidRDefault="00EC5A4F" w:rsidP="00EC5A4F">
      <w:pPr>
        <w:rPr>
          <w:rFonts w:ascii="Times" w:hAnsi="Times"/>
          <w:lang w:eastAsia="en-US"/>
        </w:rPr>
      </w:pPr>
    </w:p>
    <w:p w14:paraId="6457C93C" w14:textId="705DC3A4" w:rsidR="007E1E67" w:rsidRPr="003F29DF" w:rsidRDefault="007E1E67" w:rsidP="007E1E67">
      <w:pPr>
        <w:pStyle w:val="Default"/>
        <w:rPr>
          <w:rFonts w:ascii="Times" w:hAnsi="Times"/>
          <w:color w:val="auto"/>
        </w:rPr>
      </w:pPr>
      <w:r w:rsidRPr="003F29DF">
        <w:rPr>
          <w:rFonts w:ascii="Times" w:hAnsi="Times"/>
          <w:color w:val="auto"/>
        </w:rPr>
        <w:t>The Aim of this annotation task is to classify sentences into classes indicating various levels of association between breast cancer treatment and adverse event of toxicity.</w:t>
      </w:r>
    </w:p>
    <w:p w14:paraId="77053CC5" w14:textId="77777777" w:rsidR="007E1E67" w:rsidRPr="003F29DF" w:rsidRDefault="007E1E67" w:rsidP="00EC5A4F">
      <w:pPr>
        <w:rPr>
          <w:rFonts w:ascii="Times" w:hAnsi="Times"/>
          <w:lang w:eastAsia="en-US"/>
        </w:rPr>
      </w:pPr>
    </w:p>
    <w:p w14:paraId="1EB9B34D" w14:textId="2B259F32" w:rsidR="00EC5A4F" w:rsidRPr="003F29DF" w:rsidRDefault="00EC5A4F" w:rsidP="00EC5A4F">
      <w:pPr>
        <w:rPr>
          <w:rFonts w:ascii="Times" w:hAnsi="Times"/>
          <w:lang w:eastAsia="en-US"/>
        </w:rPr>
      </w:pPr>
      <w:r w:rsidRPr="003F29DF">
        <w:rPr>
          <w:rFonts w:ascii="Times" w:hAnsi="Times"/>
          <w:lang w:eastAsia="en-US"/>
        </w:rPr>
        <w:t xml:space="preserve">There are </w:t>
      </w:r>
      <w:r w:rsidR="00853474">
        <w:rPr>
          <w:rFonts w:ascii="Times" w:hAnsi="Times"/>
          <w:lang w:eastAsia="en-US"/>
        </w:rPr>
        <w:t>6</w:t>
      </w:r>
      <w:r w:rsidR="007E1E67" w:rsidRPr="003F29DF">
        <w:rPr>
          <w:rFonts w:ascii="Times" w:hAnsi="Times"/>
          <w:lang w:eastAsia="en-US"/>
        </w:rPr>
        <w:t xml:space="preserve"> classes regarding cardiotoxicity: Y (yes), Y-C(yes-clinician), Y-P(yes-p</w:t>
      </w:r>
      <w:r w:rsidR="00AA5FE7">
        <w:rPr>
          <w:rFonts w:ascii="Times" w:hAnsi="Times"/>
          <w:lang w:eastAsia="en-US"/>
        </w:rPr>
        <w:t>atient</w:t>
      </w:r>
      <w:r w:rsidR="007E1E67" w:rsidRPr="003F29DF">
        <w:rPr>
          <w:rFonts w:ascii="Times" w:hAnsi="Times"/>
          <w:lang w:eastAsia="en-US"/>
        </w:rPr>
        <w:t xml:space="preserve">), </w:t>
      </w:r>
      <w:r w:rsidR="00777F72" w:rsidRPr="003F29DF">
        <w:rPr>
          <w:rFonts w:ascii="Times" w:hAnsi="Times"/>
          <w:lang w:eastAsia="en-US"/>
        </w:rPr>
        <w:t>Y-</w:t>
      </w:r>
      <w:r w:rsidR="00777F72">
        <w:rPr>
          <w:rFonts w:ascii="Times" w:hAnsi="Times"/>
          <w:lang w:eastAsia="en-US"/>
        </w:rPr>
        <w:t>R</w:t>
      </w:r>
      <w:r w:rsidR="00777F72" w:rsidRPr="003F29DF">
        <w:rPr>
          <w:rFonts w:ascii="Times" w:hAnsi="Times"/>
          <w:lang w:eastAsia="en-US"/>
        </w:rPr>
        <w:t>(yes-</w:t>
      </w:r>
      <w:r w:rsidR="00777F72">
        <w:rPr>
          <w:rFonts w:ascii="Times" w:hAnsi="Times"/>
          <w:lang w:eastAsia="en-US"/>
        </w:rPr>
        <w:t>recurrent</w:t>
      </w:r>
      <w:r w:rsidR="00777F72" w:rsidRPr="003F29DF">
        <w:rPr>
          <w:rFonts w:ascii="Times" w:hAnsi="Times"/>
          <w:lang w:eastAsia="en-US"/>
        </w:rPr>
        <w:t xml:space="preserve">), </w:t>
      </w:r>
      <w:r w:rsidR="00B838FB">
        <w:rPr>
          <w:rFonts w:ascii="Times" w:hAnsi="Times"/>
        </w:rPr>
        <w:t xml:space="preserve">Y-O (yes-other), </w:t>
      </w:r>
      <w:r w:rsidR="007E1E67" w:rsidRPr="003F29DF">
        <w:rPr>
          <w:rFonts w:ascii="Times" w:hAnsi="Times"/>
          <w:lang w:eastAsia="en-US"/>
        </w:rPr>
        <w:t>N (no)</w:t>
      </w:r>
    </w:p>
    <w:p w14:paraId="3B448214" w14:textId="27B3DE34" w:rsidR="0005002A" w:rsidRPr="003F29DF" w:rsidRDefault="00EC5A4F" w:rsidP="00B4042F">
      <w:pPr>
        <w:pStyle w:val="Heading2"/>
        <w:rPr>
          <w:rFonts w:ascii="Times" w:hAnsi="Times"/>
        </w:rPr>
      </w:pPr>
      <w:bookmarkStart w:id="12" w:name="_Toc137368821"/>
      <w:r w:rsidRPr="003F29DF">
        <w:rPr>
          <w:rFonts w:ascii="Times" w:hAnsi="Times"/>
        </w:rPr>
        <w:t>Y</w:t>
      </w:r>
      <w:bookmarkEnd w:id="12"/>
    </w:p>
    <w:p w14:paraId="053F6002" w14:textId="77777777" w:rsidR="00FC304E" w:rsidRDefault="006A0424" w:rsidP="006817B6">
      <w:pPr>
        <w:pStyle w:val="BodyText"/>
        <w:rPr>
          <w:rFonts w:ascii="Times" w:hAnsi="Times"/>
        </w:rPr>
      </w:pPr>
      <w:r w:rsidRPr="003F29DF">
        <w:rPr>
          <w:rFonts w:ascii="Times" w:hAnsi="Times"/>
        </w:rPr>
        <w:t>This class refers to a certain causal relation between breast cancer treatment</w:t>
      </w:r>
      <w:r w:rsidR="009267F6">
        <w:rPr>
          <w:rFonts w:ascii="Times" w:hAnsi="Times"/>
        </w:rPr>
        <w:t>s</w:t>
      </w:r>
      <w:r w:rsidRPr="003F29DF">
        <w:rPr>
          <w:rFonts w:ascii="Times" w:hAnsi="Times"/>
        </w:rPr>
        <w:t xml:space="preserve"> and adverse events of </w:t>
      </w:r>
      <w:r w:rsidR="009267F6">
        <w:rPr>
          <w:rFonts w:ascii="Times" w:hAnsi="Times"/>
        </w:rPr>
        <w:t>cardio</w:t>
      </w:r>
      <w:r w:rsidRPr="003F29DF">
        <w:rPr>
          <w:rFonts w:ascii="Times" w:hAnsi="Times"/>
        </w:rPr>
        <w:t>toxicity</w:t>
      </w:r>
      <w:r w:rsidR="0005002A" w:rsidRPr="003F29DF">
        <w:rPr>
          <w:rFonts w:ascii="Times" w:hAnsi="Times"/>
        </w:rPr>
        <w:t xml:space="preserve">. </w:t>
      </w:r>
      <w:r w:rsidR="00922B60">
        <w:rPr>
          <w:rFonts w:ascii="Times" w:hAnsi="Times"/>
        </w:rPr>
        <w:t>There are 2 conditions falling into this category.</w:t>
      </w:r>
      <w:r w:rsidR="00DD353C">
        <w:rPr>
          <w:rFonts w:ascii="Times" w:hAnsi="Times"/>
        </w:rPr>
        <w:t xml:space="preserve"> </w:t>
      </w:r>
    </w:p>
    <w:p w14:paraId="6AFA763A" w14:textId="60782B2E" w:rsidR="00711283" w:rsidRPr="00711283" w:rsidRDefault="00DD353C" w:rsidP="00711283">
      <w:pPr>
        <w:pStyle w:val="BodyText"/>
        <w:numPr>
          <w:ilvl w:val="0"/>
          <w:numId w:val="43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The first condition is based on </w:t>
      </w:r>
      <w:r w:rsidR="00711283">
        <w:rPr>
          <w:rFonts w:ascii="Times" w:hAnsi="Times"/>
        </w:rPr>
        <w:t>the pattern of “</w:t>
      </w:r>
      <w:r w:rsidR="00C70C9F">
        <w:rPr>
          <w:rFonts w:ascii="Times" w:hAnsi="Times"/>
        </w:rPr>
        <w:t>T</w:t>
      </w:r>
      <w:r w:rsidR="00711283">
        <w:rPr>
          <w:rFonts w:ascii="Times" w:hAnsi="Times"/>
        </w:rPr>
        <w:t>reatment induced (developed, due to, in the setting of, related) cardiac problems</w:t>
      </w:r>
      <w:r w:rsidR="00144200">
        <w:rPr>
          <w:rFonts w:ascii="Times" w:hAnsi="Times"/>
        </w:rPr>
        <w:t>”</w:t>
      </w:r>
      <w:r w:rsidR="00711283">
        <w:rPr>
          <w:rFonts w:ascii="Times" w:hAnsi="Times"/>
        </w:rPr>
        <w:t xml:space="preserve"> without prior heart problems mentioned</w:t>
      </w:r>
      <w:r w:rsidR="00711283" w:rsidRPr="00711283">
        <w:rPr>
          <w:rFonts w:ascii="Times" w:hAnsi="Times"/>
        </w:rPr>
        <w:t>, such as</w:t>
      </w:r>
      <w:r w:rsidR="00876D34">
        <w:rPr>
          <w:rFonts w:ascii="Times" w:hAnsi="Times"/>
        </w:rPr>
        <w:t>:</w:t>
      </w:r>
    </w:p>
    <w:p w14:paraId="41FE73F7" w14:textId="02E75B22" w:rsidR="00E2777A" w:rsidRDefault="00FC304E" w:rsidP="00E2777A">
      <w:pPr>
        <w:pStyle w:val="BodyText"/>
        <w:numPr>
          <w:ilvl w:val="1"/>
          <w:numId w:val="43"/>
        </w:numPr>
        <w:rPr>
          <w:rFonts w:ascii="Times" w:hAnsi="Times"/>
        </w:rPr>
      </w:pPr>
      <w:r>
        <w:rPr>
          <w:rFonts w:ascii="Times" w:hAnsi="Times"/>
        </w:rPr>
        <w:t>“</w:t>
      </w:r>
      <w:proofErr w:type="gramStart"/>
      <w:r>
        <w:rPr>
          <w:rFonts w:ascii="Times" w:hAnsi="Times"/>
        </w:rPr>
        <w:t>chemo</w:t>
      </w:r>
      <w:proofErr w:type="gramEnd"/>
      <w:r>
        <w:rPr>
          <w:rFonts w:ascii="Times" w:hAnsi="Times"/>
        </w:rPr>
        <w:t>-</w:t>
      </w:r>
      <w:r w:rsidRPr="001B7512">
        <w:rPr>
          <w:rFonts w:ascii="Times" w:hAnsi="Times"/>
          <w:color w:val="FF0000"/>
        </w:rPr>
        <w:t>induced</w:t>
      </w:r>
      <w:r>
        <w:rPr>
          <w:rFonts w:ascii="Times" w:hAnsi="Times"/>
        </w:rPr>
        <w:t xml:space="preserve"> cardiotoxicity</w:t>
      </w:r>
      <w:r w:rsidR="005A169A">
        <w:rPr>
          <w:rFonts w:ascii="Times" w:hAnsi="Times"/>
        </w:rPr>
        <w:t xml:space="preserve"> (e.g., heart failure)</w:t>
      </w:r>
      <w:r>
        <w:rPr>
          <w:rFonts w:ascii="Times" w:hAnsi="Times"/>
        </w:rPr>
        <w:t>”</w:t>
      </w:r>
    </w:p>
    <w:p w14:paraId="431B7132" w14:textId="0FC29EA6" w:rsidR="00FC304E" w:rsidRDefault="00FC304E" w:rsidP="00E2777A">
      <w:pPr>
        <w:pStyle w:val="BodyText"/>
        <w:numPr>
          <w:ilvl w:val="1"/>
          <w:numId w:val="43"/>
        </w:numPr>
        <w:rPr>
          <w:rFonts w:ascii="Times" w:hAnsi="Times"/>
        </w:rPr>
      </w:pPr>
      <w:r>
        <w:rPr>
          <w:rFonts w:ascii="Times" w:hAnsi="Times"/>
        </w:rPr>
        <w:t>“</w:t>
      </w:r>
      <w:proofErr w:type="gramStart"/>
      <w:r>
        <w:rPr>
          <w:rFonts w:ascii="Times" w:hAnsi="Times"/>
        </w:rPr>
        <w:t>heart</w:t>
      </w:r>
      <w:proofErr w:type="gramEnd"/>
      <w:r>
        <w:rPr>
          <w:rFonts w:ascii="Times" w:hAnsi="Times"/>
        </w:rPr>
        <w:t xml:space="preserve"> </w:t>
      </w:r>
      <w:r w:rsidRPr="00856FCC">
        <w:rPr>
          <w:rFonts w:ascii="Times" w:hAnsi="Times"/>
        </w:rPr>
        <w:t xml:space="preserve">failure developed </w:t>
      </w:r>
      <w:r w:rsidRPr="00856FCC">
        <w:rPr>
          <w:rFonts w:ascii="Times" w:hAnsi="Times"/>
          <w:color w:val="FF0000"/>
        </w:rPr>
        <w:t>secondary to (due to</w:t>
      </w:r>
      <w:r w:rsidR="00281AD6" w:rsidRPr="00856FCC">
        <w:rPr>
          <w:rFonts w:ascii="Times" w:hAnsi="Times"/>
          <w:color w:val="FF0000"/>
        </w:rPr>
        <w:t>, after</w:t>
      </w:r>
      <w:r w:rsidRPr="00856FCC">
        <w:rPr>
          <w:rFonts w:ascii="Times" w:hAnsi="Times"/>
          <w:color w:val="FF0000"/>
        </w:rPr>
        <w:t xml:space="preserve">) </w:t>
      </w:r>
      <w:r>
        <w:rPr>
          <w:rFonts w:ascii="Times" w:hAnsi="Times"/>
        </w:rPr>
        <w:t>chemotherapy”</w:t>
      </w:r>
    </w:p>
    <w:p w14:paraId="098E147C" w14:textId="06F43945" w:rsidR="00E2777A" w:rsidRDefault="00125429" w:rsidP="00E2777A">
      <w:pPr>
        <w:pStyle w:val="BodyText"/>
        <w:numPr>
          <w:ilvl w:val="1"/>
          <w:numId w:val="43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BE4981">
        <w:rPr>
          <w:rFonts w:ascii="Times" w:hAnsi="Times"/>
        </w:rPr>
        <w:t xml:space="preserve">Patient </w:t>
      </w:r>
      <w:r w:rsidR="00BE4981" w:rsidRPr="001B7512">
        <w:rPr>
          <w:rFonts w:ascii="Times" w:hAnsi="Times"/>
          <w:color w:val="FF0000"/>
        </w:rPr>
        <w:t>developed</w:t>
      </w:r>
      <w:r w:rsidR="00BE4981">
        <w:rPr>
          <w:rFonts w:ascii="Times" w:hAnsi="Times"/>
        </w:rPr>
        <w:t xml:space="preserve"> cardiac problems (e.g., LEF decrease) after chemotherapy treatment.</w:t>
      </w:r>
      <w:r>
        <w:rPr>
          <w:rFonts w:ascii="Times" w:hAnsi="Times"/>
        </w:rPr>
        <w:t xml:space="preserve">” </w:t>
      </w:r>
    </w:p>
    <w:p w14:paraId="4E19CA61" w14:textId="1ABF3FF9" w:rsidR="009267F6" w:rsidRDefault="00377C76" w:rsidP="00FC304E">
      <w:pPr>
        <w:pStyle w:val="BodyText"/>
        <w:numPr>
          <w:ilvl w:val="0"/>
          <w:numId w:val="43"/>
        </w:numPr>
        <w:rPr>
          <w:rFonts w:ascii="Times" w:hAnsi="Times"/>
        </w:rPr>
      </w:pPr>
      <w:r>
        <w:rPr>
          <w:rFonts w:ascii="Times" w:hAnsi="Times"/>
        </w:rPr>
        <w:t xml:space="preserve">The second condition is </w:t>
      </w:r>
      <w:r w:rsidR="00FA2727">
        <w:rPr>
          <w:rFonts w:ascii="Times" w:hAnsi="Times"/>
        </w:rPr>
        <w:t>based on</w:t>
      </w:r>
      <w:r w:rsidR="008D749B">
        <w:rPr>
          <w:rFonts w:ascii="Times" w:hAnsi="Times"/>
        </w:rPr>
        <w:t xml:space="preserve"> the pattern of “Treatment </w:t>
      </w:r>
      <w:r w:rsidR="008D749B" w:rsidRPr="000B64AF">
        <w:rPr>
          <w:rFonts w:ascii="Times" w:hAnsi="Times"/>
          <w:color w:val="FF0000"/>
        </w:rPr>
        <w:t>discontinued</w:t>
      </w:r>
      <w:r w:rsidR="00982C2E" w:rsidRPr="000B64AF">
        <w:rPr>
          <w:rFonts w:ascii="Times" w:hAnsi="Times"/>
          <w:color w:val="FF0000"/>
        </w:rPr>
        <w:t xml:space="preserve"> (on hold, pa</w:t>
      </w:r>
      <w:r w:rsidR="000B64AF" w:rsidRPr="000B64AF">
        <w:rPr>
          <w:rFonts w:ascii="Times" w:hAnsi="Times"/>
          <w:color w:val="FF0000"/>
        </w:rPr>
        <w:t>u</w:t>
      </w:r>
      <w:r w:rsidR="00982C2E" w:rsidRPr="000B64AF">
        <w:rPr>
          <w:rFonts w:ascii="Times" w:hAnsi="Times"/>
          <w:color w:val="FF0000"/>
        </w:rPr>
        <w:t>sed, stopped)</w:t>
      </w:r>
      <w:r w:rsidR="008D749B">
        <w:rPr>
          <w:rFonts w:ascii="Times" w:hAnsi="Times"/>
        </w:rPr>
        <w:t xml:space="preserve"> due to newly developed cardiac problem”, some </w:t>
      </w:r>
      <w:r w:rsidR="00982C2E">
        <w:rPr>
          <w:rFonts w:ascii="Times" w:hAnsi="Times"/>
        </w:rPr>
        <w:t>examples are as follows:</w:t>
      </w:r>
    </w:p>
    <w:p w14:paraId="0E0816C3" w14:textId="45441069" w:rsidR="00DF51BA" w:rsidRDefault="006E46C1" w:rsidP="00DF51BA">
      <w:pPr>
        <w:pStyle w:val="BodyText"/>
        <w:numPr>
          <w:ilvl w:val="1"/>
          <w:numId w:val="43"/>
        </w:numPr>
        <w:rPr>
          <w:rFonts w:ascii="Times" w:hAnsi="Times"/>
        </w:rPr>
      </w:pPr>
      <w:r>
        <w:rPr>
          <w:rFonts w:ascii="Times" w:hAnsi="Times"/>
        </w:rPr>
        <w:t>“</w:t>
      </w:r>
      <w:proofErr w:type="spellStart"/>
      <w:r>
        <w:rPr>
          <w:rFonts w:ascii="Times" w:hAnsi="Times"/>
        </w:rPr>
        <w:t>Aromasin</w:t>
      </w:r>
      <w:proofErr w:type="spellEnd"/>
      <w:r>
        <w:rPr>
          <w:rFonts w:ascii="Times" w:hAnsi="Times"/>
        </w:rPr>
        <w:t xml:space="preserve"> plus Herceptin but </w:t>
      </w:r>
      <w:r w:rsidRPr="00701DE9">
        <w:rPr>
          <w:rFonts w:ascii="Times" w:hAnsi="Times"/>
        </w:rPr>
        <w:t>Herceptin</w:t>
      </w:r>
      <w:r w:rsidRPr="00701DE9">
        <w:rPr>
          <w:rFonts w:ascii="Times" w:hAnsi="Times"/>
          <w:color w:val="FF0000"/>
        </w:rPr>
        <w:t xml:space="preserve"> discontinued </w:t>
      </w:r>
      <w:r>
        <w:rPr>
          <w:rFonts w:ascii="Times" w:hAnsi="Times"/>
        </w:rPr>
        <w:t>Feb 2019 due to a decrease in ejection fraction”.</w:t>
      </w:r>
    </w:p>
    <w:p w14:paraId="15C690E9" w14:textId="59108362" w:rsidR="00701DE9" w:rsidRDefault="00701DE9" w:rsidP="00DF51BA">
      <w:pPr>
        <w:pStyle w:val="BodyText"/>
        <w:numPr>
          <w:ilvl w:val="1"/>
          <w:numId w:val="43"/>
        </w:numPr>
        <w:rPr>
          <w:rFonts w:ascii="Times" w:hAnsi="Times"/>
        </w:rPr>
      </w:pPr>
      <w:r>
        <w:rPr>
          <w:rFonts w:ascii="Times" w:hAnsi="Times"/>
        </w:rPr>
        <w:t xml:space="preserve">“Chemotherapy is currently </w:t>
      </w:r>
      <w:r w:rsidRPr="00063E88">
        <w:rPr>
          <w:rFonts w:ascii="Times" w:hAnsi="Times"/>
          <w:color w:val="FF0000"/>
        </w:rPr>
        <w:t xml:space="preserve">on hold </w:t>
      </w:r>
      <w:r>
        <w:rPr>
          <w:rFonts w:ascii="Times" w:hAnsi="Times"/>
        </w:rPr>
        <w:t>due to cardiac toxicity and decr</w:t>
      </w:r>
      <w:r w:rsidR="00063E88">
        <w:rPr>
          <w:rFonts w:ascii="Times" w:hAnsi="Times"/>
        </w:rPr>
        <w:t>e</w:t>
      </w:r>
      <w:r>
        <w:rPr>
          <w:rFonts w:ascii="Times" w:hAnsi="Times"/>
        </w:rPr>
        <w:t xml:space="preserve">ased ejection </w:t>
      </w:r>
      <w:proofErr w:type="gramStart"/>
      <w:r>
        <w:rPr>
          <w:rFonts w:ascii="Times" w:hAnsi="Times"/>
        </w:rPr>
        <w:t>fraction</w:t>
      </w:r>
      <w:proofErr w:type="gramEnd"/>
      <w:r>
        <w:rPr>
          <w:rFonts w:ascii="Times" w:hAnsi="Times"/>
        </w:rPr>
        <w:t>”</w:t>
      </w:r>
    </w:p>
    <w:p w14:paraId="1A7C4E95" w14:textId="0D5B69F2" w:rsidR="004843D7" w:rsidRDefault="004843D7" w:rsidP="004843D7">
      <w:pPr>
        <w:pStyle w:val="Heading2"/>
        <w:rPr>
          <w:rFonts w:ascii="Times" w:hAnsi="Times"/>
        </w:rPr>
      </w:pPr>
      <w:bookmarkStart w:id="13" w:name="_Toc137368822"/>
      <w:r w:rsidRPr="003F29DF">
        <w:rPr>
          <w:rFonts w:ascii="Times" w:hAnsi="Times"/>
        </w:rPr>
        <w:t>Y-</w:t>
      </w:r>
      <w:r w:rsidR="009C402C">
        <w:rPr>
          <w:rFonts w:ascii="Times" w:hAnsi="Times"/>
        </w:rPr>
        <w:t>C</w:t>
      </w:r>
      <w:bookmarkEnd w:id="13"/>
    </w:p>
    <w:p w14:paraId="5DEC2527" w14:textId="77777777" w:rsidR="00580DEE" w:rsidRDefault="0037767D" w:rsidP="00580DEE">
      <w:pPr>
        <w:rPr>
          <w:lang w:eastAsia="en-US"/>
        </w:rPr>
      </w:pPr>
      <w:r>
        <w:rPr>
          <w:lang w:eastAsia="en-US"/>
        </w:rPr>
        <w:t xml:space="preserve">This class refers to clinicians’ </w:t>
      </w:r>
      <w:r w:rsidR="00580DEE">
        <w:rPr>
          <w:lang w:eastAsia="en-US"/>
        </w:rPr>
        <w:t>speculations, with uncertainty keywords. Examples are:</w:t>
      </w:r>
    </w:p>
    <w:p w14:paraId="2B8D529D" w14:textId="3404EFE8" w:rsidR="00580DEE" w:rsidRDefault="00580DEE" w:rsidP="00580DEE">
      <w:pPr>
        <w:pStyle w:val="ListParagraph"/>
        <w:numPr>
          <w:ilvl w:val="0"/>
          <w:numId w:val="45"/>
        </w:numPr>
      </w:pPr>
      <w:r>
        <w:t xml:space="preserve">Cardiomyopathy, possibly chemotherapy – </w:t>
      </w:r>
      <w:r w:rsidR="00026643">
        <w:t>in</w:t>
      </w:r>
      <w:r>
        <w:t>duced.</w:t>
      </w:r>
    </w:p>
    <w:p w14:paraId="07FEC9A7" w14:textId="5F78BAE3" w:rsidR="00580DEE" w:rsidRDefault="00580DEE" w:rsidP="00580DEE">
      <w:pPr>
        <w:pStyle w:val="ListParagraph"/>
        <w:numPr>
          <w:ilvl w:val="0"/>
          <w:numId w:val="45"/>
        </w:numPr>
      </w:pPr>
      <w:r>
        <w:t>Cardiomyopathy, possibly secondary to chemotherapy.</w:t>
      </w:r>
    </w:p>
    <w:p w14:paraId="31398DB9" w14:textId="2A1B1237" w:rsidR="00580DEE" w:rsidRDefault="00772AFC" w:rsidP="00580DEE">
      <w:pPr>
        <w:pStyle w:val="ListParagraph"/>
        <w:numPr>
          <w:ilvl w:val="0"/>
          <w:numId w:val="45"/>
        </w:numPr>
      </w:pPr>
      <w:r>
        <w:t>Developed CHF, likely due to chemotherapy.</w:t>
      </w:r>
      <w:r w:rsidR="00970D19">
        <w:t xml:space="preserve"> </w:t>
      </w:r>
    </w:p>
    <w:p w14:paraId="002B104A" w14:textId="77777777" w:rsidR="00704D50" w:rsidRPr="003F29DF" w:rsidRDefault="00704D50" w:rsidP="00704D50">
      <w:pPr>
        <w:pStyle w:val="Heading2"/>
      </w:pPr>
      <w:bookmarkStart w:id="14" w:name="_Toc137368823"/>
      <w:r w:rsidRPr="003F29DF">
        <w:t>Y-P</w:t>
      </w:r>
      <w:bookmarkEnd w:id="14"/>
    </w:p>
    <w:p w14:paraId="0F1C8CCD" w14:textId="21253161" w:rsidR="00704D50" w:rsidRPr="00306C66" w:rsidRDefault="00704D50" w:rsidP="00704D50">
      <w:pPr>
        <w:pStyle w:val="BodyText"/>
        <w:rPr>
          <w:rFonts w:ascii="Times" w:hAnsi="Times"/>
          <w:spacing w:val="-6"/>
        </w:rPr>
      </w:pPr>
      <w:r w:rsidRPr="003F29DF">
        <w:rPr>
          <w:rFonts w:ascii="Times" w:hAnsi="Times"/>
          <w:spacing w:val="-6"/>
        </w:rPr>
        <w:t xml:space="preserve">This class </w:t>
      </w:r>
      <w:r w:rsidR="00200BBE">
        <w:rPr>
          <w:rFonts w:ascii="Times" w:hAnsi="Times"/>
          <w:spacing w:val="-6"/>
        </w:rPr>
        <w:t>refers to patients’ complaints</w:t>
      </w:r>
      <w:r w:rsidR="001A0D51">
        <w:rPr>
          <w:rFonts w:ascii="Times" w:hAnsi="Times"/>
          <w:spacing w:val="-6"/>
        </w:rPr>
        <w:t>/reports</w:t>
      </w:r>
      <w:r w:rsidR="003B2355">
        <w:rPr>
          <w:rFonts w:ascii="Times" w:hAnsi="Times"/>
          <w:spacing w:val="-6"/>
        </w:rPr>
        <w:t xml:space="preserve"> or sentences from “patient complaints” section</w:t>
      </w:r>
      <w:r w:rsidR="00200BBE">
        <w:rPr>
          <w:rFonts w:ascii="Times" w:hAnsi="Times"/>
          <w:spacing w:val="-6"/>
        </w:rPr>
        <w:t xml:space="preserve">, </w:t>
      </w:r>
      <w:r w:rsidR="00306C66">
        <w:rPr>
          <w:rFonts w:ascii="Times" w:hAnsi="Times"/>
        </w:rPr>
        <w:t>h</w:t>
      </w:r>
      <w:r w:rsidRPr="003F29DF">
        <w:rPr>
          <w:rFonts w:ascii="Times" w:hAnsi="Times"/>
        </w:rPr>
        <w:t>ere are some examples of cardiotoxicity we will need to annotate:</w:t>
      </w:r>
    </w:p>
    <w:p w14:paraId="122BAC6A" w14:textId="3C6813BE" w:rsidR="000053F1" w:rsidRDefault="0069534A" w:rsidP="0069534A">
      <w:pPr>
        <w:pStyle w:val="BodyText"/>
        <w:numPr>
          <w:ilvl w:val="0"/>
          <w:numId w:val="47"/>
        </w:numPr>
        <w:rPr>
          <w:rFonts w:ascii="Times" w:hAnsi="Times"/>
        </w:rPr>
      </w:pPr>
      <w:r>
        <w:rPr>
          <w:rFonts w:ascii="Times" w:hAnsi="Times"/>
        </w:rPr>
        <w:t>Patient reported that</w:t>
      </w:r>
      <w:r w:rsidR="00034027">
        <w:rPr>
          <w:rFonts w:ascii="Times" w:hAnsi="Times"/>
        </w:rPr>
        <w:t xml:space="preserve"> chest pain</w:t>
      </w:r>
      <w:r>
        <w:rPr>
          <w:rFonts w:ascii="Times" w:hAnsi="Times"/>
        </w:rPr>
        <w:t xml:space="preserve"> after </w:t>
      </w:r>
      <w:r w:rsidR="00034027">
        <w:rPr>
          <w:rFonts w:ascii="Times" w:hAnsi="Times"/>
        </w:rPr>
        <w:t xml:space="preserve">a full cycle of </w:t>
      </w:r>
      <w:r w:rsidR="00934338">
        <w:rPr>
          <w:rFonts w:ascii="Times" w:hAnsi="Times"/>
        </w:rPr>
        <w:t>chemotherapy</w:t>
      </w:r>
      <w:r w:rsidR="000053F1">
        <w:rPr>
          <w:rFonts w:ascii="Times" w:hAnsi="Times"/>
        </w:rPr>
        <w:t>.</w:t>
      </w:r>
    </w:p>
    <w:p w14:paraId="0E002048" w14:textId="26D20396" w:rsidR="00580DEE" w:rsidRDefault="000256F5" w:rsidP="00580DEE">
      <w:pPr>
        <w:pStyle w:val="BodyText"/>
        <w:numPr>
          <w:ilvl w:val="0"/>
          <w:numId w:val="47"/>
        </w:numPr>
        <w:rPr>
          <w:rFonts w:ascii="Times" w:hAnsi="Times"/>
        </w:rPr>
      </w:pPr>
      <w:r>
        <w:rPr>
          <w:rFonts w:ascii="Times" w:hAnsi="Times"/>
        </w:rPr>
        <w:t xml:space="preserve">She reports that she developed a </w:t>
      </w:r>
      <w:r w:rsidR="003B691E">
        <w:rPr>
          <w:rFonts w:ascii="Times" w:hAnsi="Times"/>
        </w:rPr>
        <w:t xml:space="preserve">cardiac </w:t>
      </w:r>
      <w:r>
        <w:rPr>
          <w:rFonts w:ascii="Times" w:hAnsi="Times"/>
        </w:rPr>
        <w:t xml:space="preserve">side effect which she thought might be secondary to </w:t>
      </w:r>
      <w:r w:rsidR="00934338">
        <w:rPr>
          <w:rFonts w:ascii="Times" w:hAnsi="Times"/>
        </w:rPr>
        <w:t>chemotherapy</w:t>
      </w:r>
      <w:r>
        <w:rPr>
          <w:rFonts w:ascii="Times" w:hAnsi="Times"/>
        </w:rPr>
        <w:t>.</w:t>
      </w:r>
      <w:r w:rsidR="0069534A">
        <w:rPr>
          <w:rFonts w:ascii="Times" w:hAnsi="Times"/>
        </w:rPr>
        <w:t xml:space="preserve"> </w:t>
      </w:r>
    </w:p>
    <w:p w14:paraId="6CB35557" w14:textId="182EE8BC" w:rsidR="008155CA" w:rsidRDefault="008155CA" w:rsidP="00580DEE">
      <w:pPr>
        <w:pStyle w:val="BodyText"/>
        <w:numPr>
          <w:ilvl w:val="0"/>
          <w:numId w:val="47"/>
        </w:numPr>
        <w:rPr>
          <w:rFonts w:ascii="Times" w:hAnsi="Times"/>
        </w:rPr>
      </w:pPr>
      <w:r>
        <w:rPr>
          <w:rFonts w:ascii="Times" w:hAnsi="Times"/>
        </w:rPr>
        <w:t xml:space="preserve">Patient experience substantial chest pain after </w:t>
      </w:r>
      <w:r w:rsidR="00934338">
        <w:rPr>
          <w:rFonts w:ascii="Times" w:hAnsi="Times"/>
        </w:rPr>
        <w:t>chemotherapy</w:t>
      </w:r>
      <w:r>
        <w:rPr>
          <w:rFonts w:ascii="Times" w:hAnsi="Times"/>
        </w:rPr>
        <w:t>.</w:t>
      </w:r>
    </w:p>
    <w:p w14:paraId="5C5BB65F" w14:textId="67A7088E" w:rsidR="0005002A" w:rsidRPr="007D5550" w:rsidRDefault="00EC5A4F" w:rsidP="00C92212">
      <w:pPr>
        <w:pStyle w:val="Heading2"/>
      </w:pPr>
      <w:bookmarkStart w:id="15" w:name="_Toc137368824"/>
      <w:r w:rsidRPr="007D5550">
        <w:t>Y</w:t>
      </w:r>
      <w:r w:rsidR="00F9199D" w:rsidRPr="007D5550">
        <w:t>-</w:t>
      </w:r>
      <w:r w:rsidR="001A03F1" w:rsidRPr="007D5550">
        <w:t>R</w:t>
      </w:r>
      <w:bookmarkEnd w:id="15"/>
    </w:p>
    <w:p w14:paraId="2F3A4E48" w14:textId="5E89FF5E" w:rsidR="000F675E" w:rsidRDefault="00F9199D" w:rsidP="00F9199D">
      <w:pPr>
        <w:pStyle w:val="BodyText"/>
        <w:rPr>
          <w:rFonts w:ascii="Times" w:hAnsi="Times"/>
          <w:spacing w:val="-6"/>
        </w:rPr>
      </w:pPr>
      <w:r w:rsidRPr="003F29DF">
        <w:rPr>
          <w:rFonts w:ascii="Times" w:hAnsi="Times"/>
          <w:spacing w:val="-6"/>
        </w:rPr>
        <w:t xml:space="preserve">This class </w:t>
      </w:r>
      <w:r w:rsidR="000F675E">
        <w:rPr>
          <w:rFonts w:ascii="Times" w:hAnsi="Times"/>
          <w:spacing w:val="-6"/>
        </w:rPr>
        <w:t xml:space="preserve">refers to recurrence of cardiac disorders caused by treatments. We intentionally separate this class for convenient post processing. </w:t>
      </w:r>
    </w:p>
    <w:p w14:paraId="05DFB226" w14:textId="2C27BA78" w:rsidR="00F9199D" w:rsidRDefault="00F9199D" w:rsidP="00F9199D">
      <w:pPr>
        <w:pStyle w:val="BodyText"/>
        <w:rPr>
          <w:rFonts w:ascii="Times" w:hAnsi="Times"/>
        </w:rPr>
      </w:pPr>
      <w:r w:rsidRPr="003F29DF">
        <w:rPr>
          <w:rFonts w:ascii="Times" w:hAnsi="Times"/>
        </w:rPr>
        <w:t>Here are some examples we will need to annotate:</w:t>
      </w:r>
    </w:p>
    <w:p w14:paraId="35FC170F" w14:textId="68343B88" w:rsidR="0014619F" w:rsidRPr="00AA17E0" w:rsidRDefault="00AA17E0" w:rsidP="00AA17E0">
      <w:pPr>
        <w:pStyle w:val="ListParagraph"/>
        <w:numPr>
          <w:ilvl w:val="0"/>
          <w:numId w:val="5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 w:rsidRPr="00AA17E0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She may have had some sort of myocarditis back </w:t>
      </w:r>
      <w:proofErr w:type="gramStart"/>
      <w:r w:rsidRPr="00AA17E0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then, and</w:t>
      </w:r>
      <w:proofErr w:type="gramEnd"/>
      <w:r w:rsidRPr="00AA17E0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was left with a residual left bundle branch block, and now with the chemotherapy, has taken a second hit.  </w:t>
      </w:r>
    </w:p>
    <w:p w14:paraId="0BEDDED4" w14:textId="2D56767F" w:rsidR="0005002A" w:rsidRDefault="0005002A" w:rsidP="000F479A">
      <w:pPr>
        <w:pStyle w:val="BodyText"/>
        <w:rPr>
          <w:rFonts w:ascii="Times" w:hAnsi="Times"/>
        </w:rPr>
      </w:pPr>
    </w:p>
    <w:p w14:paraId="652DE2AF" w14:textId="641ECB51" w:rsidR="000F479A" w:rsidRPr="007D5550" w:rsidRDefault="000F479A" w:rsidP="000F479A">
      <w:pPr>
        <w:pStyle w:val="Heading2"/>
      </w:pPr>
      <w:bookmarkStart w:id="16" w:name="_Toc137368825"/>
      <w:r w:rsidRPr="007D5550">
        <w:lastRenderedPageBreak/>
        <w:t>Y-O</w:t>
      </w:r>
      <w:bookmarkEnd w:id="16"/>
    </w:p>
    <w:p w14:paraId="0E4A0C92" w14:textId="71462FD0" w:rsidR="00E06713" w:rsidRDefault="00E06713" w:rsidP="00E06713">
      <w:pPr>
        <w:pStyle w:val="BodyText"/>
        <w:rPr>
          <w:rFonts w:ascii="Times" w:hAnsi="Times"/>
        </w:rPr>
      </w:pPr>
      <w:r w:rsidRPr="003F29DF">
        <w:rPr>
          <w:rFonts w:ascii="Times" w:hAnsi="Times"/>
          <w:spacing w:val="-6"/>
        </w:rPr>
        <w:t xml:space="preserve">This class </w:t>
      </w:r>
      <w:r>
        <w:rPr>
          <w:rFonts w:ascii="Times" w:hAnsi="Times"/>
          <w:spacing w:val="-6"/>
        </w:rPr>
        <w:t xml:space="preserve">refers to any possible yes of causal relation that does not belong to any previous class.  </w:t>
      </w:r>
      <w:r w:rsidRPr="003F29DF">
        <w:rPr>
          <w:rFonts w:ascii="Times" w:hAnsi="Times"/>
        </w:rPr>
        <w:t>Here are some examples we will need to annotate:</w:t>
      </w:r>
    </w:p>
    <w:p w14:paraId="5B21D082" w14:textId="5AB2D78B" w:rsidR="00E06713" w:rsidRDefault="008B4B75" w:rsidP="008B4B75">
      <w:pPr>
        <w:pStyle w:val="BodyText"/>
        <w:numPr>
          <w:ilvl w:val="0"/>
          <w:numId w:val="49"/>
        </w:numPr>
        <w:rPr>
          <w:rFonts w:ascii="Times" w:hAnsi="Times"/>
          <w:spacing w:val="-6"/>
        </w:rPr>
      </w:pPr>
      <w:r>
        <w:rPr>
          <w:rFonts w:ascii="Times" w:hAnsi="Times"/>
          <w:spacing w:val="-6"/>
        </w:rPr>
        <w:t xml:space="preserve">Need to rule out cardiac dysfunction since Trastuzumab and </w:t>
      </w:r>
      <w:proofErr w:type="spellStart"/>
      <w:r>
        <w:rPr>
          <w:rFonts w:ascii="Times" w:hAnsi="Times"/>
          <w:spacing w:val="-6"/>
        </w:rPr>
        <w:t>pertuzumab</w:t>
      </w:r>
      <w:proofErr w:type="spellEnd"/>
      <w:r>
        <w:rPr>
          <w:rFonts w:ascii="Times" w:hAnsi="Times"/>
          <w:spacing w:val="-6"/>
        </w:rPr>
        <w:t xml:space="preserve"> can cause a decline in ejection fraction.</w:t>
      </w:r>
    </w:p>
    <w:p w14:paraId="6CE01A8F" w14:textId="5A2CAF09" w:rsidR="000F479A" w:rsidRDefault="0072457E" w:rsidP="000F479A">
      <w:pPr>
        <w:pStyle w:val="BodyText"/>
        <w:numPr>
          <w:ilvl w:val="0"/>
          <w:numId w:val="49"/>
        </w:numPr>
        <w:rPr>
          <w:rFonts w:ascii="Times" w:hAnsi="Times"/>
          <w:spacing w:val="-6"/>
        </w:rPr>
      </w:pPr>
      <w:r>
        <w:rPr>
          <w:rFonts w:ascii="Times" w:hAnsi="Times"/>
          <w:spacing w:val="-6"/>
        </w:rPr>
        <w:t>Her treatment was complicated by decrease in ejection fraction.</w:t>
      </w:r>
    </w:p>
    <w:p w14:paraId="07CD3F13" w14:textId="131D0309" w:rsidR="0014619F" w:rsidRPr="00EF0EC7" w:rsidRDefault="0014619F" w:rsidP="000F479A">
      <w:pPr>
        <w:pStyle w:val="BodyText"/>
        <w:numPr>
          <w:ilvl w:val="0"/>
          <w:numId w:val="49"/>
        </w:numPr>
        <w:rPr>
          <w:rFonts w:ascii="Times" w:hAnsi="Times"/>
          <w:spacing w:val="-6"/>
        </w:rPr>
      </w:pPr>
      <w:r>
        <w:rPr>
          <w:rFonts w:ascii="Times" w:hAnsi="Times"/>
          <w:spacing w:val="-6"/>
        </w:rPr>
        <w:t>A visit for evaluation of possible cardiac toxicity from chemotherapy (Herceptin).</w:t>
      </w:r>
    </w:p>
    <w:p w14:paraId="73B7B1AC" w14:textId="0078AB72" w:rsidR="0005002A" w:rsidRPr="003F29DF" w:rsidRDefault="00F9199D" w:rsidP="00C8040D">
      <w:pPr>
        <w:pStyle w:val="Heading2"/>
      </w:pPr>
      <w:bookmarkStart w:id="17" w:name="_Toc137368826"/>
      <w:r w:rsidRPr="007D5550">
        <w:t>N</w:t>
      </w:r>
      <w:bookmarkEnd w:id="17"/>
      <w:r w:rsidRPr="007D5550">
        <w:t xml:space="preserve"> </w:t>
      </w:r>
    </w:p>
    <w:p w14:paraId="6928145C" w14:textId="7F0168FD" w:rsidR="0005002A" w:rsidRPr="003F29DF" w:rsidRDefault="00F52ACD" w:rsidP="006817B6">
      <w:pPr>
        <w:rPr>
          <w:rFonts w:ascii="Times" w:hAnsi="Times"/>
        </w:rPr>
      </w:pPr>
      <w:r>
        <w:rPr>
          <w:rFonts w:ascii="Times" w:hAnsi="Times"/>
        </w:rPr>
        <w:t xml:space="preserve">This refers </w:t>
      </w:r>
      <w:r w:rsidR="008961D8">
        <w:rPr>
          <w:rFonts w:ascii="Times" w:hAnsi="Times"/>
        </w:rPr>
        <w:t>to the condition that no association between treatment and cardiotoxicity can be ascertained</w:t>
      </w:r>
      <w:r w:rsidR="0005002A" w:rsidRPr="003F29DF">
        <w:rPr>
          <w:rFonts w:ascii="Times" w:hAnsi="Times"/>
        </w:rPr>
        <w:t xml:space="preserve">. For </w:t>
      </w:r>
      <w:r w:rsidR="0005002A" w:rsidRPr="003F29DF">
        <w:rPr>
          <w:rFonts w:ascii="Times" w:hAnsi="Times"/>
          <w:spacing w:val="-7"/>
        </w:rPr>
        <w:t>example</w:t>
      </w:r>
      <w:r w:rsidR="00986C65">
        <w:rPr>
          <w:rFonts w:ascii="Times" w:hAnsi="Times"/>
          <w:spacing w:val="-7"/>
        </w:rPr>
        <w:t>, a list of patient’s problems</w:t>
      </w:r>
      <w:r w:rsidR="004C76A6">
        <w:rPr>
          <w:rFonts w:ascii="Times" w:hAnsi="Times"/>
          <w:spacing w:val="-7"/>
        </w:rPr>
        <w:t xml:space="preserve"> with no obvious </w:t>
      </w:r>
      <w:proofErr w:type="gramStart"/>
      <w:r w:rsidR="004C76A6">
        <w:rPr>
          <w:rFonts w:ascii="Times" w:hAnsi="Times"/>
          <w:spacing w:val="-7"/>
        </w:rPr>
        <w:t>time line</w:t>
      </w:r>
      <w:r w:rsidR="00070857">
        <w:rPr>
          <w:rFonts w:ascii="Times" w:hAnsi="Times"/>
          <w:spacing w:val="-7"/>
        </w:rPr>
        <w:t>s</w:t>
      </w:r>
      <w:proofErr w:type="gramEnd"/>
      <w:r w:rsidR="004C76A6">
        <w:rPr>
          <w:rFonts w:ascii="Times" w:hAnsi="Times"/>
          <w:spacing w:val="-7"/>
        </w:rPr>
        <w:t xml:space="preserve">, risk </w:t>
      </w:r>
      <w:r w:rsidR="00237547">
        <w:rPr>
          <w:rFonts w:ascii="Times" w:hAnsi="Times"/>
          <w:spacing w:val="-7"/>
        </w:rPr>
        <w:t xml:space="preserve">of cardiotoxicity after treatment, </w:t>
      </w:r>
      <w:r w:rsidR="004C76A6">
        <w:rPr>
          <w:rFonts w:ascii="Times" w:hAnsi="Times"/>
          <w:spacing w:val="-7"/>
        </w:rPr>
        <w:t>or discussions on the relation between treatment and cardiotoxicity</w:t>
      </w:r>
      <w:r w:rsidR="00621EC6">
        <w:rPr>
          <w:rFonts w:ascii="Times" w:hAnsi="Times"/>
          <w:spacing w:val="-7"/>
        </w:rPr>
        <w:t>, guideline instruction, heart function monitoring</w:t>
      </w:r>
      <w:r w:rsidR="00677E44">
        <w:rPr>
          <w:rFonts w:ascii="Times" w:hAnsi="Times"/>
          <w:spacing w:val="-7"/>
        </w:rPr>
        <w:t xml:space="preserve">, </w:t>
      </w:r>
      <w:r w:rsidR="00002DD6">
        <w:rPr>
          <w:rFonts w:ascii="Times" w:hAnsi="Times"/>
          <w:spacing w:val="-7"/>
        </w:rPr>
        <w:t xml:space="preserve">procedures for </w:t>
      </w:r>
      <w:r w:rsidR="00677E44">
        <w:rPr>
          <w:rFonts w:ascii="Times" w:hAnsi="Times"/>
          <w:spacing w:val="-7"/>
        </w:rPr>
        <w:t>heart protection</w:t>
      </w:r>
      <w:r w:rsidR="004C76A6">
        <w:rPr>
          <w:rFonts w:ascii="Times" w:hAnsi="Times"/>
          <w:spacing w:val="-7"/>
        </w:rPr>
        <w:t>.</w:t>
      </w:r>
    </w:p>
    <w:p w14:paraId="2A2B0EA4" w14:textId="3D521A0A" w:rsidR="004F197C" w:rsidRDefault="00621EC6" w:rsidP="00986C65">
      <w:pPr>
        <w:pStyle w:val="ListParagraph"/>
        <w:numPr>
          <w:ilvl w:val="0"/>
          <w:numId w:val="51"/>
        </w:numPr>
        <w:rPr>
          <w:rFonts w:ascii="Times" w:hAnsi="Times"/>
        </w:rPr>
      </w:pPr>
      <w:r>
        <w:rPr>
          <w:rFonts w:ascii="Times" w:hAnsi="Times"/>
        </w:rPr>
        <w:t>Treatment should be discontinued if there is evidence of clinical heart failure, more than 10% decline in ejection fraction, or an absolute EF of 45% or below.</w:t>
      </w:r>
    </w:p>
    <w:p w14:paraId="10B012DA" w14:textId="3FCA31BB" w:rsidR="00621EC6" w:rsidRPr="00986C65" w:rsidRDefault="00621EC6" w:rsidP="00986C65">
      <w:pPr>
        <w:pStyle w:val="ListParagraph"/>
        <w:numPr>
          <w:ilvl w:val="0"/>
          <w:numId w:val="51"/>
        </w:numPr>
        <w:rPr>
          <w:rFonts w:ascii="Times" w:hAnsi="Times"/>
        </w:rPr>
      </w:pPr>
      <w:r>
        <w:rPr>
          <w:rFonts w:ascii="Times" w:hAnsi="Times"/>
        </w:rPr>
        <w:t>Cardiac function monitoring for cardiotoxicity with ongoing treatment/chemotherapy.</w:t>
      </w:r>
    </w:p>
    <w:sectPr w:rsidR="00621EC6" w:rsidRPr="0098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haker 2 Lancet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477962"/>
    <w:multiLevelType w:val="multilevel"/>
    <w:tmpl w:val="72489A48"/>
    <w:lvl w:ilvl="0">
      <w:start w:val="1"/>
      <w:numFmt w:val="decimal"/>
      <w:lvlText w:val="%1."/>
      <w:lvlJc w:val="left"/>
      <w:pPr>
        <w:ind w:left="599" w:hanging="360"/>
      </w:pPr>
    </w:lvl>
    <w:lvl w:ilvl="1">
      <w:start w:val="1"/>
      <w:numFmt w:val="decimal"/>
      <w:lvlText w:val="%1.%2."/>
      <w:lvlJc w:val="left"/>
      <w:pPr>
        <w:ind w:left="1031" w:hanging="432"/>
      </w:pPr>
    </w:lvl>
    <w:lvl w:ilvl="2">
      <w:start w:val="1"/>
      <w:numFmt w:val="decimal"/>
      <w:lvlText w:val="%1.%2.%3."/>
      <w:lvlJc w:val="left"/>
      <w:pPr>
        <w:ind w:left="1463" w:hanging="504"/>
      </w:pPr>
    </w:lvl>
    <w:lvl w:ilvl="3">
      <w:start w:val="1"/>
      <w:numFmt w:val="decimal"/>
      <w:lvlText w:val="%1.%2.%3.%4."/>
      <w:lvlJc w:val="left"/>
      <w:pPr>
        <w:ind w:left="1967" w:hanging="648"/>
      </w:pPr>
    </w:lvl>
    <w:lvl w:ilvl="4">
      <w:start w:val="1"/>
      <w:numFmt w:val="decimal"/>
      <w:lvlText w:val="%1.%2.%3.%4.%5."/>
      <w:lvlJc w:val="left"/>
      <w:pPr>
        <w:ind w:left="2471" w:hanging="792"/>
      </w:pPr>
    </w:lvl>
    <w:lvl w:ilvl="5">
      <w:start w:val="1"/>
      <w:numFmt w:val="decimal"/>
      <w:lvlText w:val="%1.%2.%3.%4.%5.%6."/>
      <w:lvlJc w:val="left"/>
      <w:pPr>
        <w:ind w:left="2975" w:hanging="936"/>
      </w:pPr>
    </w:lvl>
    <w:lvl w:ilvl="6">
      <w:start w:val="1"/>
      <w:numFmt w:val="decimal"/>
      <w:lvlText w:val="%1.%2.%3.%4.%5.%6.%7."/>
      <w:lvlJc w:val="left"/>
      <w:pPr>
        <w:ind w:left="3479" w:hanging="1080"/>
      </w:pPr>
    </w:lvl>
    <w:lvl w:ilvl="7">
      <w:start w:val="1"/>
      <w:numFmt w:val="decimal"/>
      <w:lvlText w:val="%1.%2.%3.%4.%5.%6.%7.%8."/>
      <w:lvlJc w:val="left"/>
      <w:pPr>
        <w:ind w:left="3983" w:hanging="1224"/>
      </w:pPr>
    </w:lvl>
    <w:lvl w:ilvl="8">
      <w:start w:val="1"/>
      <w:numFmt w:val="decimal"/>
      <w:lvlText w:val="%1.%2.%3.%4.%5.%6.%7.%8.%9."/>
      <w:lvlJc w:val="left"/>
      <w:pPr>
        <w:ind w:left="4559" w:hanging="1440"/>
      </w:pPr>
    </w:lvl>
  </w:abstractNum>
  <w:abstractNum w:abstractNumId="2" w15:restartNumberingAfterBreak="0">
    <w:nsid w:val="1B9E2F16"/>
    <w:multiLevelType w:val="hybridMultilevel"/>
    <w:tmpl w:val="D41A727A"/>
    <w:lvl w:ilvl="0" w:tplc="83E66E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2A5AE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433B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DF2BFF"/>
    <w:multiLevelType w:val="hybridMultilevel"/>
    <w:tmpl w:val="ABAED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877A6"/>
    <w:multiLevelType w:val="hybridMultilevel"/>
    <w:tmpl w:val="EFB47B0A"/>
    <w:lvl w:ilvl="0" w:tplc="83E66E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C2016CE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BF3613"/>
    <w:multiLevelType w:val="hybridMultilevel"/>
    <w:tmpl w:val="756AD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B7654"/>
    <w:multiLevelType w:val="hybridMultilevel"/>
    <w:tmpl w:val="92E0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574B6"/>
    <w:multiLevelType w:val="hybridMultilevel"/>
    <w:tmpl w:val="82B0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A1758"/>
    <w:multiLevelType w:val="multilevel"/>
    <w:tmpl w:val="7FA6A0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52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2023F5A"/>
    <w:multiLevelType w:val="hybridMultilevel"/>
    <w:tmpl w:val="29145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E3997"/>
    <w:multiLevelType w:val="hybridMultilevel"/>
    <w:tmpl w:val="2C20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C0CBA"/>
    <w:multiLevelType w:val="hybridMultilevel"/>
    <w:tmpl w:val="C946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E5B96"/>
    <w:multiLevelType w:val="hybridMultilevel"/>
    <w:tmpl w:val="BFB61EB4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4" w15:restartNumberingAfterBreak="0">
    <w:nsid w:val="3D42421E"/>
    <w:multiLevelType w:val="multilevel"/>
    <w:tmpl w:val="25CA1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BF777C"/>
    <w:multiLevelType w:val="hybridMultilevel"/>
    <w:tmpl w:val="59BC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C1C9E"/>
    <w:multiLevelType w:val="hybridMultilevel"/>
    <w:tmpl w:val="442A5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170ED"/>
    <w:multiLevelType w:val="multilevel"/>
    <w:tmpl w:val="F1363C9E"/>
    <w:lvl w:ilvl="0">
      <w:start w:val="3"/>
      <w:numFmt w:val="decimal"/>
      <w:lvlText w:val="%1"/>
      <w:lvlJc w:val="left"/>
      <w:pPr>
        <w:ind w:left="1032" w:hanging="7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526"/>
      </w:pPr>
      <w:rPr>
        <w:rFonts w:hint="default"/>
        <w:w w:val="114"/>
      </w:rPr>
    </w:lvl>
    <w:lvl w:ilvl="2">
      <w:start w:val="1"/>
      <w:numFmt w:val="decimal"/>
      <w:lvlText w:val="%1.%2.%3"/>
      <w:lvlJc w:val="left"/>
      <w:pPr>
        <w:ind w:left="1032" w:hanging="526"/>
      </w:pPr>
      <w:rPr>
        <w:rFonts w:ascii="Arial" w:eastAsia="Arial" w:hAnsi="Arial" w:cs="Arial" w:hint="default"/>
        <w:w w:val="114"/>
        <w:sz w:val="28"/>
        <w:szCs w:val="28"/>
      </w:rPr>
    </w:lvl>
    <w:lvl w:ilvl="3">
      <w:start w:val="1"/>
      <w:numFmt w:val="decimal"/>
      <w:lvlText w:val="%1.%2.%3.%4"/>
      <w:lvlJc w:val="left"/>
      <w:pPr>
        <w:ind w:left="1147" w:hanging="526"/>
      </w:pPr>
      <w:rPr>
        <w:rFonts w:hint="default"/>
        <w:w w:val="111"/>
      </w:rPr>
    </w:lvl>
    <w:lvl w:ilvl="4">
      <w:numFmt w:val="bullet"/>
      <w:lvlText w:val="•"/>
      <w:lvlJc w:val="left"/>
      <w:pPr>
        <w:ind w:left="2551" w:hanging="526"/>
      </w:pPr>
      <w:rPr>
        <w:rFonts w:hint="default"/>
      </w:rPr>
    </w:lvl>
    <w:lvl w:ilvl="5">
      <w:numFmt w:val="bullet"/>
      <w:lvlText w:val="•"/>
      <w:lvlJc w:val="left"/>
      <w:pPr>
        <w:ind w:left="3802" w:hanging="526"/>
      </w:pPr>
      <w:rPr>
        <w:rFonts w:hint="default"/>
      </w:rPr>
    </w:lvl>
    <w:lvl w:ilvl="6">
      <w:numFmt w:val="bullet"/>
      <w:lvlText w:val="•"/>
      <w:lvlJc w:val="left"/>
      <w:pPr>
        <w:ind w:left="5054" w:hanging="526"/>
      </w:pPr>
      <w:rPr>
        <w:rFonts w:hint="default"/>
      </w:rPr>
    </w:lvl>
    <w:lvl w:ilvl="7">
      <w:numFmt w:val="bullet"/>
      <w:lvlText w:val="•"/>
      <w:lvlJc w:val="left"/>
      <w:pPr>
        <w:ind w:left="6305" w:hanging="526"/>
      </w:pPr>
      <w:rPr>
        <w:rFonts w:hint="default"/>
      </w:rPr>
    </w:lvl>
    <w:lvl w:ilvl="8">
      <w:numFmt w:val="bullet"/>
      <w:lvlText w:val="•"/>
      <w:lvlJc w:val="left"/>
      <w:pPr>
        <w:ind w:left="7557" w:hanging="526"/>
      </w:pPr>
      <w:rPr>
        <w:rFonts w:hint="default"/>
      </w:rPr>
    </w:lvl>
  </w:abstractNum>
  <w:abstractNum w:abstractNumId="18" w15:restartNumberingAfterBreak="0">
    <w:nsid w:val="46206E6B"/>
    <w:multiLevelType w:val="hybridMultilevel"/>
    <w:tmpl w:val="A1FE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960CB"/>
    <w:multiLevelType w:val="hybridMultilevel"/>
    <w:tmpl w:val="39C6E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9B0CEB"/>
    <w:multiLevelType w:val="multilevel"/>
    <w:tmpl w:val="1EF29DDE"/>
    <w:lvl w:ilvl="0">
      <w:start w:val="1"/>
      <w:numFmt w:val="decimal"/>
      <w:lvlText w:val="%1)"/>
      <w:lvlJc w:val="left"/>
      <w:pPr>
        <w:ind w:left="59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19" w:hanging="360"/>
      </w:pPr>
      <w:rPr>
        <w:rFonts w:hint="default"/>
        <w:w w:val="114"/>
        <w:sz w:val="28"/>
        <w:szCs w:val="28"/>
      </w:rPr>
    </w:lvl>
    <w:lvl w:ilvl="3">
      <w:start w:val="1"/>
      <w:numFmt w:val="decimal"/>
      <w:lvlText w:val="(%4)"/>
      <w:lvlJc w:val="left"/>
      <w:pPr>
        <w:ind w:left="1679" w:hanging="360"/>
      </w:pPr>
      <w:rPr>
        <w:rFonts w:hint="default"/>
        <w:w w:val="111"/>
        <w:sz w:val="24"/>
        <w:szCs w:val="24"/>
      </w:rPr>
    </w:lvl>
    <w:lvl w:ilvl="4">
      <w:start w:val="1"/>
      <w:numFmt w:val="lowerLetter"/>
      <w:lvlText w:val="(%5)"/>
      <w:lvlJc w:val="left"/>
      <w:pPr>
        <w:ind w:left="203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9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1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79" w:hanging="360"/>
      </w:pPr>
      <w:rPr>
        <w:rFonts w:hint="default"/>
      </w:rPr>
    </w:lvl>
  </w:abstractNum>
  <w:abstractNum w:abstractNumId="21" w15:restartNumberingAfterBreak="0">
    <w:nsid w:val="62465A20"/>
    <w:multiLevelType w:val="hybridMultilevel"/>
    <w:tmpl w:val="A3601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1204A"/>
    <w:multiLevelType w:val="hybridMultilevel"/>
    <w:tmpl w:val="00A0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353EC"/>
    <w:multiLevelType w:val="hybridMultilevel"/>
    <w:tmpl w:val="A9F6B9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AEB0E7C"/>
    <w:multiLevelType w:val="hybridMultilevel"/>
    <w:tmpl w:val="C768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51243"/>
    <w:multiLevelType w:val="hybridMultilevel"/>
    <w:tmpl w:val="4122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D588B"/>
    <w:multiLevelType w:val="multilevel"/>
    <w:tmpl w:val="2256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A5071"/>
    <w:multiLevelType w:val="hybridMultilevel"/>
    <w:tmpl w:val="4122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2582C"/>
    <w:multiLevelType w:val="hybridMultilevel"/>
    <w:tmpl w:val="C0005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B42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5D3621"/>
    <w:multiLevelType w:val="hybridMultilevel"/>
    <w:tmpl w:val="4E7EC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22B20"/>
    <w:multiLevelType w:val="hybridMultilevel"/>
    <w:tmpl w:val="5800710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7AED23BC"/>
    <w:multiLevelType w:val="hybridMultilevel"/>
    <w:tmpl w:val="0D12C78E"/>
    <w:lvl w:ilvl="0" w:tplc="AA82C0E8">
      <w:start w:val="1"/>
      <w:numFmt w:val="decimal"/>
      <w:suff w:val="space"/>
      <w:lvlText w:val="Ex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43362"/>
    <w:multiLevelType w:val="hybridMultilevel"/>
    <w:tmpl w:val="F146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D5C1F"/>
    <w:multiLevelType w:val="hybridMultilevel"/>
    <w:tmpl w:val="A30EC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00796">
    <w:abstractNumId w:val="6"/>
  </w:num>
  <w:num w:numId="2" w16cid:durableId="1090157415">
    <w:abstractNumId w:val="28"/>
  </w:num>
  <w:num w:numId="3" w16cid:durableId="1135636007">
    <w:abstractNumId w:val="34"/>
  </w:num>
  <w:num w:numId="4" w16cid:durableId="1013649572">
    <w:abstractNumId w:val="21"/>
  </w:num>
  <w:num w:numId="5" w16cid:durableId="1236742442">
    <w:abstractNumId w:val="30"/>
  </w:num>
  <w:num w:numId="6" w16cid:durableId="2006976583">
    <w:abstractNumId w:val="4"/>
  </w:num>
  <w:num w:numId="7" w16cid:durableId="1578633548">
    <w:abstractNumId w:val="0"/>
  </w:num>
  <w:num w:numId="8" w16cid:durableId="1965109957">
    <w:abstractNumId w:val="18"/>
  </w:num>
  <w:num w:numId="9" w16cid:durableId="1565069714">
    <w:abstractNumId w:val="20"/>
  </w:num>
  <w:num w:numId="10" w16cid:durableId="1895268271">
    <w:abstractNumId w:val="17"/>
  </w:num>
  <w:num w:numId="11" w16cid:durableId="961300982">
    <w:abstractNumId w:val="10"/>
  </w:num>
  <w:num w:numId="12" w16cid:durableId="929117852">
    <w:abstractNumId w:val="3"/>
  </w:num>
  <w:num w:numId="13" w16cid:durableId="1580672060">
    <w:abstractNumId w:val="29"/>
  </w:num>
  <w:num w:numId="14" w16cid:durableId="1881820069">
    <w:abstractNumId w:val="1"/>
  </w:num>
  <w:num w:numId="15" w16cid:durableId="1347709119">
    <w:abstractNumId w:val="9"/>
  </w:num>
  <w:num w:numId="16" w16cid:durableId="103115577">
    <w:abstractNumId w:val="14"/>
  </w:num>
  <w:num w:numId="17" w16cid:durableId="584991934">
    <w:abstractNumId w:val="9"/>
  </w:num>
  <w:num w:numId="18" w16cid:durableId="14034066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4757927">
    <w:abstractNumId w:val="9"/>
  </w:num>
  <w:num w:numId="20" w16cid:durableId="1261067508">
    <w:abstractNumId w:val="9"/>
  </w:num>
  <w:num w:numId="21" w16cid:durableId="842626173">
    <w:abstractNumId w:val="26"/>
  </w:num>
  <w:num w:numId="22" w16cid:durableId="333411340">
    <w:abstractNumId w:val="25"/>
  </w:num>
  <w:num w:numId="23" w16cid:durableId="1265068206">
    <w:abstractNumId w:val="9"/>
  </w:num>
  <w:num w:numId="24" w16cid:durableId="1427968656">
    <w:abstractNumId w:val="9"/>
  </w:num>
  <w:num w:numId="25" w16cid:durableId="836462658">
    <w:abstractNumId w:val="9"/>
  </w:num>
  <w:num w:numId="26" w16cid:durableId="816142127">
    <w:abstractNumId w:val="27"/>
  </w:num>
  <w:num w:numId="27" w16cid:durableId="322899944">
    <w:abstractNumId w:val="9"/>
  </w:num>
  <w:num w:numId="28" w16cid:durableId="1585383768">
    <w:abstractNumId w:val="33"/>
  </w:num>
  <w:num w:numId="29" w16cid:durableId="836925111">
    <w:abstractNumId w:val="22"/>
  </w:num>
  <w:num w:numId="30" w16cid:durableId="602031860">
    <w:abstractNumId w:val="8"/>
  </w:num>
  <w:num w:numId="31" w16cid:durableId="439644868">
    <w:abstractNumId w:val="7"/>
  </w:num>
  <w:num w:numId="32" w16cid:durableId="1686858873">
    <w:abstractNumId w:val="11"/>
  </w:num>
  <w:num w:numId="33" w16cid:durableId="1917544354">
    <w:abstractNumId w:val="9"/>
  </w:num>
  <w:num w:numId="34" w16cid:durableId="1084493167">
    <w:abstractNumId w:val="9"/>
  </w:num>
  <w:num w:numId="35" w16cid:durableId="1638223108">
    <w:abstractNumId w:val="2"/>
  </w:num>
  <w:num w:numId="36" w16cid:durableId="397216392">
    <w:abstractNumId w:val="9"/>
  </w:num>
  <w:num w:numId="37" w16cid:durableId="1658068453">
    <w:abstractNumId w:val="5"/>
  </w:num>
  <w:num w:numId="38" w16cid:durableId="1310741576">
    <w:abstractNumId w:val="32"/>
  </w:num>
  <w:num w:numId="39" w16cid:durableId="1906181034">
    <w:abstractNumId w:val="9"/>
  </w:num>
  <w:num w:numId="40" w16cid:durableId="427428241">
    <w:abstractNumId w:val="9"/>
  </w:num>
  <w:num w:numId="41" w16cid:durableId="1508056773">
    <w:abstractNumId w:val="9"/>
  </w:num>
  <w:num w:numId="42" w16cid:durableId="187646531">
    <w:abstractNumId w:val="9"/>
  </w:num>
  <w:num w:numId="43" w16cid:durableId="1713454543">
    <w:abstractNumId w:val="24"/>
  </w:num>
  <w:num w:numId="44" w16cid:durableId="1780560139">
    <w:abstractNumId w:val="13"/>
  </w:num>
  <w:num w:numId="45" w16cid:durableId="459500442">
    <w:abstractNumId w:val="16"/>
  </w:num>
  <w:num w:numId="46" w16cid:durableId="275260749">
    <w:abstractNumId w:val="9"/>
  </w:num>
  <w:num w:numId="47" w16cid:durableId="216550009">
    <w:abstractNumId w:val="19"/>
  </w:num>
  <w:num w:numId="48" w16cid:durableId="1471244433">
    <w:abstractNumId w:val="9"/>
  </w:num>
  <w:num w:numId="49" w16cid:durableId="1184783580">
    <w:abstractNumId w:val="12"/>
  </w:num>
  <w:num w:numId="50" w16cid:durableId="802891671">
    <w:abstractNumId w:val="31"/>
  </w:num>
  <w:num w:numId="51" w16cid:durableId="329678135">
    <w:abstractNumId w:val="23"/>
  </w:num>
  <w:num w:numId="52" w16cid:durableId="1548448216">
    <w:abstractNumId w:val="15"/>
  </w:num>
  <w:num w:numId="53" w16cid:durableId="1300725727">
    <w:abstractNumId w:val="9"/>
  </w:num>
  <w:num w:numId="54" w16cid:durableId="1242300563">
    <w:abstractNumId w:val="9"/>
  </w:num>
  <w:num w:numId="55" w16cid:durableId="125389639">
    <w:abstractNumId w:val="9"/>
  </w:num>
  <w:num w:numId="56" w16cid:durableId="1391346005">
    <w:abstractNumId w:val="9"/>
  </w:num>
  <w:num w:numId="57" w16cid:durableId="211347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F"/>
    <w:rsid w:val="00002DD6"/>
    <w:rsid w:val="00003824"/>
    <w:rsid w:val="000053F1"/>
    <w:rsid w:val="000138A5"/>
    <w:rsid w:val="00015F9D"/>
    <w:rsid w:val="00022E44"/>
    <w:rsid w:val="000256F5"/>
    <w:rsid w:val="00026643"/>
    <w:rsid w:val="000318C8"/>
    <w:rsid w:val="00034027"/>
    <w:rsid w:val="00036306"/>
    <w:rsid w:val="0005002A"/>
    <w:rsid w:val="00054474"/>
    <w:rsid w:val="00063E88"/>
    <w:rsid w:val="00070857"/>
    <w:rsid w:val="00075046"/>
    <w:rsid w:val="00083816"/>
    <w:rsid w:val="000B044E"/>
    <w:rsid w:val="000B64AF"/>
    <w:rsid w:val="000C6EDC"/>
    <w:rsid w:val="000D7FAA"/>
    <w:rsid w:val="000F049C"/>
    <w:rsid w:val="000F29E4"/>
    <w:rsid w:val="000F479A"/>
    <w:rsid w:val="000F675E"/>
    <w:rsid w:val="00103EBF"/>
    <w:rsid w:val="00117626"/>
    <w:rsid w:val="001217A2"/>
    <w:rsid w:val="00125429"/>
    <w:rsid w:val="00126E76"/>
    <w:rsid w:val="001407AF"/>
    <w:rsid w:val="00140D6A"/>
    <w:rsid w:val="00142C1B"/>
    <w:rsid w:val="00144200"/>
    <w:rsid w:val="0014619F"/>
    <w:rsid w:val="00165A75"/>
    <w:rsid w:val="00181E61"/>
    <w:rsid w:val="001A03F1"/>
    <w:rsid w:val="001A0D51"/>
    <w:rsid w:val="001A6019"/>
    <w:rsid w:val="001A7EB7"/>
    <w:rsid w:val="001B7512"/>
    <w:rsid w:val="00200BBE"/>
    <w:rsid w:val="00211B42"/>
    <w:rsid w:val="00212801"/>
    <w:rsid w:val="00216489"/>
    <w:rsid w:val="00216ADE"/>
    <w:rsid w:val="00224E31"/>
    <w:rsid w:val="0022799C"/>
    <w:rsid w:val="00235D18"/>
    <w:rsid w:val="00237547"/>
    <w:rsid w:val="00252A8C"/>
    <w:rsid w:val="00262948"/>
    <w:rsid w:val="002743B2"/>
    <w:rsid w:val="00281AD6"/>
    <w:rsid w:val="002840E8"/>
    <w:rsid w:val="0028684C"/>
    <w:rsid w:val="00295389"/>
    <w:rsid w:val="002E30B2"/>
    <w:rsid w:val="002F406E"/>
    <w:rsid w:val="00303E31"/>
    <w:rsid w:val="00306C66"/>
    <w:rsid w:val="00314A75"/>
    <w:rsid w:val="00340BB4"/>
    <w:rsid w:val="0037767D"/>
    <w:rsid w:val="00377C76"/>
    <w:rsid w:val="00395888"/>
    <w:rsid w:val="003B2355"/>
    <w:rsid w:val="003B691E"/>
    <w:rsid w:val="003E3B42"/>
    <w:rsid w:val="003F29DF"/>
    <w:rsid w:val="003F356D"/>
    <w:rsid w:val="00441DD8"/>
    <w:rsid w:val="00445657"/>
    <w:rsid w:val="00446520"/>
    <w:rsid w:val="0044739A"/>
    <w:rsid w:val="00455F83"/>
    <w:rsid w:val="004726C3"/>
    <w:rsid w:val="0047324F"/>
    <w:rsid w:val="004843D7"/>
    <w:rsid w:val="004932D0"/>
    <w:rsid w:val="004C16B2"/>
    <w:rsid w:val="004C7110"/>
    <w:rsid w:val="004C76A6"/>
    <w:rsid w:val="004D702E"/>
    <w:rsid w:val="004E2C33"/>
    <w:rsid w:val="004F197C"/>
    <w:rsid w:val="004F301D"/>
    <w:rsid w:val="005575FB"/>
    <w:rsid w:val="00566890"/>
    <w:rsid w:val="00571268"/>
    <w:rsid w:val="00580DEE"/>
    <w:rsid w:val="005A0781"/>
    <w:rsid w:val="005A169A"/>
    <w:rsid w:val="005A6C17"/>
    <w:rsid w:val="005C0D3F"/>
    <w:rsid w:val="005C5DC5"/>
    <w:rsid w:val="005D67D5"/>
    <w:rsid w:val="005D6D3A"/>
    <w:rsid w:val="005F1877"/>
    <w:rsid w:val="005F5C5C"/>
    <w:rsid w:val="00613F79"/>
    <w:rsid w:val="0061749E"/>
    <w:rsid w:val="00621EC6"/>
    <w:rsid w:val="006307BC"/>
    <w:rsid w:val="006313EE"/>
    <w:rsid w:val="00631DF9"/>
    <w:rsid w:val="0063709D"/>
    <w:rsid w:val="0066506E"/>
    <w:rsid w:val="00677E44"/>
    <w:rsid w:val="006817B6"/>
    <w:rsid w:val="0069534A"/>
    <w:rsid w:val="00697074"/>
    <w:rsid w:val="006A0424"/>
    <w:rsid w:val="006B0DC1"/>
    <w:rsid w:val="006D3FF2"/>
    <w:rsid w:val="006E46C1"/>
    <w:rsid w:val="00701DE9"/>
    <w:rsid w:val="00704D50"/>
    <w:rsid w:val="00711283"/>
    <w:rsid w:val="00715AA4"/>
    <w:rsid w:val="0072457E"/>
    <w:rsid w:val="00736F6A"/>
    <w:rsid w:val="0074715C"/>
    <w:rsid w:val="007617EA"/>
    <w:rsid w:val="00763555"/>
    <w:rsid w:val="00772AFC"/>
    <w:rsid w:val="00776DCF"/>
    <w:rsid w:val="00777F72"/>
    <w:rsid w:val="00785734"/>
    <w:rsid w:val="00793FF1"/>
    <w:rsid w:val="007B6296"/>
    <w:rsid w:val="007C268F"/>
    <w:rsid w:val="007D32B4"/>
    <w:rsid w:val="007D5550"/>
    <w:rsid w:val="007D58DA"/>
    <w:rsid w:val="007E1E67"/>
    <w:rsid w:val="007E3CC6"/>
    <w:rsid w:val="007E631E"/>
    <w:rsid w:val="007F5D8A"/>
    <w:rsid w:val="007F668A"/>
    <w:rsid w:val="0080126E"/>
    <w:rsid w:val="00806E33"/>
    <w:rsid w:val="008155CA"/>
    <w:rsid w:val="00851BA9"/>
    <w:rsid w:val="00853474"/>
    <w:rsid w:val="0085492E"/>
    <w:rsid w:val="00856FCC"/>
    <w:rsid w:val="00871D8A"/>
    <w:rsid w:val="00876D34"/>
    <w:rsid w:val="00891F63"/>
    <w:rsid w:val="00892327"/>
    <w:rsid w:val="0089480B"/>
    <w:rsid w:val="008961D8"/>
    <w:rsid w:val="008A36D0"/>
    <w:rsid w:val="008A428F"/>
    <w:rsid w:val="008A4298"/>
    <w:rsid w:val="008B4B75"/>
    <w:rsid w:val="008C31D3"/>
    <w:rsid w:val="008D749B"/>
    <w:rsid w:val="008E353A"/>
    <w:rsid w:val="008F2521"/>
    <w:rsid w:val="008F482A"/>
    <w:rsid w:val="00904877"/>
    <w:rsid w:val="009168A9"/>
    <w:rsid w:val="00922B60"/>
    <w:rsid w:val="009267F6"/>
    <w:rsid w:val="00934338"/>
    <w:rsid w:val="00944BE3"/>
    <w:rsid w:val="00956877"/>
    <w:rsid w:val="009669E4"/>
    <w:rsid w:val="00966AC7"/>
    <w:rsid w:val="00970D19"/>
    <w:rsid w:val="00971F07"/>
    <w:rsid w:val="00982C2E"/>
    <w:rsid w:val="00986C65"/>
    <w:rsid w:val="009B2F28"/>
    <w:rsid w:val="009B435C"/>
    <w:rsid w:val="009C395B"/>
    <w:rsid w:val="009C402C"/>
    <w:rsid w:val="009D04A0"/>
    <w:rsid w:val="009D13E5"/>
    <w:rsid w:val="009E3C5B"/>
    <w:rsid w:val="009E61DF"/>
    <w:rsid w:val="009F01D5"/>
    <w:rsid w:val="00A611AD"/>
    <w:rsid w:val="00A678B5"/>
    <w:rsid w:val="00A70EB4"/>
    <w:rsid w:val="00A93645"/>
    <w:rsid w:val="00A9753C"/>
    <w:rsid w:val="00AA17E0"/>
    <w:rsid w:val="00AA2E5B"/>
    <w:rsid w:val="00AA3B59"/>
    <w:rsid w:val="00AA5FE7"/>
    <w:rsid w:val="00AB563C"/>
    <w:rsid w:val="00AB7BE8"/>
    <w:rsid w:val="00AC5543"/>
    <w:rsid w:val="00AD3BDD"/>
    <w:rsid w:val="00AF4431"/>
    <w:rsid w:val="00AF59BF"/>
    <w:rsid w:val="00B06D64"/>
    <w:rsid w:val="00B211DE"/>
    <w:rsid w:val="00B21387"/>
    <w:rsid w:val="00B33E7A"/>
    <w:rsid w:val="00B37768"/>
    <w:rsid w:val="00B4042F"/>
    <w:rsid w:val="00B6711B"/>
    <w:rsid w:val="00B7079C"/>
    <w:rsid w:val="00B760F1"/>
    <w:rsid w:val="00B76CCB"/>
    <w:rsid w:val="00B838FB"/>
    <w:rsid w:val="00B90651"/>
    <w:rsid w:val="00BE4981"/>
    <w:rsid w:val="00BE6217"/>
    <w:rsid w:val="00C109AC"/>
    <w:rsid w:val="00C10B6D"/>
    <w:rsid w:val="00C15F0C"/>
    <w:rsid w:val="00C16FC1"/>
    <w:rsid w:val="00C45491"/>
    <w:rsid w:val="00C520F6"/>
    <w:rsid w:val="00C56A3D"/>
    <w:rsid w:val="00C70C9F"/>
    <w:rsid w:val="00C8040D"/>
    <w:rsid w:val="00C92212"/>
    <w:rsid w:val="00CA4F4A"/>
    <w:rsid w:val="00CB06A3"/>
    <w:rsid w:val="00CD6C09"/>
    <w:rsid w:val="00CE0B5E"/>
    <w:rsid w:val="00CE6433"/>
    <w:rsid w:val="00D06206"/>
    <w:rsid w:val="00D224E9"/>
    <w:rsid w:val="00D42DD6"/>
    <w:rsid w:val="00D46D59"/>
    <w:rsid w:val="00D64AAD"/>
    <w:rsid w:val="00D67803"/>
    <w:rsid w:val="00D73981"/>
    <w:rsid w:val="00D9281D"/>
    <w:rsid w:val="00D928F1"/>
    <w:rsid w:val="00D9680F"/>
    <w:rsid w:val="00DB4B9B"/>
    <w:rsid w:val="00DB79E1"/>
    <w:rsid w:val="00DD353C"/>
    <w:rsid w:val="00DE5807"/>
    <w:rsid w:val="00DF1BED"/>
    <w:rsid w:val="00DF51BA"/>
    <w:rsid w:val="00DF53A1"/>
    <w:rsid w:val="00E06713"/>
    <w:rsid w:val="00E16CCB"/>
    <w:rsid w:val="00E2777A"/>
    <w:rsid w:val="00E30A0C"/>
    <w:rsid w:val="00E64628"/>
    <w:rsid w:val="00E64C67"/>
    <w:rsid w:val="00E728C7"/>
    <w:rsid w:val="00E81CEF"/>
    <w:rsid w:val="00E92F53"/>
    <w:rsid w:val="00EA153F"/>
    <w:rsid w:val="00EC22C4"/>
    <w:rsid w:val="00EC560D"/>
    <w:rsid w:val="00EC5A4F"/>
    <w:rsid w:val="00EC7E76"/>
    <w:rsid w:val="00EE681C"/>
    <w:rsid w:val="00EE6865"/>
    <w:rsid w:val="00EF0EC7"/>
    <w:rsid w:val="00F36286"/>
    <w:rsid w:val="00F52ACD"/>
    <w:rsid w:val="00F64C11"/>
    <w:rsid w:val="00F80D85"/>
    <w:rsid w:val="00F85D9E"/>
    <w:rsid w:val="00F8656F"/>
    <w:rsid w:val="00F9199D"/>
    <w:rsid w:val="00F924E2"/>
    <w:rsid w:val="00FA2727"/>
    <w:rsid w:val="00FB1095"/>
    <w:rsid w:val="00FB34FA"/>
    <w:rsid w:val="00FC304E"/>
    <w:rsid w:val="00FD473F"/>
    <w:rsid w:val="00FE1C66"/>
    <w:rsid w:val="00FE5F00"/>
    <w:rsid w:val="00FE6477"/>
    <w:rsid w:val="00FE7847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7883F"/>
  <w14:defaultImageDpi w14:val="300"/>
  <w15:docId w15:val="{AF8B06BD-F62A-8649-8F49-4127277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3F"/>
    <w:pPr>
      <w:spacing w:after="200" w:line="276" w:lineRule="auto"/>
    </w:pPr>
    <w:rPr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2F"/>
    <w:pPr>
      <w:keepNext/>
      <w:keepLines/>
      <w:numPr>
        <w:numId w:val="17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  <w:u w:val="single"/>
      <w:lang w:eastAsia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4042F"/>
    <w:pPr>
      <w:numPr>
        <w:ilvl w:val="1"/>
      </w:numPr>
      <w:outlineLvl w:val="1"/>
    </w:pPr>
    <w:rPr>
      <w:b w:val="0"/>
      <w:u w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42F"/>
    <w:pPr>
      <w:keepNext w:val="0"/>
      <w:keepLines w:val="0"/>
      <w:widowControl w:val="0"/>
      <w:numPr>
        <w:ilvl w:val="2"/>
      </w:numPr>
      <w:tabs>
        <w:tab w:val="clear" w:pos="1152"/>
        <w:tab w:val="left" w:pos="1148"/>
      </w:tabs>
      <w:autoSpaceDE w:val="0"/>
      <w:autoSpaceDN w:val="0"/>
      <w:spacing w:before="120"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42F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042F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42F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42F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42F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42F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2A"/>
    <w:rPr>
      <w:rFonts w:ascii="Times New Roman" w:eastAsiaTheme="majorEastAsia" w:hAnsi="Times New Roman" w:cstheme="majorBidi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02A"/>
    <w:rPr>
      <w:rFonts w:ascii="Times New Roman" w:eastAsiaTheme="majorEastAsia" w:hAnsi="Times New Roman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042F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D473F"/>
    <w:pPr>
      <w:ind w:left="720"/>
      <w:contextualSpacing/>
    </w:pPr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473F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D4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7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473F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FD473F"/>
    <w:rPr>
      <w:smallCaps/>
      <w:color w:val="C0504D" w:themeColor="accent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D473F"/>
    <w:pPr>
      <w:spacing w:after="100"/>
      <w:ind w:left="440"/>
    </w:pPr>
  </w:style>
  <w:style w:type="paragraph" w:customStyle="1" w:styleId="response3">
    <w:name w:val="response3"/>
    <w:basedOn w:val="Normal"/>
    <w:autoRedefine/>
    <w:rsid w:val="00FD473F"/>
    <w:pPr>
      <w:tabs>
        <w:tab w:val="left" w:leader="dot" w:pos="4320"/>
      </w:tabs>
      <w:spacing w:after="0" w:line="240" w:lineRule="auto"/>
      <w:ind w:left="450" w:hanging="450"/>
    </w:pPr>
    <w:rPr>
      <w:rFonts w:ascii="Arial" w:eastAsia="Times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7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3F"/>
    <w:rPr>
      <w:rFonts w:ascii="Lucida Grande" w:hAnsi="Lucida Grande" w:cs="Lucida Grande"/>
      <w:sz w:val="18"/>
      <w:szCs w:val="18"/>
      <w:lang w:eastAsia="ko-KR"/>
    </w:rPr>
  </w:style>
  <w:style w:type="paragraph" w:styleId="TOC4">
    <w:name w:val="toc 4"/>
    <w:basedOn w:val="Normal"/>
    <w:next w:val="Normal"/>
    <w:autoRedefine/>
    <w:uiPriority w:val="39"/>
    <w:unhideWhenUsed/>
    <w:rsid w:val="00F3628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3628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3628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3628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3628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36286"/>
    <w:pPr>
      <w:ind w:left="1760"/>
    </w:pPr>
  </w:style>
  <w:style w:type="paragraph" w:styleId="BodyText">
    <w:name w:val="Body Text"/>
    <w:basedOn w:val="Normal"/>
    <w:link w:val="BodyTextChar"/>
    <w:uiPriority w:val="1"/>
    <w:rsid w:val="006817B6"/>
    <w:rPr>
      <w:w w:val="105"/>
    </w:rPr>
  </w:style>
  <w:style w:type="character" w:customStyle="1" w:styleId="BodyTextChar">
    <w:name w:val="Body Text Char"/>
    <w:basedOn w:val="DefaultParagraphFont"/>
    <w:link w:val="BodyText"/>
    <w:uiPriority w:val="1"/>
    <w:rsid w:val="006817B6"/>
    <w:rPr>
      <w:w w:val="105"/>
      <w:sz w:val="22"/>
      <w:szCs w:val="22"/>
      <w:lang w:eastAsia="ko-KR"/>
    </w:rPr>
  </w:style>
  <w:style w:type="paragraph" w:customStyle="1" w:styleId="TableParagraph">
    <w:name w:val="Table Paragraph"/>
    <w:basedOn w:val="Normal"/>
    <w:uiPriority w:val="1"/>
    <w:qFormat/>
    <w:rsid w:val="000500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042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B4042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42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42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4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4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ko-KR"/>
    </w:rPr>
  </w:style>
  <w:style w:type="paragraph" w:styleId="NormalWeb">
    <w:name w:val="Normal (Web)"/>
    <w:basedOn w:val="Normal"/>
    <w:uiPriority w:val="99"/>
    <w:unhideWhenUsed/>
    <w:rsid w:val="00566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566890"/>
    <w:pPr>
      <w:autoSpaceDE w:val="0"/>
      <w:autoSpaceDN w:val="0"/>
      <w:adjustRightInd w:val="0"/>
    </w:pPr>
    <w:rPr>
      <w:rFonts w:ascii="Shaker 2 Lancet" w:hAnsi="Shaker 2 Lancet" w:cs="Shaker 2 Lancet"/>
      <w:color w:val="000000"/>
    </w:rPr>
  </w:style>
  <w:style w:type="character" w:customStyle="1" w:styleId="A2">
    <w:name w:val="A2"/>
    <w:uiPriority w:val="99"/>
    <w:rsid w:val="00566890"/>
    <w:rPr>
      <w:rFonts w:cs="Shaker 2 Lancet"/>
      <w:color w:val="211D1E"/>
      <w:sz w:val="10"/>
      <w:szCs w:val="10"/>
    </w:rPr>
  </w:style>
  <w:style w:type="character" w:styleId="Emphasis">
    <w:name w:val="Emphasis"/>
    <w:basedOn w:val="DefaultParagraphFont"/>
    <w:uiPriority w:val="20"/>
    <w:qFormat/>
    <w:rsid w:val="00117626"/>
    <w:rPr>
      <w:i/>
      <w:iCs/>
    </w:rPr>
  </w:style>
  <w:style w:type="character" w:customStyle="1" w:styleId="markrl3rjynbr">
    <w:name w:val="markrl3rjynbr"/>
    <w:basedOn w:val="DefaultParagraphFont"/>
    <w:rsid w:val="00117626"/>
  </w:style>
  <w:style w:type="character" w:customStyle="1" w:styleId="marknpf5swjm3">
    <w:name w:val="marknpf5swjm3"/>
    <w:basedOn w:val="DefaultParagraphFont"/>
    <w:rsid w:val="00117626"/>
  </w:style>
  <w:style w:type="table" w:styleId="TableGrid">
    <w:name w:val="Table Grid"/>
    <w:basedOn w:val="TableNormal"/>
    <w:uiPriority w:val="59"/>
    <w:rsid w:val="00B90651"/>
    <w:rPr>
      <w:rFonts w:ascii="Times New Roman" w:eastAsiaTheme="minorHAns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CB06A3"/>
    <w:rPr>
      <w:rFonts w:ascii="Times New Roman" w:hAnsi="Times New Roman"/>
      <w:b w:val="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7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2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yoclinic.org/diseases-conditions/heart-failure/symptoms-causes/syc-20373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002/ehf2.13365" TargetMode="External"/><Relationship Id="rId5" Type="http://schemas.openxmlformats.org/officeDocument/2006/relationships/hyperlink" Target="https://onlinelibrary.wiley.com/doi/full/10.1002/ehf2.133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, Liwei, M.D., Ph.D.</dc:creator>
  <cp:keywords/>
  <dc:description/>
  <cp:lastModifiedBy>Wang, Liwei, Ph.D.</cp:lastModifiedBy>
  <cp:revision>16</cp:revision>
  <dcterms:created xsi:type="dcterms:W3CDTF">2023-06-09T15:24:00Z</dcterms:created>
  <dcterms:modified xsi:type="dcterms:W3CDTF">2023-06-11T14:40:00Z</dcterms:modified>
</cp:coreProperties>
</file>