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05D" w:rsidRDefault="00DC205D" w:rsidP="00DC20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 for</w:t>
      </w:r>
    </w:p>
    <w:p w:rsidR="00D24D9D" w:rsidRDefault="00D24D9D" w:rsidP="00D24D9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7E724F">
        <w:rPr>
          <w:rFonts w:ascii="Times New Roman" w:hAnsi="Times New Roman" w:cs="Times New Roman"/>
          <w:sz w:val="24"/>
          <w:szCs w:val="24"/>
        </w:rPr>
        <w:t>A Machine Learning-based F</w:t>
      </w:r>
      <w:r w:rsidR="00D03071" w:rsidRPr="00E7320A">
        <w:rPr>
          <w:rFonts w:ascii="Times New Roman" w:hAnsi="Times New Roman" w:cs="Times New Roman"/>
          <w:sz w:val="24"/>
          <w:szCs w:val="24"/>
        </w:rPr>
        <w:t xml:space="preserve">ramework to </w:t>
      </w:r>
      <w:r w:rsidR="00D03071">
        <w:rPr>
          <w:rFonts w:ascii="Times New Roman" w:hAnsi="Times New Roman" w:cs="Times New Roman"/>
          <w:sz w:val="24"/>
          <w:szCs w:val="24"/>
        </w:rPr>
        <w:t>Identify Type 2 Diabetes</w:t>
      </w:r>
      <w:r w:rsidR="00D03071" w:rsidRPr="0084347E">
        <w:rPr>
          <w:rFonts w:ascii="Times New Roman" w:hAnsi="Times New Roman" w:cs="Times New Roman"/>
          <w:sz w:val="24"/>
          <w:szCs w:val="24"/>
        </w:rPr>
        <w:t xml:space="preserve"> thr</w:t>
      </w:r>
      <w:r w:rsidR="00D03071">
        <w:rPr>
          <w:rFonts w:ascii="Times New Roman" w:hAnsi="Times New Roman" w:cs="Times New Roman"/>
          <w:sz w:val="24"/>
          <w:szCs w:val="24"/>
        </w:rPr>
        <w:t>ough Electronic Health Records</w:t>
      </w:r>
    </w:p>
    <w:p w:rsidR="00D24D9D" w:rsidRDefault="00D24D9D" w:rsidP="00D24D9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D24D9D" w:rsidRDefault="00D24D9D" w:rsidP="00D24D9D">
      <w:pPr>
        <w:spacing w:after="12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>Authors:</w:t>
      </w:r>
      <w:r>
        <w:rPr>
          <w:rFonts w:ascii="Times New Roman" w:hAnsi="Times New Roman" w:cs="Times New Roman"/>
          <w:sz w:val="24"/>
          <w:szCs w:val="24"/>
        </w:rPr>
        <w:t xml:space="preserve"> Tao Zheng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>, Wei Xie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Xiaoying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088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720881">
        <w:rPr>
          <w:rFonts w:ascii="Times New Roman" w:hAnsi="Times New Roman" w:cs="Times New Roman"/>
          <w:sz w:val="24"/>
          <w:szCs w:val="24"/>
        </w:rPr>
        <w:t xml:space="preserve"> Zhang</w:t>
      </w:r>
      <w:r w:rsidR="00720881" w:rsidRPr="009F327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720881">
        <w:rPr>
          <w:rFonts w:ascii="Times New Roman" w:hAnsi="Times New Roman" w:cs="Times New Roman"/>
          <w:sz w:val="24"/>
          <w:szCs w:val="24"/>
        </w:rPr>
        <w:t>,</w:t>
      </w:r>
      <w:r w:rsidR="007208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Mingrong You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20881">
        <w:rPr>
          <w:rFonts w:ascii="Times New Roman" w:hAnsi="Times New Roman" w:cs="Times New Roman"/>
          <w:sz w:val="24"/>
          <w:szCs w:val="24"/>
        </w:rPr>
        <w:t>Gong Yang</w:t>
      </w:r>
      <w:r w:rsidR="00720881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7208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You Chen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:rsidR="00D24D9D" w:rsidRDefault="00D24D9D" w:rsidP="00D24D9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24D9D" w:rsidRDefault="00D24D9D" w:rsidP="00D24D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 Affiliations:</w:t>
      </w:r>
    </w:p>
    <w:p w:rsidR="00D24D9D" w:rsidRDefault="00D24D9D" w:rsidP="00D24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Institute of Image Communication and Networking, Shanghai Jiao Tong University, Shanghai, China</w:t>
      </w:r>
    </w:p>
    <w:p w:rsidR="00D24D9D" w:rsidRDefault="00D24D9D" w:rsidP="00D24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Tongren Hospital Shanghai Jiao Tong University, Shanghai, China</w:t>
      </w:r>
    </w:p>
    <w:p w:rsidR="00D24D9D" w:rsidRDefault="00D24D9D" w:rsidP="00D24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Department of Electrical Engineering &amp; Computer Science, Vanderbilt University, Nashville, TN, USA</w:t>
      </w:r>
    </w:p>
    <w:p w:rsidR="00D24D9D" w:rsidRDefault="00D24D9D" w:rsidP="00D24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Department of Endocrinology, the First Affiliated Hospital of Sun Yat-Sen University, Guangzhou, China</w:t>
      </w:r>
    </w:p>
    <w:p w:rsidR="00D24D9D" w:rsidRDefault="00D24D9D" w:rsidP="00D24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Division of Epidemiology, Vanderbilt University, Nashville, TN, USA</w:t>
      </w:r>
    </w:p>
    <w:p w:rsidR="00D24D9D" w:rsidRDefault="00D24D9D" w:rsidP="00D24D9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Department of Biomedical Informatics, Vanderbilt University, Nashville, TN, USA</w:t>
      </w:r>
    </w:p>
    <w:p w:rsidR="00D24D9D" w:rsidRDefault="00D24D9D" w:rsidP="00D24D9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24D9D" w:rsidRDefault="00D24D9D" w:rsidP="00D24D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Whom Correspondence Should be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Addressed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24D9D" w:rsidRDefault="00D24D9D" w:rsidP="00D24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Chen, Ph.D.</w:t>
      </w:r>
    </w:p>
    <w:p w:rsidR="00D24D9D" w:rsidRDefault="00D24D9D" w:rsidP="00D24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2525 West End Ave, Suite 1475</w:t>
      </w:r>
    </w:p>
    <w:p w:rsidR="00D24D9D" w:rsidRDefault="00D24D9D" w:rsidP="00D24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Biomedical Informatics</w:t>
      </w:r>
    </w:p>
    <w:p w:rsidR="00D24D9D" w:rsidRDefault="00D24D9D" w:rsidP="00D24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Vanderbilt University</w:t>
      </w:r>
    </w:p>
    <w:p w:rsidR="00D24D9D" w:rsidRDefault="00D24D9D" w:rsidP="00D24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Nashville, TN 37203 USA</w:t>
      </w:r>
    </w:p>
    <w:p w:rsidR="00D24D9D" w:rsidRDefault="00D24D9D" w:rsidP="00D24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you.chen@vanderbilt.edu</w:t>
      </w:r>
    </w:p>
    <w:p w:rsidR="00D24D9D" w:rsidRDefault="00D24D9D" w:rsidP="00D24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4D9D" w:rsidRDefault="00D24D9D" w:rsidP="00D24D9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>
        <w:rPr>
          <w:rFonts w:ascii="Times New Roman" w:hAnsi="Times New Roman" w:cs="Times New Roman"/>
          <w:sz w:val="24"/>
          <w:szCs w:val="24"/>
        </w:rPr>
        <w:t>Electronic Health Records; Type 2 Diabetes, Data Mining, Feature Construction, Machine Learning</w:t>
      </w:r>
    </w:p>
    <w:p w:rsidR="001D19DD" w:rsidRDefault="001D19DD" w:rsidP="00FE7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3F45" w:rsidRDefault="009A1E2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lastRenderedPageBreak/>
        <w:t>Appendix A: A list of 110 constructed features</w:t>
      </w:r>
    </w:p>
    <w:p w:rsidR="00CB3F45" w:rsidRDefault="00C645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constructed 110 features across seven sources are listed in Table </w:t>
      </w:r>
      <w:r w:rsidR="007A07B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1.  For every source, we design spe</w:t>
      </w:r>
      <w:r w:rsidR="008E0FBD">
        <w:rPr>
          <w:rFonts w:ascii="Times New Roman" w:hAnsi="Times New Roman" w:cs="Times New Roman"/>
          <w:sz w:val="24"/>
          <w:szCs w:val="24"/>
        </w:rPr>
        <w:t>cific features covering diagnosis</w:t>
      </w:r>
      <w:r>
        <w:rPr>
          <w:rFonts w:ascii="Times New Roman" w:hAnsi="Times New Roman" w:cs="Times New Roman"/>
          <w:sz w:val="24"/>
          <w:szCs w:val="24"/>
        </w:rPr>
        <w:t xml:space="preserve"> codes (</w:t>
      </w:r>
      <w:r>
        <w:rPr>
          <w:rFonts w:ascii="Times New Roman" w:hAnsi="Times New Roman" w:cs="Times New Roman" w:hint="eastAsia"/>
          <w:sz w:val="24"/>
          <w:szCs w:val="24"/>
        </w:rPr>
        <w:t>ICD-10 code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E</w:t>
      </w:r>
      <w:r w:rsidR="008E0FBD">
        <w:rPr>
          <w:rFonts w:ascii="Times New Roman" w:hAnsi="Times New Roman" w:cs="Times New Roman"/>
          <w:sz w:val="24"/>
          <w:szCs w:val="24"/>
        </w:rPr>
        <w:t>11. ***), diagnosis</w:t>
      </w:r>
      <w:r>
        <w:rPr>
          <w:rFonts w:ascii="Times New Roman" w:hAnsi="Times New Roman" w:cs="Times New Roman"/>
          <w:sz w:val="24"/>
          <w:szCs w:val="24"/>
        </w:rPr>
        <w:t xml:space="preserve"> notes (positive notes and negative notes as shown in Table A</w:t>
      </w:r>
      <w:r w:rsidR="007A07B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of Appendix </w:t>
      </w:r>
      <w:r w:rsidR="007A07B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), self-report notes (</w:t>
      </w:r>
      <w:r w:rsidRPr="001266DF">
        <w:rPr>
          <w:rFonts w:ascii="Times New Roman" w:hAnsi="Times New Roman" w:cs="Times New Roman"/>
          <w:sz w:val="24"/>
          <w:szCs w:val="24"/>
        </w:rPr>
        <w:t>persistent hunger, polyuria, and polydipsia</w:t>
      </w:r>
      <w:r>
        <w:rPr>
          <w:rFonts w:ascii="Times New Roman" w:hAnsi="Times New Roman" w:cs="Times New Roman"/>
          <w:sz w:val="24"/>
          <w:szCs w:val="24"/>
        </w:rPr>
        <w:t>), medications (traditional Chinese medicine and western medicine), plasma glucose test (venous and p</w:t>
      </w:r>
      <w:r w:rsidRPr="001266DF">
        <w:rPr>
          <w:rFonts w:ascii="Times New Roman" w:hAnsi="Times New Roman" w:cs="Times New Roman"/>
          <w:sz w:val="24"/>
          <w:szCs w:val="24"/>
        </w:rPr>
        <w:t>eripheral</w:t>
      </w:r>
      <w:r w:rsidR="008E0FBD">
        <w:rPr>
          <w:rFonts w:ascii="Times New Roman" w:hAnsi="Times New Roman" w:cs="Times New Roman"/>
          <w:sz w:val="24"/>
          <w:szCs w:val="24"/>
        </w:rPr>
        <w:t>) and HbA1C 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4586" w:rsidRDefault="00C6458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:rsidR="00CB3F45" w:rsidRDefault="002E367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</w:rPr>
        <w:t>Table A1.</w:t>
      </w:r>
      <w:r>
        <w:rPr>
          <w:rFonts w:ascii="Times New Roman" w:hAnsi="Times New Roman" w:cs="Times New Roman"/>
          <w:sz w:val="24"/>
          <w:szCs w:val="24"/>
        </w:rPr>
        <w:t xml:space="preserve"> The constructed 110 features coming from seven sources.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90"/>
        <w:gridCol w:w="1080"/>
        <w:gridCol w:w="7470"/>
      </w:tblGrid>
      <w:tr w:rsidR="00CB3F45" w:rsidTr="003D0CB2">
        <w:tc>
          <w:tcPr>
            <w:tcW w:w="1458" w:type="dxa"/>
            <w:vAlign w:val="center"/>
          </w:tcPr>
          <w:p w:rsidR="00CB3F45" w:rsidRDefault="00CB3F45" w:rsidP="003D0CB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Source</w:t>
            </w:r>
          </w:p>
        </w:tc>
        <w:tc>
          <w:tcPr>
            <w:tcW w:w="1170" w:type="dxa"/>
            <w:gridSpan w:val="2"/>
            <w:vAlign w:val="center"/>
          </w:tcPr>
          <w:p w:rsidR="00CB3F45" w:rsidRDefault="00CB3F45" w:rsidP="003D0CB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category</w:t>
            </w:r>
          </w:p>
        </w:tc>
        <w:tc>
          <w:tcPr>
            <w:tcW w:w="7470" w:type="dxa"/>
            <w:vAlign w:val="center"/>
          </w:tcPr>
          <w:p w:rsidR="00CB3F45" w:rsidRDefault="00CB3F45" w:rsidP="003D0CB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Feature</w:t>
            </w:r>
          </w:p>
        </w:tc>
      </w:tr>
      <w:tr w:rsidR="00CB3F45" w:rsidTr="003D0CB2">
        <w:tc>
          <w:tcPr>
            <w:tcW w:w="2628" w:type="dxa"/>
            <w:gridSpan w:val="3"/>
            <w:vMerge w:val="restart"/>
            <w:vAlign w:val="center"/>
          </w:tcPr>
          <w:p w:rsidR="00CB3F45" w:rsidRDefault="00CB3F45" w:rsidP="003D0CB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Demographic information</w:t>
            </w:r>
          </w:p>
        </w:tc>
        <w:tc>
          <w:tcPr>
            <w:tcW w:w="7470" w:type="dxa"/>
            <w:vAlign w:val="center"/>
          </w:tcPr>
          <w:p w:rsidR="00CB3F45" w:rsidRDefault="00CB3F45" w:rsidP="003D0CB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f1: De-identification ID of a subject</w:t>
            </w:r>
          </w:p>
        </w:tc>
      </w:tr>
      <w:tr w:rsidR="00CB3F45" w:rsidTr="003D0CB2">
        <w:tc>
          <w:tcPr>
            <w:tcW w:w="2628" w:type="dxa"/>
            <w:gridSpan w:val="3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f2: An integer number representing age</w:t>
            </w:r>
          </w:p>
        </w:tc>
      </w:tr>
      <w:tr w:rsidR="00CB3F45" w:rsidTr="003D0CB2">
        <w:tc>
          <w:tcPr>
            <w:tcW w:w="2628" w:type="dxa"/>
            <w:gridSpan w:val="3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f3: Gender</w:t>
            </w:r>
          </w:p>
        </w:tc>
      </w:tr>
      <w:tr w:rsidR="00CB3F45" w:rsidTr="003D0CB2">
        <w:tc>
          <w:tcPr>
            <w:tcW w:w="1548" w:type="dxa"/>
            <w:gridSpan w:val="2"/>
            <w:vMerge w:val="restart"/>
            <w:vAlign w:val="center"/>
          </w:tcPr>
          <w:p w:rsidR="00CB3F45" w:rsidRDefault="00B23F31" w:rsidP="003D0CB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Communication report</w:t>
            </w:r>
          </w:p>
        </w:tc>
        <w:tc>
          <w:tcPr>
            <w:tcW w:w="1080" w:type="dxa"/>
            <w:vMerge w:val="restart"/>
            <w:vAlign w:val="center"/>
          </w:tcPr>
          <w:p w:rsidR="00CB3F45" w:rsidRDefault="00526A9F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Self-reporting note</w:t>
            </w:r>
          </w:p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f4: Number of times a subject reporting body weight loss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f5: Number of times a subject reporting persistent hunger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f6: Number of times a subject reporting polyuria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f7: Number of times a subject reporting polydipsia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f8: Number of times a subject reporting prescribed diabetes medicine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f9: Number of returning visits for diabetes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 w:val="restart"/>
            <w:vAlign w:val="center"/>
          </w:tcPr>
          <w:p w:rsidR="00CB3F45" w:rsidRDefault="00526A9F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Diagnosis code</w:t>
            </w:r>
          </w:p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f10: Number of times type 2 diabetes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f11: Number of times diabetes codes were assigned, but the type of diabetes is not specified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f12: Number of times diabetic retinopathy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f13: Number of times diabetic neuropathy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f14: Number of times diabetic eye disease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f15: Number of times diabetic kidney disease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f16: Number of times diabetic cerebral vascular disease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f17: Number of times diabetic peripheral circulation  disease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 w:val="restart"/>
            <w:vAlign w:val="center"/>
          </w:tcPr>
          <w:p w:rsidR="00CB3F45" w:rsidRDefault="00526A9F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Diagnosis note</w:t>
            </w:r>
          </w:p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f18: Number of times clinician’s notes containing type 2 diabetes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f19: Number of times clinician’s notes containing diabetes but the type was not specified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f20: Number of times clinician’s notes containing diabetic retinopathy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f21: Number of times clinician’s notes containing diabetic neuropathy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f22: Number of times clinician’s notes containing diabetic eye disease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f23: Number of times clinician’s notes containing diabetic kidney disease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f24: Number of times clinician’s notes containing diabetic cerebral vascular disease </w:t>
            </w:r>
          </w:p>
        </w:tc>
      </w:tr>
      <w:tr w:rsidR="00CB3F45" w:rsidTr="003D0CB2">
        <w:trPr>
          <w:trHeight w:val="170"/>
        </w:trPr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f25: Number of times clinician’s notes containing diabetic peripheral circulation  disease </w:t>
            </w:r>
          </w:p>
        </w:tc>
      </w:tr>
      <w:tr w:rsidR="00CB3F45" w:rsidTr="003D0CB2">
        <w:tc>
          <w:tcPr>
            <w:tcW w:w="1548" w:type="dxa"/>
            <w:gridSpan w:val="2"/>
            <w:vMerge w:val="restart"/>
            <w:vAlign w:val="center"/>
          </w:tcPr>
          <w:p w:rsidR="00CB3F45" w:rsidRDefault="00B23F31" w:rsidP="003D0CB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Outpatient diagnosis record</w:t>
            </w:r>
          </w:p>
        </w:tc>
        <w:tc>
          <w:tcPr>
            <w:tcW w:w="1080" w:type="dxa"/>
            <w:vMerge w:val="restart"/>
            <w:vAlign w:val="center"/>
          </w:tcPr>
          <w:p w:rsidR="00CB3F45" w:rsidRDefault="00526A9F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Diagnosis code</w:t>
            </w:r>
          </w:p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f26: Number of times type 2 diabetes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f27: Number of times diabetes codes were assigned, but the type of diabetes is not specified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f28: Number of times diabetic retinopathy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f29: Number of times diabetic neuropathy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f30: Number of times diabetic eye disease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f31: Number of times diabetic kidney disease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f32: Number of times diabetic cerebral vascular disease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f33: Number of times diabetic peripheral circulation  disease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 w:val="restart"/>
            <w:vAlign w:val="center"/>
          </w:tcPr>
          <w:p w:rsidR="00CB3F45" w:rsidRDefault="00526A9F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Diagnosis note</w:t>
            </w:r>
          </w:p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f34: Number of times clinician’s notes containing type 2 diabetes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f35: Number of times clinician’s notes containing diabetes but the type was not specified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f36: Number of times clinician’s notes containing diabetic retinopathy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f37: Number of times clinician’s notes containing diabetic neuropathy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f38: Number of times clinician’s notes containing diabetic eye disease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f39: Number of times clinician’s notes containing diabetic kidney disease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f40: Number of times clinician’s notes containing diabetic cerebral vascular disease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f41: Number of times clinician’s notes containing diabetic peripheral circulation  disease </w:t>
            </w:r>
          </w:p>
        </w:tc>
      </w:tr>
      <w:tr w:rsidR="00CB3F45" w:rsidTr="003D0CB2">
        <w:tc>
          <w:tcPr>
            <w:tcW w:w="1548" w:type="dxa"/>
            <w:gridSpan w:val="2"/>
            <w:vMerge w:val="restart"/>
            <w:vAlign w:val="center"/>
          </w:tcPr>
          <w:p w:rsidR="00CB3F45" w:rsidRDefault="00B23F31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Inpatient discharge summary</w:t>
            </w:r>
          </w:p>
        </w:tc>
        <w:tc>
          <w:tcPr>
            <w:tcW w:w="1080" w:type="dxa"/>
            <w:vMerge w:val="restart"/>
            <w:vAlign w:val="center"/>
          </w:tcPr>
          <w:p w:rsidR="00CB3F45" w:rsidRDefault="00526A9F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Diagnosis note</w:t>
            </w:r>
          </w:p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f42: Number of times summary notes containing type 2 diabetes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f43: Number of times summary notes containing diabetes but the type was not specified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f44: Number of times summary notes containing diabetic retinopathy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f45: Number of times summary notes containing diabetic neuropathy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f46: Number of times summary notes containing diabetic eye disease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f47: Number of times summary notes containing diabetic kidney disease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f48: Number of times summary notes containing diabetic cerebral vascular disease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f49: Number of times summary notes containing diabetic peripheral circulation  disease</w:t>
            </w:r>
          </w:p>
        </w:tc>
      </w:tr>
      <w:tr w:rsidR="00CB3F45" w:rsidTr="003D0CB2">
        <w:tc>
          <w:tcPr>
            <w:tcW w:w="1548" w:type="dxa"/>
            <w:gridSpan w:val="2"/>
            <w:vMerge w:val="restart"/>
            <w:vAlign w:val="center"/>
          </w:tcPr>
          <w:p w:rsidR="00CB3F45" w:rsidRDefault="00B23F31" w:rsidP="003D0CB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Inpatient diagnosis record</w:t>
            </w:r>
          </w:p>
        </w:tc>
        <w:tc>
          <w:tcPr>
            <w:tcW w:w="1080" w:type="dxa"/>
            <w:vMerge w:val="restart"/>
            <w:vAlign w:val="center"/>
          </w:tcPr>
          <w:p w:rsidR="00CB3F45" w:rsidRDefault="00526A9F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Diagnosis code</w:t>
            </w:r>
          </w:p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f50: Number of times type 2 diabetes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f51: Number of times diabetes codes were assigned, but the type of diabetes is not specified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f52: Number of times diabetic retinopathy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f53: Number of times diabetic neuropathy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f54: Number of times diabetic eye disease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f55: Number of times diabetic kidney disease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f56: Number of times diabetic cerebral vascular disease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f57: Number of times diabetic peripheral circulation  disease codes were assigned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 w:val="restart"/>
            <w:vAlign w:val="center"/>
          </w:tcPr>
          <w:p w:rsidR="00CB3F45" w:rsidRDefault="00526A9F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Diagnosis note</w:t>
            </w:r>
          </w:p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f58: Number of times clinician’s notes containing type 2 diabetes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f59: Number of times clinician’s notes containing diabetes but the type was not specified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f60: Number of times clinician’s notes containing diabetic retinopathy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f61: Number of times clinician’s notes containing diabetic neuropathy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f62: Number of times clinician’s notes containing diabetic eye disease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f63: Number of times clinician’s notes containing diabetic kidney disease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f64: Number of times clinician’s notes containing diabetic cerebral vascular disease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f65: Number of times summary notes containing diabetic peripheral circulation  disease</w:t>
            </w:r>
          </w:p>
        </w:tc>
      </w:tr>
      <w:tr w:rsidR="00CB3F45" w:rsidTr="003D0CB2">
        <w:tc>
          <w:tcPr>
            <w:tcW w:w="1548" w:type="dxa"/>
            <w:gridSpan w:val="2"/>
            <w:vMerge w:val="restart"/>
            <w:vAlign w:val="center"/>
          </w:tcPr>
          <w:p w:rsidR="00CB3F45" w:rsidRDefault="00B23F31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Prescription record</w:t>
            </w:r>
          </w:p>
        </w:tc>
        <w:tc>
          <w:tcPr>
            <w:tcW w:w="1080" w:type="dxa"/>
            <w:vMerge w:val="restart"/>
            <w:vAlign w:val="center"/>
          </w:tcPr>
          <w:p w:rsidR="00CB3F45" w:rsidRDefault="00526A9F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Medication</w:t>
            </w:r>
          </w:p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f66: Number of prescriptions for oral hypoglycemic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f67: Number of prescriptions for insulin 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f68: Number of prescriptions for Chinese traditional hypoglycemic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f69: Number of prescriptions for a mixture of western and Chinese traditional oral hypoglycemic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f70: Number of prescriptions for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Epalrestat</w:t>
            </w:r>
            <w:proofErr w:type="spellEnd"/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f71: Number of prescriptions for Alpha-glucosidase inhibitor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f72: Number of prescriptions for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Dipeptidylpeptidase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IV(DPP-IV) inhibitors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f73: Number of prescriptions for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Meglitinides</w:t>
            </w:r>
            <w:proofErr w:type="spellEnd"/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f74: Number of prescriptions for Sulfonylureas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f75: Number of prescriptions for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Thiazolidinediones</w:t>
            </w:r>
            <w:proofErr w:type="spellEnd"/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f76: Number of prescriptions for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Biguanides</w:t>
            </w:r>
            <w:proofErr w:type="spellEnd"/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f77: Number of prescriptions for Incretin Mimetics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f78: Number of prescriptions for GLP-1 (glucagon-like peptide 1) mimetics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f79: Number of prescriptions for compounds of sulfonylurea and thiazolidinedione 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f80: Number of prescriptions for compounds of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Biguanides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Dipeptidylpeptidase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IV(DPP-IV) inhibitors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f81: Number of prescriptions for compounds of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Biguanides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 Sulfonylureas compounds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f82: Number of prescriptions for compounds of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Biguanides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Thiazolidinediones</w:t>
            </w:r>
            <w:proofErr w:type="spellEnd"/>
          </w:p>
        </w:tc>
      </w:tr>
      <w:tr w:rsidR="00CB3F45" w:rsidTr="003D0CB2">
        <w:tc>
          <w:tcPr>
            <w:tcW w:w="1548" w:type="dxa"/>
            <w:gridSpan w:val="2"/>
            <w:vMerge w:val="restart"/>
            <w:vAlign w:val="center"/>
          </w:tcPr>
          <w:p w:rsidR="00CB3F45" w:rsidRDefault="00CB3F45" w:rsidP="003D0CB2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Laboratory test reports</w:t>
            </w:r>
          </w:p>
        </w:tc>
        <w:tc>
          <w:tcPr>
            <w:tcW w:w="1080" w:type="dxa"/>
            <w:vMerge w:val="restart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Venous plasma glucose test</w:t>
            </w:r>
          </w:p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f83: Number of times for 2-hours  plasma glucose tests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f84: Number of times for  2-hours  plasma glucose tests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11.1mmol/l (200mg/dl)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f85: The maximum value of  2-hours  plasma glucose tests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f86: The minimum value  of  2-hours  plasma glucose tests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f87: The number of times for  fasting plasma glucose tests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f88: The number of  times for fasting plasma glucose tests ranging from 6.1 to 7.0 mmol/l (110 and 126 mg/dl)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f89: The maximum value of  fasting plasma glucose tests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f90: The minimum value of  fasting plasma glucose tests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f91: Number of times for random plasma glucose tests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f92: Number of times for random plasma glucose tests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11.1mmol/l (200mg/dl)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f93: The maximum value of random plasma glucose tests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f94: The minimum value of random plasma glucose tests 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 w:val="restart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Peripheral  plasma glucose test</w:t>
            </w:r>
          </w:p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f95: Number of times for 2-hours peripheral plasma glucose tests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f96: Number of times for  2-hours  peripheral  plasma glucose tests 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11.1mmol/l (200mg/dl)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f97: The maximum value of  2-hours peripheral  plasma glucose tests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f98: The minimum value of  2-hours peripheral  plasma glucose tests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f99: Number of times for peripheral  fasting plasma glucose tests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f100: Number of times for peripheral  fasting plasma glucose tests ranging from 6.1 to 7.0 mmol/l (110 and 126 mg/dl)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f101: The maximum value of  peripheral  fasting plasma glucose tests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f102: The minimum value of  peripheral  fasting plasma glucose tests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f103: Number of times for random peripheral  plasma glucose tests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f104: Number of times for random  peripheral  plasma glucose tests 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11.1mmol/l (200mg/dl)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f105: The maximum value of random  peripheral  plasma glucose tests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f106: The minimum value of random  peripheral  plasma glucose tests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 w:val="restart"/>
            <w:vAlign w:val="center"/>
          </w:tcPr>
          <w:p w:rsidR="00CB3F45" w:rsidRDefault="00526A9F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HbA1C test</w:t>
            </w:r>
          </w:p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f107: Number of times for HbA1c tests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f108: Number of times for HbA1C tests ≥ 6.5%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f109: The maximum value of  HbA1C tests</w:t>
            </w:r>
          </w:p>
        </w:tc>
      </w:tr>
      <w:tr w:rsidR="00CB3F45" w:rsidTr="003D0CB2">
        <w:tc>
          <w:tcPr>
            <w:tcW w:w="1548" w:type="dxa"/>
            <w:gridSpan w:val="2"/>
            <w:vMerge/>
            <w:vAlign w:val="center"/>
          </w:tcPr>
          <w:p w:rsidR="00CB3F45" w:rsidRDefault="00CB3F45" w:rsidP="003D0CB2"/>
        </w:tc>
        <w:tc>
          <w:tcPr>
            <w:tcW w:w="1080" w:type="dxa"/>
            <w:vMerge/>
            <w:vAlign w:val="center"/>
          </w:tcPr>
          <w:p w:rsidR="00CB3F45" w:rsidRDefault="00CB3F45" w:rsidP="003D0CB2"/>
        </w:tc>
        <w:tc>
          <w:tcPr>
            <w:tcW w:w="7470" w:type="dxa"/>
            <w:vAlign w:val="center"/>
          </w:tcPr>
          <w:p w:rsidR="00CB3F45" w:rsidRDefault="00CB3F45" w:rsidP="003D0C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f110: The minimum value of  HbA1C tests</w:t>
            </w:r>
          </w:p>
        </w:tc>
      </w:tr>
    </w:tbl>
    <w:p w:rsidR="009A1E22" w:rsidRDefault="009A1E2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br w:type="page"/>
      </w:r>
    </w:p>
    <w:p w:rsidR="00B870CF" w:rsidRDefault="00DC205D" w:rsidP="00B870CF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0A2582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lastRenderedPageBreak/>
        <w:t>Appendix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0C55FB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B</w:t>
      </w:r>
      <w:r w:rsidRPr="004012B2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: </w:t>
      </w:r>
      <w:r w:rsidR="003566E7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A list of diabetic medicine</w:t>
      </w:r>
    </w:p>
    <w:p w:rsidR="00DC205D" w:rsidRDefault="00B4750E" w:rsidP="00B870C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Medicine</w:t>
      </w:r>
      <w:r w:rsidR="00361439">
        <w:rPr>
          <w:rFonts w:ascii="Times New Roman" w:hAnsi="Times New Roman" w:cs="Times New Roman"/>
          <w:sz w:val="24"/>
          <w:szCs w:val="24"/>
        </w:rPr>
        <w:t xml:space="preserve"> is a </w:t>
      </w:r>
      <w:r w:rsidR="00250502" w:rsidRPr="00250502">
        <w:rPr>
          <w:rFonts w:ascii="Times New Roman" w:hAnsi="Times New Roman" w:cs="Times New Roman"/>
          <w:sz w:val="24"/>
          <w:szCs w:val="24"/>
        </w:rPr>
        <w:t xml:space="preserve">principal </w:t>
      </w:r>
      <w:r>
        <w:rPr>
          <w:rFonts w:ascii="Times New Roman" w:hAnsi="Times New Roman" w:cs="Times New Roman"/>
          <w:sz w:val="24"/>
          <w:szCs w:val="24"/>
        </w:rPr>
        <w:t>factor</w:t>
      </w:r>
      <w:r w:rsidR="00250502">
        <w:rPr>
          <w:rFonts w:ascii="Times New Roman" w:hAnsi="Times New Roman" w:cs="Times New Roman"/>
          <w:sz w:val="24"/>
          <w:szCs w:val="24"/>
        </w:rPr>
        <w:t xml:space="preserve"> to characterize phenotypes of </w:t>
      </w:r>
      <w:r w:rsidR="00DC7109">
        <w:rPr>
          <w:rFonts w:ascii="Times New Roman" w:hAnsi="Times New Roman" w:cs="Times New Roman"/>
          <w:sz w:val="24"/>
          <w:szCs w:val="24"/>
        </w:rPr>
        <w:t xml:space="preserve">subjects with </w:t>
      </w:r>
      <w:r w:rsidR="00250502">
        <w:rPr>
          <w:rFonts w:ascii="Times New Roman" w:hAnsi="Times New Roman" w:cs="Times New Roman"/>
          <w:sz w:val="24"/>
          <w:szCs w:val="24"/>
        </w:rPr>
        <w:t xml:space="preserve">type 2 diabetes </w:t>
      </w:r>
      <w:r w:rsidR="00DC7109">
        <w:rPr>
          <w:rFonts w:ascii="Times New Roman" w:hAnsi="Times New Roman" w:cs="Times New Roman"/>
          <w:sz w:val="24"/>
          <w:szCs w:val="24"/>
        </w:rPr>
        <w:t>mellitus</w:t>
      </w:r>
      <w:r>
        <w:rPr>
          <w:rFonts w:ascii="Times New Roman" w:hAnsi="Times New Roman" w:cs="Times New Roman"/>
          <w:sz w:val="24"/>
          <w:szCs w:val="24"/>
        </w:rPr>
        <w:t xml:space="preserve"> (T2DM)</w:t>
      </w:r>
      <w:r w:rsidR="00250502">
        <w:rPr>
          <w:rFonts w:ascii="Times New Roman" w:hAnsi="Times New Roman" w:cs="Times New Roman"/>
          <w:sz w:val="24"/>
          <w:szCs w:val="24"/>
        </w:rPr>
        <w:t xml:space="preserve">. In this paper, we use </w:t>
      </w:r>
      <w:r w:rsidR="003566E7">
        <w:rPr>
          <w:rFonts w:ascii="Times New Roman" w:hAnsi="Times New Roman" w:cs="Times New Roman"/>
          <w:sz w:val="24"/>
          <w:szCs w:val="24"/>
        </w:rPr>
        <w:t>prescribed medicine</w:t>
      </w:r>
      <w:r w:rsidR="00250502">
        <w:rPr>
          <w:rFonts w:ascii="Times New Roman" w:hAnsi="Times New Roman" w:cs="Times New Roman"/>
          <w:sz w:val="24"/>
          <w:szCs w:val="24"/>
        </w:rPr>
        <w:t xml:space="preserve"> listed in Table A</w:t>
      </w:r>
      <w:r w:rsidR="000C55FB">
        <w:rPr>
          <w:rFonts w:ascii="Times New Roman" w:hAnsi="Times New Roman" w:cs="Times New Roman"/>
          <w:sz w:val="24"/>
          <w:szCs w:val="24"/>
        </w:rPr>
        <w:t>2</w:t>
      </w:r>
      <w:r w:rsidR="00250502">
        <w:rPr>
          <w:rFonts w:ascii="Times New Roman" w:hAnsi="Times New Roman" w:cs="Times New Roman"/>
          <w:sz w:val="24"/>
          <w:szCs w:val="24"/>
        </w:rPr>
        <w:t xml:space="preserve"> as one of</w:t>
      </w:r>
      <w:r w:rsidR="00361439">
        <w:rPr>
          <w:rFonts w:ascii="Times New Roman" w:hAnsi="Times New Roman" w:cs="Times New Roman"/>
          <w:sz w:val="24"/>
          <w:szCs w:val="24"/>
        </w:rPr>
        <w:t xml:space="preserve"> our seven</w:t>
      </w:r>
      <w:r w:rsidR="00250502">
        <w:rPr>
          <w:rFonts w:ascii="Times New Roman" w:hAnsi="Times New Roman" w:cs="Times New Roman"/>
          <w:sz w:val="24"/>
          <w:szCs w:val="24"/>
        </w:rPr>
        <w:t xml:space="preserve"> sources to construct </w:t>
      </w:r>
      <w:r w:rsidR="00361439">
        <w:rPr>
          <w:rFonts w:ascii="Times New Roman" w:hAnsi="Times New Roman" w:cs="Times New Roman"/>
          <w:sz w:val="24"/>
          <w:szCs w:val="24"/>
        </w:rPr>
        <w:t xml:space="preserve">medicine related </w:t>
      </w:r>
      <w:r w:rsidR="00250502">
        <w:rPr>
          <w:rFonts w:ascii="Times New Roman" w:hAnsi="Times New Roman" w:cs="Times New Roman"/>
          <w:sz w:val="24"/>
          <w:szCs w:val="24"/>
        </w:rPr>
        <w:t xml:space="preserve">features </w:t>
      </w:r>
      <w:r w:rsidR="003566E7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listed in Table </w:t>
      </w:r>
      <w:r w:rsidR="000C55F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1</w:t>
      </w:r>
      <w:r w:rsidR="00445F56">
        <w:rPr>
          <w:rFonts w:ascii="Times New Roman" w:hAnsi="Times New Roman" w:cs="Times New Roman"/>
          <w:sz w:val="24"/>
          <w:szCs w:val="24"/>
        </w:rPr>
        <w:t>.</w:t>
      </w:r>
    </w:p>
    <w:p w:rsidR="00361439" w:rsidRDefault="00361439" w:rsidP="0036143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F63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D64F63" w:rsidRPr="00D64F63">
        <w:rPr>
          <w:rFonts w:ascii="Times New Roman" w:hAnsi="Times New Roman" w:cs="Times New Roman"/>
          <w:b/>
          <w:sz w:val="24"/>
          <w:szCs w:val="24"/>
        </w:rPr>
        <w:t>A</w:t>
      </w:r>
      <w:r w:rsidR="000C55FB">
        <w:rPr>
          <w:rFonts w:ascii="Times New Roman" w:hAnsi="Times New Roman" w:cs="Times New Roman"/>
          <w:b/>
          <w:sz w:val="24"/>
          <w:szCs w:val="24"/>
        </w:rPr>
        <w:t>2</w:t>
      </w:r>
      <w:r w:rsidR="00D64F63" w:rsidRPr="00D64F6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list of medicine associated with </w:t>
      </w:r>
      <w:r w:rsidR="00101092">
        <w:rPr>
          <w:rFonts w:ascii="Times New Roman" w:hAnsi="Times New Roman" w:cs="Times New Roman"/>
          <w:sz w:val="24"/>
          <w:szCs w:val="24"/>
        </w:rPr>
        <w:t xml:space="preserve">subjects with </w:t>
      </w:r>
      <w:r>
        <w:rPr>
          <w:rFonts w:ascii="Times New Roman" w:hAnsi="Times New Roman" w:cs="Times New Roman"/>
          <w:sz w:val="24"/>
          <w:szCs w:val="24"/>
        </w:rPr>
        <w:t>type 2 diabetes</w:t>
      </w:r>
      <w:r w:rsidR="00101092">
        <w:rPr>
          <w:rFonts w:ascii="Times New Roman" w:hAnsi="Times New Roman" w:cs="Times New Roman"/>
          <w:sz w:val="24"/>
          <w:szCs w:val="24"/>
        </w:rPr>
        <w:t xml:space="preserve"> mellitus</w:t>
      </w:r>
    </w:p>
    <w:tbl>
      <w:tblPr>
        <w:tblpPr w:leftFromText="180" w:rightFromText="180" w:vertAnchor="text" w:horzAnchor="margin" w:tblpXSpec="center" w:tblpY="180"/>
        <w:tblW w:w="9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1"/>
        <w:gridCol w:w="1980"/>
        <w:gridCol w:w="6399"/>
      </w:tblGrid>
      <w:tr w:rsidR="00981854" w:rsidTr="00A95FED">
        <w:trPr>
          <w:trHeight w:val="324"/>
        </w:trPr>
        <w:tc>
          <w:tcPr>
            <w:tcW w:w="1341" w:type="dxa"/>
            <w:vAlign w:val="center"/>
          </w:tcPr>
          <w:p w:rsidR="00981854" w:rsidRDefault="00981854" w:rsidP="00A72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Category of medicine</w:t>
            </w:r>
          </w:p>
        </w:tc>
        <w:tc>
          <w:tcPr>
            <w:tcW w:w="1980" w:type="dxa"/>
            <w:vAlign w:val="center"/>
          </w:tcPr>
          <w:p w:rsidR="00981854" w:rsidRDefault="00981854" w:rsidP="0098185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Chinese generic name </w:t>
            </w:r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981854" w:rsidRDefault="00981854" w:rsidP="0098185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Translated English generic name</w:t>
            </w:r>
          </w:p>
        </w:tc>
      </w:tr>
      <w:tr w:rsidR="00613064" w:rsidTr="00A95FED">
        <w:trPr>
          <w:trHeight w:val="312"/>
        </w:trPr>
        <w:tc>
          <w:tcPr>
            <w:tcW w:w="1341" w:type="dxa"/>
            <w:vMerge w:val="restart"/>
            <w:vAlign w:val="center"/>
          </w:tcPr>
          <w:p w:rsidR="00613064" w:rsidRDefault="00757BEF" w:rsidP="005F20D0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  <w:r>
              <w:rPr>
                <w:rFonts w:ascii="Times New Roman" w:eastAsia="Microsoft YaHei" w:hAnsi="Times New Roman" w:cs="Times New Roman"/>
                <w:sz w:val="20"/>
                <w:szCs w:val="20"/>
              </w:rPr>
              <w:t>Western Medicine</w:t>
            </w: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依帕司他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Epalrestat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(A medicine treating for diabetic neuropathy)</w:t>
            </w:r>
          </w:p>
        </w:tc>
      </w:tr>
      <w:tr w:rsidR="00613064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阿卡波糖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Acarbose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(Alpha-glucosidase inhibitor)</w:t>
            </w:r>
          </w:p>
        </w:tc>
      </w:tr>
      <w:tr w:rsidR="00613064" w:rsidTr="00A95FED">
        <w:trPr>
          <w:trHeight w:val="312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伏格列波糖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Voglibose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(Alpha-glucosidase inhibitor)</w:t>
            </w:r>
          </w:p>
        </w:tc>
      </w:tr>
      <w:tr w:rsidR="00613064" w:rsidTr="00A95FED">
        <w:trPr>
          <w:trHeight w:val="312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米格列醇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Miglitol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(Alpha-glucosidase inhibitor)</w:t>
            </w:r>
          </w:p>
        </w:tc>
      </w:tr>
      <w:tr w:rsidR="00613064" w:rsidTr="00A95FED">
        <w:trPr>
          <w:trHeight w:val="312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利拉利汀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Linagliptin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Dipeptidylpeptidase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IV(DPP-IV) inhibitors)</w:t>
            </w:r>
          </w:p>
        </w:tc>
      </w:tr>
      <w:tr w:rsidR="00613064" w:rsidTr="00A95FED">
        <w:trPr>
          <w:trHeight w:val="312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沙格列汀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Saxagliptin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Dipeptidylpeptidase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IV(DPP-IV) inhibitors)</w:t>
            </w:r>
          </w:p>
        </w:tc>
      </w:tr>
      <w:tr w:rsidR="00613064" w:rsidTr="00A95FED">
        <w:trPr>
          <w:trHeight w:val="312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维格列汀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Vidagliptin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Dipeptidylpeptidase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IV(DPP-IV) inhibitors)</w:t>
            </w:r>
          </w:p>
        </w:tc>
      </w:tr>
      <w:tr w:rsidR="00613064" w:rsidTr="00A95FED">
        <w:trPr>
          <w:trHeight w:val="312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西格列汀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Sitagliptin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Dipeptidylpeptidase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IV(DPP-IV) inhibitors)</w:t>
            </w:r>
          </w:p>
        </w:tc>
      </w:tr>
      <w:tr w:rsidR="00613064" w:rsidTr="00A95FED">
        <w:trPr>
          <w:trHeight w:val="312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那格列奈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Nateglinide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Meglitinides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13064" w:rsidTr="00A95FED">
        <w:trPr>
          <w:trHeight w:val="312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瑞格列奈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Regalinide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Meglitinides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13064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醋酸己脲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Acetohexamide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(Sulfonylureas)</w:t>
            </w:r>
          </w:p>
        </w:tc>
      </w:tr>
      <w:tr w:rsidR="00613064" w:rsidTr="00A95FED">
        <w:trPr>
          <w:trHeight w:val="324"/>
        </w:trPr>
        <w:tc>
          <w:tcPr>
            <w:tcW w:w="1341" w:type="dxa"/>
            <w:vMerge/>
            <w:shd w:val="clear" w:color="000000" w:fill="FFFFFF"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000000" w:fill="FFFFFF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格列本脲</w:t>
            </w:r>
            <w:proofErr w:type="spellEnd"/>
          </w:p>
        </w:tc>
        <w:tc>
          <w:tcPr>
            <w:tcW w:w="6399" w:type="dxa"/>
            <w:shd w:val="clear" w:color="000000" w:fill="FFFFFF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Glyburide (Sulfonylureas)</w:t>
            </w:r>
          </w:p>
        </w:tc>
      </w:tr>
      <w:tr w:rsidR="00613064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格列吡嗪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Glipizide (Sulfonylureas)</w:t>
            </w:r>
          </w:p>
        </w:tc>
      </w:tr>
      <w:tr w:rsidR="00613064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格列喹酮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Gliquidone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(Sulfonylureas)</w:t>
            </w:r>
          </w:p>
        </w:tc>
      </w:tr>
      <w:tr w:rsidR="00613064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格列美脲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Glimepiride (Sulfonylureas)</w:t>
            </w:r>
          </w:p>
        </w:tc>
      </w:tr>
      <w:tr w:rsidR="00613064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格列齐特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Gliclazide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(Sulfonylureas)</w:t>
            </w:r>
          </w:p>
        </w:tc>
      </w:tr>
      <w:tr w:rsidR="00613064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甲苯磺丁脲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Tolbutamide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(Sulfonylureas)</w:t>
            </w:r>
          </w:p>
        </w:tc>
      </w:tr>
      <w:tr w:rsidR="00613064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氯磺丙脲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Chlorpropamide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(Sulfonylureas)</w:t>
            </w:r>
          </w:p>
        </w:tc>
      </w:tr>
      <w:tr w:rsidR="00613064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zh-CN"/>
              </w:rPr>
              <w:t>马来酸罗格列酮和格列美脲</w:t>
            </w:r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Glimepiride and rosiglitazone</w:t>
            </w:r>
          </w:p>
        </w:tc>
      </w:tr>
      <w:tr w:rsidR="00613064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西格列汀二甲双胍片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Metformin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sitagliptin</w:t>
            </w:r>
            <w:proofErr w:type="spellEnd"/>
          </w:p>
        </w:tc>
      </w:tr>
      <w:tr w:rsidR="00613064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二甲双胍格列吡嗪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Metformin and glipizide</w:t>
            </w:r>
          </w:p>
        </w:tc>
      </w:tr>
      <w:tr w:rsidR="00613064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zh-CN"/>
              </w:rPr>
              <w:t>格列本脲盐酸二甲双胍</w:t>
            </w:r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Metformin and glyburide</w:t>
            </w:r>
          </w:p>
        </w:tc>
      </w:tr>
      <w:tr w:rsidR="00613064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吡格列酮二甲双胍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Metformin and pioglitazone</w:t>
            </w:r>
          </w:p>
        </w:tc>
      </w:tr>
      <w:tr w:rsidR="00613064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zh-CN"/>
              </w:rPr>
              <w:t>二甲双胍马来酸罗格列酮片</w:t>
            </w:r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Metformin and rosiglitazone</w:t>
            </w:r>
          </w:p>
        </w:tc>
      </w:tr>
      <w:tr w:rsidR="00613064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吡格列酮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Pioglitazone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Thiazolidinediones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13064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罗格列酮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Rosiglitazone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Thiazolidinediones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13064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曲格列酮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Troglitazone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Thiazolidinediones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13064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苯乙双胍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Phenformin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Biguanides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13064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二甲双胍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Metformin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Biguanides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13064" w:rsidTr="00A95FED">
        <w:trPr>
          <w:trHeight w:val="312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普兰林肽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Pramlintide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(Incretin Mimetics)</w:t>
            </w:r>
          </w:p>
        </w:tc>
      </w:tr>
      <w:tr w:rsidR="00613064" w:rsidTr="00A95FED">
        <w:trPr>
          <w:trHeight w:val="312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艾塞那肽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Exenatide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symthetic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(GLP-1(glucagon-like peptide 1) mimetics)</w:t>
            </w:r>
          </w:p>
        </w:tc>
      </w:tr>
      <w:tr w:rsidR="00613064" w:rsidTr="00A95FED">
        <w:trPr>
          <w:trHeight w:val="312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利拉鲁肽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Liraglutide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(GLP-1(glucagon-like peptide 1) mimetics)</w:t>
            </w:r>
          </w:p>
        </w:tc>
      </w:tr>
      <w:tr w:rsidR="00613064" w:rsidTr="00A95FED">
        <w:trPr>
          <w:trHeight w:val="312"/>
        </w:trPr>
        <w:tc>
          <w:tcPr>
            <w:tcW w:w="1341" w:type="dxa"/>
            <w:vMerge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13064" w:rsidRPr="004B19FA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利西拉来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Default="00613064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Lixisenatide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(GLP-1 (glucagon-like peptide 1) mimetics)</w:t>
            </w:r>
          </w:p>
        </w:tc>
      </w:tr>
      <w:tr w:rsidR="00613064" w:rsidTr="00A95FED">
        <w:trPr>
          <w:trHeight w:val="324"/>
        </w:trPr>
        <w:tc>
          <w:tcPr>
            <w:tcW w:w="1341" w:type="dxa"/>
            <w:vMerge w:val="restart"/>
            <w:vAlign w:val="center"/>
          </w:tcPr>
          <w:p w:rsidR="00613064" w:rsidRDefault="00613064" w:rsidP="00981854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  <w:r>
              <w:rPr>
                <w:rFonts w:ascii="Times New Roman" w:eastAsia="Microsoft YaHei" w:hAnsi="Times New Roman" w:cs="Times New Roman"/>
                <w:sz w:val="20"/>
                <w:szCs w:val="20"/>
              </w:rPr>
              <w:t>I</w:t>
            </w:r>
            <w:r w:rsidR="00757BEF">
              <w:rPr>
                <w:rFonts w:ascii="Times New Roman" w:eastAsia="Microsoft YaHei" w:hAnsi="Times New Roman" w:cs="Times New Roman"/>
                <w:sz w:val="20"/>
                <w:szCs w:val="20"/>
              </w:rPr>
              <w:t>ntegration of</w:t>
            </w:r>
            <w:r w:rsidRPr="00981854">
              <w:rPr>
                <w:rFonts w:ascii="Times New Roman" w:eastAsia="Microsoft YaHe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0"/>
                <w:szCs w:val="20"/>
              </w:rPr>
              <w:t>T</w:t>
            </w:r>
            <w:r w:rsidRPr="00981854">
              <w:rPr>
                <w:rFonts w:ascii="Times New Roman" w:eastAsia="Microsoft YaHei" w:hAnsi="Times New Roman" w:cs="Times New Roman"/>
                <w:sz w:val="20"/>
                <w:szCs w:val="20"/>
              </w:rPr>
              <w:t>raditional Chinese</w:t>
            </w:r>
            <w:r w:rsidR="00757BEF">
              <w:rPr>
                <w:rFonts w:ascii="Times New Roman" w:eastAsia="Microsoft YaHei" w:hAnsi="Times New Roman" w:cs="Times New Roman"/>
                <w:sz w:val="20"/>
                <w:szCs w:val="20"/>
              </w:rPr>
              <w:t xml:space="preserve"> Medicine</w:t>
            </w:r>
            <w:r w:rsidRPr="00981854">
              <w:rPr>
                <w:rFonts w:ascii="Times New Roman" w:eastAsia="Microsoft YaHei" w:hAnsi="Times New Roman" w:cs="Times New Roman"/>
                <w:sz w:val="20"/>
                <w:szCs w:val="20"/>
              </w:rPr>
              <w:t xml:space="preserve"> </w:t>
            </w:r>
            <w:r w:rsidR="00843F82">
              <w:rPr>
                <w:rFonts w:ascii="Times New Roman" w:eastAsia="Microsoft YaHei" w:hAnsi="Times New Roman" w:cs="Times New Roman"/>
                <w:sz w:val="20"/>
                <w:szCs w:val="20"/>
              </w:rPr>
              <w:t>and</w:t>
            </w:r>
            <w:r w:rsidR="00843F82">
              <w:rPr>
                <w:rFonts w:ascii="Times New Roman" w:eastAsia="Microsoft YaHei" w:hAnsi="Times New Roman" w:cs="Times New Roman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0"/>
                <w:szCs w:val="20"/>
              </w:rPr>
              <w:t>W</w:t>
            </w:r>
            <w:r w:rsidRPr="00981854">
              <w:rPr>
                <w:rFonts w:ascii="Times New Roman" w:eastAsia="Microsoft YaHei" w:hAnsi="Times New Roman" w:cs="Times New Roman"/>
                <w:sz w:val="20"/>
                <w:szCs w:val="20"/>
              </w:rPr>
              <w:t xml:space="preserve">estern </w:t>
            </w:r>
            <w:r>
              <w:rPr>
                <w:rFonts w:ascii="Times New Roman" w:eastAsia="Microsoft YaHei" w:hAnsi="Times New Roman" w:cs="Times New Roman"/>
                <w:sz w:val="20"/>
                <w:szCs w:val="20"/>
              </w:rPr>
              <w:t>M</w:t>
            </w:r>
            <w:r w:rsidRPr="00981854">
              <w:rPr>
                <w:rFonts w:ascii="Times New Roman" w:eastAsia="Microsoft YaHei" w:hAnsi="Times New Roman" w:cs="Times New Roman"/>
                <w:sz w:val="20"/>
                <w:szCs w:val="20"/>
              </w:rPr>
              <w:t>edicine</w:t>
            </w:r>
          </w:p>
        </w:tc>
        <w:tc>
          <w:tcPr>
            <w:tcW w:w="1980" w:type="dxa"/>
            <w:vAlign w:val="center"/>
          </w:tcPr>
          <w:p w:rsidR="00613064" w:rsidRPr="004B19FA" w:rsidRDefault="00613064" w:rsidP="006130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葛根消渴丸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613064" w:rsidRPr="00613064" w:rsidRDefault="00747569" w:rsidP="007475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XiaoKeWan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1306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13064" w:rsidRPr="00747569">
              <w:rPr>
                <w:rFonts w:ascii="Times New Roman" w:hAnsi="Times New Roman" w:cs="Times New Roman"/>
                <w:sz w:val="20"/>
                <w:szCs w:val="20"/>
              </w:rPr>
              <w:t>The Root of Kudzu Vine)</w:t>
            </w:r>
          </w:p>
        </w:tc>
      </w:tr>
      <w:tr w:rsidR="0074756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47569" w:rsidRDefault="00747569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47569" w:rsidRPr="004B19FA" w:rsidRDefault="00747569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地黄消渴丸</w:t>
            </w:r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747569" w:rsidRDefault="00747569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XiaoKeWan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747569">
              <w:rPr>
                <w:rFonts w:ascii="Times New Roman" w:hAnsi="Times New Roman" w:cs="Times New Roman"/>
                <w:sz w:val="20"/>
                <w:szCs w:val="20"/>
              </w:rPr>
              <w:t xml:space="preserve">Radices </w:t>
            </w:r>
            <w:proofErr w:type="spellStart"/>
            <w:r w:rsidRPr="00747569">
              <w:rPr>
                <w:rFonts w:ascii="Times New Roman" w:hAnsi="Times New Roman" w:cs="Times New Roman"/>
                <w:sz w:val="20"/>
                <w:szCs w:val="20"/>
              </w:rPr>
              <w:t>Rehmanniae</w:t>
            </w:r>
            <w:proofErr w:type="spellEnd"/>
            <w:r w:rsidRPr="007475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4756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47569" w:rsidRDefault="00747569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47569" w:rsidRPr="004B19FA" w:rsidRDefault="00747569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黄芪消渴丸</w:t>
            </w:r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747569" w:rsidRDefault="00747569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XiaoKeWan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47569">
              <w:rPr>
                <w:rFonts w:ascii="Times New Roman" w:hAnsi="Times New Roman" w:cs="Times New Roman"/>
                <w:sz w:val="20"/>
                <w:szCs w:val="20"/>
              </w:rPr>
              <w:t>Astragalus</w:t>
            </w:r>
            <w:proofErr w:type="spellEnd"/>
            <w:r w:rsidRPr="007475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7569">
              <w:rPr>
                <w:rFonts w:ascii="Times New Roman" w:hAnsi="Times New Roman" w:cs="Times New Roman"/>
                <w:sz w:val="20"/>
                <w:szCs w:val="20"/>
              </w:rPr>
              <w:t>Mongholicus</w:t>
            </w:r>
            <w:proofErr w:type="spellEnd"/>
            <w:r w:rsidRPr="007475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4756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47569" w:rsidRDefault="00747569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47569" w:rsidRPr="004B19FA" w:rsidRDefault="00747569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天花粉消渴丸</w:t>
            </w:r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747569" w:rsidRDefault="00747569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XiaoKeWan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747569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747569">
              <w:rPr>
                <w:rFonts w:ascii="Times New Roman" w:hAnsi="Times New Roman" w:cs="Times New Roman"/>
                <w:sz w:val="20"/>
                <w:szCs w:val="20"/>
              </w:rPr>
              <w:t>Trichosanthis</w:t>
            </w:r>
            <w:proofErr w:type="spellEnd"/>
            <w:r w:rsidRPr="007475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4756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47569" w:rsidRDefault="00747569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47569" w:rsidRPr="004B19FA" w:rsidRDefault="00747569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玉米须消渴丸</w:t>
            </w:r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747569" w:rsidRDefault="00747569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XiaoKeWan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747569">
              <w:rPr>
                <w:rFonts w:ascii="Times New Roman" w:hAnsi="Times New Roman" w:cs="Times New Roman"/>
                <w:sz w:val="20"/>
                <w:szCs w:val="20"/>
              </w:rPr>
              <w:t xml:space="preserve">Stigmata </w:t>
            </w:r>
            <w:proofErr w:type="spellStart"/>
            <w:r w:rsidRPr="00747569">
              <w:rPr>
                <w:rFonts w:ascii="Times New Roman" w:hAnsi="Times New Roman" w:cs="Times New Roman"/>
                <w:sz w:val="20"/>
                <w:szCs w:val="20"/>
              </w:rPr>
              <w:t>Maydis</w:t>
            </w:r>
            <w:proofErr w:type="spellEnd"/>
            <w:r w:rsidRPr="007475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4756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47569" w:rsidRDefault="00747569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47569" w:rsidRPr="004B19FA" w:rsidRDefault="00747569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南五味子消渴丸</w:t>
            </w:r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747569" w:rsidRDefault="00747569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XiaoKeWan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47569">
              <w:rPr>
                <w:rFonts w:ascii="Times New Roman" w:hAnsi="Times New Roman" w:cs="Times New Roman"/>
                <w:sz w:val="20"/>
                <w:szCs w:val="20"/>
              </w:rPr>
              <w:t>Kadsura</w:t>
            </w:r>
            <w:proofErr w:type="spellEnd"/>
            <w:r w:rsidRPr="007475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7569">
              <w:rPr>
                <w:rFonts w:ascii="Times New Roman" w:hAnsi="Times New Roman" w:cs="Times New Roman"/>
                <w:sz w:val="20"/>
                <w:szCs w:val="20"/>
              </w:rPr>
              <w:t>Longepedunculata</w:t>
            </w:r>
            <w:proofErr w:type="spellEnd"/>
            <w:r w:rsidRPr="007475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4756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47569" w:rsidRDefault="00747569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47569" w:rsidRPr="004B19FA" w:rsidRDefault="00747569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山药消渴丸</w:t>
            </w:r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747569" w:rsidRDefault="00747569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XiaoKeWan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747569">
              <w:rPr>
                <w:rFonts w:ascii="Times New Roman" w:hAnsi="Times New Roman" w:cs="Times New Roman"/>
                <w:sz w:val="20"/>
                <w:szCs w:val="20"/>
              </w:rPr>
              <w:t>Chinese Yam)</w:t>
            </w:r>
          </w:p>
        </w:tc>
      </w:tr>
      <w:tr w:rsidR="0074756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47569" w:rsidRDefault="00747569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47569" w:rsidRPr="004B19FA" w:rsidRDefault="00747569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格列本脲消渴丸</w:t>
            </w:r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747569" w:rsidRDefault="00747569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XiaoKeWan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47569">
              <w:rPr>
                <w:rFonts w:ascii="Times New Roman" w:hAnsi="Times New Roman" w:cs="Times New Roman"/>
                <w:sz w:val="20"/>
                <w:szCs w:val="20"/>
              </w:rPr>
              <w:t>Glibenclamide</w:t>
            </w:r>
            <w:proofErr w:type="spellEnd"/>
            <w:r w:rsidRPr="007475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B4862" w:rsidTr="00A95FED">
        <w:trPr>
          <w:trHeight w:val="324"/>
        </w:trPr>
        <w:tc>
          <w:tcPr>
            <w:tcW w:w="1341" w:type="dxa"/>
            <w:vMerge w:val="restart"/>
            <w:vAlign w:val="center"/>
          </w:tcPr>
          <w:p w:rsidR="008B4862" w:rsidRDefault="008B4862" w:rsidP="00FB4C6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  <w:r>
              <w:rPr>
                <w:rFonts w:ascii="Times New Roman" w:eastAsia="Microsoft YaHei" w:hAnsi="Times New Roman" w:cs="Times New Roman"/>
                <w:sz w:val="20"/>
                <w:szCs w:val="20"/>
              </w:rPr>
              <w:t>T</w:t>
            </w:r>
            <w:r w:rsidRPr="00981854">
              <w:rPr>
                <w:rFonts w:ascii="Times New Roman" w:eastAsia="Microsoft YaHei" w:hAnsi="Times New Roman" w:cs="Times New Roman"/>
                <w:sz w:val="20"/>
                <w:szCs w:val="20"/>
              </w:rPr>
              <w:t>raditional Chinese</w:t>
            </w:r>
            <w:r>
              <w:rPr>
                <w:rFonts w:ascii="Times New Roman" w:eastAsia="Microsoft YaHei" w:hAnsi="Times New Roman" w:cs="Times New Roman"/>
                <w:sz w:val="20"/>
                <w:szCs w:val="20"/>
              </w:rPr>
              <w:t xml:space="preserve"> Medicine</w:t>
            </w:r>
          </w:p>
        </w:tc>
        <w:tc>
          <w:tcPr>
            <w:tcW w:w="1980" w:type="dxa"/>
            <w:vAlign w:val="center"/>
          </w:tcPr>
          <w:p w:rsidR="008B4862" w:rsidRPr="004B19FA" w:rsidRDefault="008B4862" w:rsidP="004757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参花消渴茶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8B4862" w:rsidRPr="004757BA" w:rsidRDefault="008B4862" w:rsidP="004757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>ShenHuaXiaoKeCha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4757BA">
              <w:rPr>
                <w:rFonts w:ascii="Times New Roman" w:hAnsi="Times New Roman" w:cs="Times New Roman"/>
                <w:sz w:val="20"/>
                <w:szCs w:val="20"/>
              </w:rPr>
              <w:t xml:space="preserve">Ginseng, </w:t>
            </w:r>
            <w:proofErr w:type="spellStart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>Astragalus</w:t>
            </w:r>
            <w:proofErr w:type="spellEnd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>Mongholicus</w:t>
            </w:r>
            <w:proofErr w:type="spellEnd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>, The Root of Kudzu Vine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>Rhizoma</w:t>
            </w:r>
            <w:proofErr w:type="spellEnd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>Anemarrhenae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57BA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>Trichosanthis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57BA">
              <w:rPr>
                <w:rFonts w:ascii="Times New Roman" w:hAnsi="Times New Roman" w:cs="Times New Roman"/>
                <w:sz w:val="20"/>
                <w:szCs w:val="20"/>
              </w:rPr>
              <w:t xml:space="preserve">Cortex </w:t>
            </w:r>
            <w:proofErr w:type="spellStart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>Lycii</w:t>
            </w:r>
            <w:proofErr w:type="spellEnd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>Radicis</w:t>
            </w:r>
            <w:proofErr w:type="spellEnd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57BA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>Polygonati</w:t>
            </w:r>
            <w:proofErr w:type="spellEnd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 xml:space="preserve"> Officinalis,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57BA">
              <w:rPr>
                <w:rFonts w:ascii="Times New Roman" w:hAnsi="Times New Roman" w:cs="Times New Roman"/>
                <w:sz w:val="20"/>
                <w:szCs w:val="20"/>
              </w:rPr>
              <w:t xml:space="preserve">Green Tea, </w:t>
            </w:r>
            <w:proofErr w:type="spellStart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>Rhizoma</w:t>
            </w:r>
            <w:proofErr w:type="spellEnd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>Phragmitis</w:t>
            </w:r>
            <w:proofErr w:type="spellEnd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>Carthamus</w:t>
            </w:r>
            <w:proofErr w:type="spellEnd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>Tinctorious</w:t>
            </w:r>
            <w:proofErr w:type="spellEnd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 xml:space="preserve">, The Dodder Weed, Gypsum,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>Platycodon</w:t>
            </w:r>
            <w:proofErr w:type="spellEnd"/>
            <w:r w:rsidRPr="004757BA">
              <w:rPr>
                <w:rFonts w:ascii="Times New Roman" w:hAnsi="Times New Roman" w:cs="Times New Roman"/>
                <w:sz w:val="20"/>
                <w:szCs w:val="20"/>
              </w:rPr>
              <w:t xml:space="preserve"> Grandiflorum)</w:t>
            </w:r>
          </w:p>
        </w:tc>
      </w:tr>
      <w:tr w:rsidR="007E7E3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E7E39" w:rsidRDefault="007E7E39" w:rsidP="00FB4C6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E7E39" w:rsidRPr="004B19FA" w:rsidRDefault="007E7E39" w:rsidP="008B48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参芪降糖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7E7E39" w:rsidRPr="00CA798C" w:rsidRDefault="00CA798C" w:rsidP="00CA79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>ShenQiJiangTang</w:t>
            </w:r>
            <w:proofErr w:type="spellEnd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>Panax</w:t>
            </w:r>
            <w:proofErr w:type="spellEnd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 xml:space="preserve"> Ginseng Leaves </w:t>
            </w:r>
            <w:proofErr w:type="spellStart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>Extract,The</w:t>
            </w:r>
            <w:proofErr w:type="spellEnd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 xml:space="preserve"> Fruit of Chinese </w:t>
            </w:r>
            <w:proofErr w:type="spellStart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>Magnoliavine</w:t>
            </w:r>
            <w:proofErr w:type="spellEnd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>Astragalus</w:t>
            </w:r>
            <w:proofErr w:type="spellEnd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>Mongholicus</w:t>
            </w:r>
            <w:proofErr w:type="spellEnd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 xml:space="preserve">, Chinese Yam, Radices </w:t>
            </w:r>
            <w:proofErr w:type="spellStart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>Rehmanniae</w:t>
            </w:r>
            <w:proofErr w:type="spellEnd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proofErr w:type="spellStart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>Fructus</w:t>
            </w:r>
            <w:proofErr w:type="spellEnd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 xml:space="preserve"> Rubi, Radix </w:t>
            </w:r>
            <w:proofErr w:type="spellStart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>Ophiopogonis</w:t>
            </w:r>
            <w:proofErr w:type="spellEnd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>Poria</w:t>
            </w:r>
            <w:proofErr w:type="spellEnd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 xml:space="preserve"> Cocos, Radix </w:t>
            </w:r>
            <w:proofErr w:type="spellStart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>Trichosanthis</w:t>
            </w:r>
            <w:proofErr w:type="spellEnd"/>
            <w:r w:rsidRPr="00CA798C">
              <w:rPr>
                <w:rFonts w:ascii="Times New Roman" w:hAnsi="Times New Roman" w:cs="Times New Roman"/>
                <w:sz w:val="20"/>
                <w:szCs w:val="20"/>
              </w:rPr>
              <w:t>, The Rhizome of Oriental Water Plantain, The Fruit of Chinese Wolfberry)</w:t>
            </w:r>
          </w:p>
        </w:tc>
      </w:tr>
      <w:tr w:rsidR="007E7E3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E7E39" w:rsidRDefault="007E7E39" w:rsidP="00FB4C6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E7E39" w:rsidRPr="004B19FA" w:rsidRDefault="007E7E39" w:rsidP="008B48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地骨降糖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7E7E39" w:rsidRPr="00973B71" w:rsidRDefault="00A65608" w:rsidP="00A656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8BD">
              <w:rPr>
                <w:rFonts w:ascii="Times New Roman" w:hAnsi="Times New Roman" w:cs="Times New Roman"/>
                <w:sz w:val="20"/>
                <w:szCs w:val="20"/>
              </w:rPr>
              <w:t>DiGuJiangTang</w:t>
            </w:r>
            <w:proofErr w:type="spellEnd"/>
            <w:r w:rsidRPr="009228BD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9228BD" w:rsidRPr="009228BD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="009228BD" w:rsidRPr="009228BD">
              <w:rPr>
                <w:rFonts w:ascii="Times New Roman" w:hAnsi="Times New Roman" w:cs="Times New Roman"/>
                <w:sz w:val="20"/>
                <w:szCs w:val="20"/>
              </w:rPr>
              <w:t>Curcumae</w:t>
            </w:r>
            <w:proofErr w:type="spellEnd"/>
            <w:r w:rsidR="009228BD" w:rsidRPr="009228BD">
              <w:rPr>
                <w:rFonts w:ascii="Times New Roman" w:hAnsi="Times New Roman" w:cs="Times New Roman"/>
                <w:sz w:val="20"/>
                <w:szCs w:val="20"/>
              </w:rPr>
              <w:t xml:space="preserve">, Cortex </w:t>
            </w:r>
            <w:proofErr w:type="spellStart"/>
            <w:r w:rsidR="009228BD" w:rsidRPr="009228BD">
              <w:rPr>
                <w:rFonts w:ascii="Times New Roman" w:hAnsi="Times New Roman" w:cs="Times New Roman"/>
                <w:sz w:val="20"/>
                <w:szCs w:val="20"/>
              </w:rPr>
              <w:t>Lycii</w:t>
            </w:r>
            <w:proofErr w:type="spellEnd"/>
            <w:r w:rsidR="009228BD" w:rsidRPr="009228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228BD" w:rsidRPr="009228BD">
              <w:rPr>
                <w:rFonts w:ascii="Times New Roman" w:hAnsi="Times New Roman" w:cs="Times New Roman"/>
                <w:sz w:val="20"/>
                <w:szCs w:val="20"/>
              </w:rPr>
              <w:t>Radicis</w:t>
            </w:r>
            <w:proofErr w:type="spellEnd"/>
            <w:r w:rsidR="009228BD" w:rsidRPr="009228B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9228BD" w:rsidRPr="009228BD">
              <w:rPr>
                <w:rFonts w:ascii="Times New Roman" w:hAnsi="Times New Roman" w:cs="Times New Roman"/>
                <w:sz w:val="20"/>
                <w:szCs w:val="20"/>
              </w:rPr>
              <w:t>Fructus</w:t>
            </w:r>
            <w:proofErr w:type="spellEnd"/>
            <w:r w:rsidR="009228BD" w:rsidRPr="009228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228BD" w:rsidRPr="009228BD">
              <w:rPr>
                <w:rFonts w:ascii="Times New Roman" w:hAnsi="Times New Roman" w:cs="Times New Roman"/>
                <w:sz w:val="20"/>
                <w:szCs w:val="20"/>
              </w:rPr>
              <w:t>Perillae</w:t>
            </w:r>
            <w:proofErr w:type="spellEnd"/>
            <w:r w:rsidR="009228BD" w:rsidRPr="009228BD">
              <w:rPr>
                <w:rFonts w:ascii="Times New Roman" w:hAnsi="Times New Roman" w:cs="Times New Roman"/>
                <w:sz w:val="20"/>
                <w:szCs w:val="20"/>
              </w:rPr>
              <w:t xml:space="preserve">, Tortoise Shell, </w:t>
            </w:r>
            <w:proofErr w:type="spellStart"/>
            <w:r w:rsidR="009228BD" w:rsidRPr="009228BD">
              <w:rPr>
                <w:rFonts w:ascii="Times New Roman" w:hAnsi="Times New Roman" w:cs="Times New Roman"/>
                <w:sz w:val="20"/>
                <w:szCs w:val="20"/>
              </w:rPr>
              <w:t>Lumbricus</w:t>
            </w:r>
            <w:proofErr w:type="spellEnd"/>
            <w:r w:rsidR="009228BD" w:rsidRPr="009228BD">
              <w:rPr>
                <w:rFonts w:ascii="Times New Roman" w:hAnsi="Times New Roman" w:cs="Times New Roman"/>
                <w:sz w:val="20"/>
                <w:szCs w:val="20"/>
              </w:rPr>
              <w:t xml:space="preserve">, Leech, </w:t>
            </w:r>
            <w:proofErr w:type="spellStart"/>
            <w:r w:rsidR="009228BD" w:rsidRPr="009228BD">
              <w:rPr>
                <w:rFonts w:ascii="Times New Roman" w:hAnsi="Times New Roman" w:cs="Times New Roman"/>
                <w:sz w:val="20"/>
                <w:szCs w:val="20"/>
              </w:rPr>
              <w:t>Cordyceps</w:t>
            </w:r>
            <w:proofErr w:type="spellEnd"/>
            <w:r w:rsidR="009228BD" w:rsidRPr="009228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228BD" w:rsidRPr="009228BD">
              <w:rPr>
                <w:rFonts w:ascii="Times New Roman" w:hAnsi="Times New Roman" w:cs="Times New Roman"/>
                <w:sz w:val="20"/>
                <w:szCs w:val="20"/>
              </w:rPr>
              <w:t>Sinensis</w:t>
            </w:r>
            <w:proofErr w:type="spellEnd"/>
            <w:r w:rsidRPr="009228B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E7E3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E7E39" w:rsidRDefault="007E7E39" w:rsidP="00FB4C6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E7E39" w:rsidRPr="004B19FA" w:rsidRDefault="007E7E39" w:rsidP="008B48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甘露消渴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7E7E39" w:rsidRPr="00973B71" w:rsidRDefault="00973B71" w:rsidP="00973B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GanLuXiaoKe</w:t>
            </w:r>
            <w:proofErr w:type="spellEnd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 xml:space="preserve"> (Prepared </w:t>
            </w:r>
            <w:proofErr w:type="spellStart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Rehmannia</w:t>
            </w:r>
            <w:proofErr w:type="spellEnd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 xml:space="preserve"> Root, Radices </w:t>
            </w:r>
            <w:proofErr w:type="spellStart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Rehmanniae</w:t>
            </w:r>
            <w:proofErr w:type="spellEnd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3B71">
              <w:rPr>
                <w:rFonts w:ascii="Times New Roman" w:hAnsi="Times New Roman" w:cs="Times New Roman"/>
                <w:sz w:val="20"/>
                <w:szCs w:val="20"/>
              </w:rPr>
              <w:t xml:space="preserve">Cortex </w:t>
            </w:r>
            <w:proofErr w:type="spellStart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Lycii</w:t>
            </w:r>
            <w:proofErr w:type="spellEnd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Radicis</w:t>
            </w:r>
            <w:proofErr w:type="spellEnd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Ginseng,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The Fruit of Chinese Wolfberry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Astragalus</w:t>
            </w:r>
            <w:proofErr w:type="spellEnd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Mongholicus</w:t>
            </w:r>
            <w:proofErr w:type="spellEnd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The Dodder Weed,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Fructus</w:t>
            </w:r>
            <w:proofErr w:type="spellEnd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Corni</w:t>
            </w:r>
            <w:proofErr w:type="spellEnd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Codonopsis</w:t>
            </w:r>
            <w:proofErr w:type="spellEnd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Pilosula</w:t>
            </w:r>
            <w:proofErr w:type="spellEnd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Coptis</w:t>
            </w:r>
            <w:proofErr w:type="spellEnd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Chinensis</w:t>
            </w:r>
            <w:proofErr w:type="spellEnd"/>
            <w:r w:rsidRPr="00973B7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E7E3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E7E39" w:rsidRDefault="007E7E39" w:rsidP="00FB4C6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E7E39" w:rsidRPr="004B19FA" w:rsidRDefault="007E7E39" w:rsidP="008B48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降糖甲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5435A7" w:rsidRPr="005435A7" w:rsidRDefault="005435A7" w:rsidP="005435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JiangTangJia</w:t>
            </w:r>
            <w:proofErr w:type="spellEnd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Astragalus</w:t>
            </w:r>
            <w:proofErr w:type="spellEnd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Mongholicus</w:t>
            </w:r>
            <w:proofErr w:type="spellEnd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Rhizoma</w:t>
            </w:r>
            <w:proofErr w:type="spellEnd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Polygonati</w:t>
            </w:r>
            <w:proofErr w:type="spellEnd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35A7">
              <w:rPr>
                <w:rFonts w:ascii="Times New Roman" w:hAnsi="Times New Roman" w:cs="Times New Roman"/>
                <w:sz w:val="20"/>
                <w:szCs w:val="20"/>
              </w:rPr>
              <w:t xml:space="preserve">Radices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Rehmanniae</w:t>
            </w:r>
            <w:proofErr w:type="spellEnd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35A7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Pseudostellariae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435A7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Trichosanthis</w:t>
            </w:r>
            <w:proofErr w:type="spellEnd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Ginseng,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Chinese yam,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Gypsum,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Rhizoma</w:t>
            </w:r>
            <w:proofErr w:type="spellEnd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Anemarrhenae</w:t>
            </w:r>
            <w:proofErr w:type="spellEnd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Astragalus</w:t>
            </w:r>
            <w:proofErr w:type="spellEnd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Mongholicus</w:t>
            </w:r>
            <w:proofErr w:type="spellEnd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35A7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Trichosanthis</w:t>
            </w:r>
            <w:proofErr w:type="spellEnd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Poria</w:t>
            </w:r>
            <w:proofErr w:type="spellEnd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 xml:space="preserve"> Cocos,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35A7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Ophiopogonis</w:t>
            </w:r>
            <w:proofErr w:type="spellEnd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35A7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Rehmanniae</w:t>
            </w:r>
            <w:proofErr w:type="spellEnd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Recens</w:t>
            </w:r>
            <w:proofErr w:type="spellEnd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E7E39" w:rsidRPr="005435A7" w:rsidRDefault="005435A7" w:rsidP="005435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35A7">
              <w:rPr>
                <w:rFonts w:ascii="Times New Roman" w:hAnsi="Times New Roman" w:cs="Times New Roman"/>
                <w:sz w:val="20"/>
                <w:szCs w:val="20"/>
              </w:rPr>
              <w:t xml:space="preserve">Cortex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Lycii</w:t>
            </w:r>
            <w:proofErr w:type="spellEnd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Radicis</w:t>
            </w:r>
            <w:proofErr w:type="spellEnd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35A7">
              <w:rPr>
                <w:rFonts w:ascii="Times New Roman" w:hAnsi="Times New Roman" w:cs="Times New Roman"/>
                <w:sz w:val="20"/>
                <w:szCs w:val="20"/>
              </w:rPr>
              <w:t xml:space="preserve">Stigmata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Maydis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Fructus</w:t>
            </w:r>
            <w:proofErr w:type="spellEnd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Corni</w:t>
            </w:r>
            <w:proofErr w:type="spellEnd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35A7">
              <w:rPr>
                <w:rFonts w:ascii="Times New Roman" w:hAnsi="Times New Roman" w:cs="Times New Roman"/>
                <w:sz w:val="20"/>
                <w:szCs w:val="20"/>
              </w:rPr>
              <w:t>Liquorice</w:t>
            </w:r>
            <w:proofErr w:type="spellEnd"/>
            <w:r>
              <w:rPr>
                <w:rFonts w:ascii="Calibri" w:eastAsia="Times New Roman" w:hAnsi="Calibri" w:cs="Tahoma"/>
                <w:color w:val="000000"/>
                <w:lang w:eastAsia="zh-CN"/>
              </w:rPr>
              <w:t>)</w:t>
            </w:r>
          </w:p>
        </w:tc>
      </w:tr>
      <w:tr w:rsidR="007E7E3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E7E39" w:rsidRDefault="007E7E39" w:rsidP="00FB4C6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E7E39" w:rsidRPr="004B19FA" w:rsidRDefault="007E7E39" w:rsidP="008B48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降糖宁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7E7E39" w:rsidRPr="00A0596F" w:rsidRDefault="00A0596F" w:rsidP="00A059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JiangTangNing</w:t>
            </w:r>
            <w:proofErr w:type="spellEnd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 xml:space="preserve"> (Ginseng, Chinese yam,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Gypsum,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Rhizoma</w:t>
            </w:r>
            <w:proofErr w:type="spellEnd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Anemarrhenae</w:t>
            </w:r>
            <w:proofErr w:type="spellEnd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Astragalus</w:t>
            </w:r>
            <w:proofErr w:type="spellEnd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Mongholicus</w:t>
            </w:r>
            <w:proofErr w:type="spellEnd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6F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Trichosanthis</w:t>
            </w:r>
            <w:proofErr w:type="spellEnd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Poria</w:t>
            </w:r>
            <w:proofErr w:type="spellEnd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 xml:space="preserve"> Cocos,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6F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Ophiopogonis</w:t>
            </w:r>
            <w:proofErr w:type="spellEnd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6F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Rehmanniae</w:t>
            </w:r>
            <w:proofErr w:type="spellEnd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Recens</w:t>
            </w:r>
            <w:proofErr w:type="spellEnd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6F">
              <w:rPr>
                <w:rFonts w:ascii="Times New Roman" w:hAnsi="Times New Roman" w:cs="Times New Roman"/>
                <w:sz w:val="20"/>
                <w:szCs w:val="20"/>
              </w:rPr>
              <w:t xml:space="preserve">Cortex </w:t>
            </w:r>
            <w:proofErr w:type="spellStart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Lycii</w:t>
            </w:r>
            <w:proofErr w:type="spellEnd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Radicis</w:t>
            </w:r>
            <w:proofErr w:type="spellEnd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6F">
              <w:rPr>
                <w:rFonts w:ascii="Times New Roman" w:hAnsi="Times New Roman" w:cs="Times New Roman"/>
                <w:sz w:val="20"/>
                <w:szCs w:val="20"/>
              </w:rPr>
              <w:t xml:space="preserve">Stigmata </w:t>
            </w:r>
            <w:proofErr w:type="spellStart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Maydis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Fructus</w:t>
            </w:r>
            <w:proofErr w:type="spellEnd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Corni</w:t>
            </w:r>
            <w:proofErr w:type="spellEnd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Liquorice</w:t>
            </w:r>
            <w:proofErr w:type="spellEnd"/>
            <w:r w:rsidRPr="00A059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E7E3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E7E39" w:rsidRDefault="007E7E39" w:rsidP="00FB4C6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E7E39" w:rsidRPr="004B19FA" w:rsidRDefault="007E7E39" w:rsidP="008B48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降糖舒胶囊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7E7E39" w:rsidRPr="00212C03" w:rsidRDefault="00ED66C6" w:rsidP="00ED66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12C03">
              <w:rPr>
                <w:rFonts w:ascii="Times New Roman" w:hAnsi="Times New Roman" w:cs="Times New Roman"/>
                <w:sz w:val="20"/>
                <w:szCs w:val="20"/>
              </w:rPr>
              <w:t>JiangTangShuJiaoNang</w:t>
            </w:r>
            <w:proofErr w:type="spellEnd"/>
            <w:r w:rsidRPr="00212C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Ginseng,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The Fruit of Chinese Wolfberry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Astragalus</w:t>
            </w:r>
            <w:proofErr w:type="spellEnd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Mongholicus</w:t>
            </w:r>
            <w:proofErr w:type="spellEnd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 xml:space="preserve">Radix et Caulis </w:t>
            </w:r>
            <w:proofErr w:type="spellStart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Acanthopanacis</w:t>
            </w:r>
            <w:proofErr w:type="spellEnd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Senticosi</w:t>
            </w:r>
            <w:proofErr w:type="spellEnd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Rhizoma</w:t>
            </w:r>
            <w:proofErr w:type="spellEnd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Polygonati</w:t>
            </w:r>
            <w:proofErr w:type="spellEnd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 xml:space="preserve">Semen </w:t>
            </w:r>
            <w:proofErr w:type="spellStart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Amomi</w:t>
            </w:r>
            <w:proofErr w:type="spellEnd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 xml:space="preserve"> Amari,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 xml:space="preserve">Concha </w:t>
            </w:r>
            <w:proofErr w:type="spellStart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Ostreae</w:t>
            </w:r>
            <w:proofErr w:type="spellEnd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 xml:space="preserve">Radices </w:t>
            </w:r>
            <w:proofErr w:type="spellStart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Rehmanniae</w:t>
            </w:r>
            <w:proofErr w:type="spellEnd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 xml:space="preserve">Prepared </w:t>
            </w:r>
            <w:proofErr w:type="spellStart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Rehmannia</w:t>
            </w:r>
            <w:proofErr w:type="spellEnd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 xml:space="preserve"> Root,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The Root of Kudzu Vine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The Root of Red-Rooted Salvia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Semen Litchi,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Rhizoma</w:t>
            </w:r>
            <w:proofErr w:type="spellEnd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Anemarrhenae</w:t>
            </w:r>
            <w:proofErr w:type="spellEnd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Gypsum,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 xml:space="preserve">Semen </w:t>
            </w:r>
            <w:proofErr w:type="spellStart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Euryales</w:t>
            </w:r>
            <w:proofErr w:type="spellEnd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Chinese Yam,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Scrophulariae</w:t>
            </w:r>
            <w:proofErr w:type="spellEnd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 xml:space="preserve">The Fruit of Chinese </w:t>
            </w:r>
            <w:proofErr w:type="spellStart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Magnoliavine</w:t>
            </w:r>
            <w:proofErr w:type="spellEnd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Ophiopogonis</w:t>
            </w:r>
            <w:proofErr w:type="spellEnd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The Root of Three-nerved Spicebush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Trichosanthis</w:t>
            </w:r>
            <w:proofErr w:type="spellEnd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Fructus</w:t>
            </w:r>
            <w:proofErr w:type="spellEnd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2C03" w:rsidRPr="00212C03">
              <w:rPr>
                <w:rFonts w:ascii="Times New Roman" w:hAnsi="Times New Roman" w:cs="Times New Roman"/>
                <w:sz w:val="20"/>
                <w:szCs w:val="20"/>
              </w:rPr>
              <w:t>Aurantii</w:t>
            </w:r>
            <w:proofErr w:type="spellEnd"/>
            <w:r w:rsidRPr="00212C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E7E3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E7E39" w:rsidRDefault="007E7E39" w:rsidP="00FB4C6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E7E39" w:rsidRPr="004B19FA" w:rsidRDefault="007E7E39" w:rsidP="008B48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金芪降糖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14099F" w:rsidRPr="0014099F" w:rsidRDefault="0014099F" w:rsidP="001409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JinQiJiangTang</w:t>
            </w:r>
            <w:proofErr w:type="spellEnd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 xml:space="preserve"> (Pearl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Astragalus</w:t>
            </w:r>
            <w:proofErr w:type="spellEnd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Mongholicus</w:t>
            </w:r>
            <w:proofErr w:type="spellEnd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Rhizoma</w:t>
            </w:r>
            <w:proofErr w:type="spellEnd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Polygonati</w:t>
            </w:r>
            <w:proofErr w:type="spellEnd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Scutellaria</w:t>
            </w:r>
            <w:proofErr w:type="spellEnd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Baicalensis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4099F">
              <w:rPr>
                <w:rFonts w:ascii="Times New Roman" w:hAnsi="Times New Roman" w:cs="Times New Roman"/>
                <w:sz w:val="20"/>
                <w:szCs w:val="20"/>
              </w:rPr>
              <w:t xml:space="preserve">Radices </w:t>
            </w:r>
            <w:proofErr w:type="spellStart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Rehmanniae</w:t>
            </w:r>
            <w:proofErr w:type="spellEnd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099F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Trichosanthis</w:t>
            </w:r>
            <w:proofErr w:type="spellEnd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099F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Ophiopogonis</w:t>
            </w:r>
            <w:proofErr w:type="spellEnd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Dendrobe</w:t>
            </w:r>
            <w:proofErr w:type="spellEnd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Cicada Slough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4099F">
              <w:rPr>
                <w:rFonts w:ascii="Times New Roman" w:hAnsi="Times New Roman" w:cs="Times New Roman"/>
                <w:sz w:val="20"/>
                <w:szCs w:val="20"/>
              </w:rPr>
              <w:t xml:space="preserve">Endothelium </w:t>
            </w:r>
            <w:proofErr w:type="spellStart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Corneum</w:t>
            </w:r>
            <w:proofErr w:type="spellEnd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Gigeriae</w:t>
            </w:r>
            <w:proofErr w:type="spellEnd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 xml:space="preserve"> Galli,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Chinese Yam,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099F">
              <w:rPr>
                <w:rFonts w:ascii="Times New Roman" w:hAnsi="Times New Roman" w:cs="Times New Roman"/>
                <w:sz w:val="20"/>
                <w:szCs w:val="20"/>
              </w:rPr>
              <w:t xml:space="preserve">Semen </w:t>
            </w:r>
            <w:proofErr w:type="spellStart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Astragali</w:t>
            </w:r>
            <w:proofErr w:type="spellEnd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Complanati</w:t>
            </w:r>
            <w:proofErr w:type="spellEnd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Pericarpium</w:t>
            </w:r>
            <w:proofErr w:type="spellEnd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Citri</w:t>
            </w:r>
            <w:proofErr w:type="spellEnd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Reticulatae</w:t>
            </w:r>
            <w:proofErr w:type="spellEnd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Viride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4099F">
              <w:rPr>
                <w:rFonts w:ascii="Times New Roman" w:hAnsi="Times New Roman" w:cs="Times New Roman"/>
                <w:sz w:val="20"/>
                <w:szCs w:val="20"/>
              </w:rPr>
              <w:t>The Root of Kudzu Vine )</w:t>
            </w:r>
          </w:p>
          <w:p w:rsidR="007E7E39" w:rsidRDefault="007E7E39" w:rsidP="00A725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7E3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E7E39" w:rsidRDefault="007E7E39" w:rsidP="00FB4C6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E7E39" w:rsidRPr="004B19FA" w:rsidRDefault="007E7E39" w:rsidP="008B48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晶珠糖尿康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7E7E39" w:rsidRPr="006E700B" w:rsidRDefault="00C74B10" w:rsidP="00C74B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E700B">
              <w:rPr>
                <w:rFonts w:ascii="Times New Roman" w:hAnsi="Times New Roman" w:cs="Times New Roman"/>
                <w:sz w:val="20"/>
                <w:szCs w:val="20"/>
              </w:rPr>
              <w:t>JingZhuTangNiaoKang</w:t>
            </w:r>
            <w:proofErr w:type="spellEnd"/>
            <w:r w:rsidRPr="006E700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Fructus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Chebulae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Carthamus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Tinctorious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Amomum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Kravanh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Rock Extract,</w:t>
            </w:r>
            <w:r w:rsid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Shellac</w:t>
            </w:r>
            <w:r w:rsidR="006E700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 xml:space="preserve">Radix Et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Rhizoma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Rubiae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Fructus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Phyllanthi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Turmeric,</w:t>
            </w:r>
            <w:r w:rsid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Berberis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Kansuensis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Schneid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Tribulus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Terrestris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 xml:space="preserve"> L.,</w:t>
            </w:r>
            <w:r w:rsid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 xml:space="preserve">Lapis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Micae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 xml:space="preserve"> Aureus,</w:t>
            </w:r>
            <w:r w:rsid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Juniperus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Formosana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Saxifraga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Umbellulata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 xml:space="preserve"> Hook. f. et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Thoms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E700B">
              <w:rPr>
                <w:rFonts w:ascii="Times New Roman" w:hAnsi="Times New Roman" w:cs="Times New Roman"/>
                <w:sz w:val="20"/>
                <w:szCs w:val="20"/>
              </w:rPr>
              <w:t xml:space="preserve"> Corydalis Impatiens</w:t>
            </w:r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Leguminosae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Bear Gall,</w:t>
            </w:r>
            <w:r w:rsid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Bos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 xml:space="preserve"> Taurus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Domesticus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>Gmelin</w:t>
            </w:r>
            <w:proofErr w:type="spellEnd"/>
            <w:r w:rsidR="006E700B" w:rsidRPr="006E70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E700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E7E3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E7E39" w:rsidRDefault="007E7E39" w:rsidP="00FB4C6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E7E39" w:rsidRPr="004B19FA" w:rsidRDefault="007E7E39" w:rsidP="008B48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渴乐宁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7E7E39" w:rsidRPr="00AC4D5C" w:rsidRDefault="00AC4D5C" w:rsidP="00AC4D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C4D5C">
              <w:rPr>
                <w:rFonts w:ascii="Times New Roman" w:hAnsi="Times New Roman" w:cs="Times New Roman"/>
                <w:sz w:val="20"/>
                <w:szCs w:val="20"/>
              </w:rPr>
              <w:t>KeLeNing</w:t>
            </w:r>
            <w:proofErr w:type="spellEnd"/>
            <w:r w:rsidRPr="00AC4D5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AC4D5C">
              <w:rPr>
                <w:rFonts w:ascii="Times New Roman" w:hAnsi="Times New Roman" w:cs="Times New Roman"/>
                <w:sz w:val="20"/>
                <w:szCs w:val="20"/>
              </w:rPr>
              <w:t>Astragalus</w:t>
            </w:r>
            <w:proofErr w:type="spellEnd"/>
            <w:r w:rsidRPr="00AC4D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C4D5C">
              <w:rPr>
                <w:rFonts w:ascii="Times New Roman" w:hAnsi="Times New Roman" w:cs="Times New Roman"/>
                <w:sz w:val="20"/>
                <w:szCs w:val="20"/>
              </w:rPr>
              <w:t>Mongholicus</w:t>
            </w:r>
            <w:proofErr w:type="spellEnd"/>
            <w:r w:rsidRPr="00AC4D5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C4D5C">
              <w:rPr>
                <w:rFonts w:ascii="Times New Roman" w:hAnsi="Times New Roman" w:cs="Times New Roman"/>
                <w:sz w:val="20"/>
                <w:szCs w:val="20"/>
              </w:rPr>
              <w:t>Rhizoma</w:t>
            </w:r>
            <w:proofErr w:type="spellEnd"/>
            <w:r w:rsidRPr="00AC4D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C4D5C">
              <w:rPr>
                <w:rFonts w:ascii="Times New Roman" w:hAnsi="Times New Roman" w:cs="Times New Roman"/>
                <w:sz w:val="20"/>
                <w:szCs w:val="20"/>
              </w:rPr>
              <w:t>Polygonati</w:t>
            </w:r>
            <w:proofErr w:type="spellEnd"/>
            <w:r w:rsidRPr="00AC4D5C">
              <w:rPr>
                <w:rFonts w:ascii="Times New Roman" w:hAnsi="Times New Roman" w:cs="Times New Roman" w:hint="eastAsia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C4D5C">
              <w:rPr>
                <w:rFonts w:ascii="Times New Roman" w:hAnsi="Times New Roman" w:cs="Times New Roman"/>
                <w:sz w:val="20"/>
                <w:szCs w:val="20"/>
              </w:rPr>
              <w:t xml:space="preserve">Radices </w:t>
            </w:r>
            <w:proofErr w:type="spellStart"/>
            <w:r w:rsidRPr="00AC4D5C">
              <w:rPr>
                <w:rFonts w:ascii="Times New Roman" w:hAnsi="Times New Roman" w:cs="Times New Roman"/>
                <w:sz w:val="20"/>
                <w:szCs w:val="20"/>
              </w:rPr>
              <w:t>Rehmanniae</w:t>
            </w:r>
            <w:proofErr w:type="spellEnd"/>
            <w:r w:rsidRPr="00AC4D5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C4D5C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AC4D5C">
              <w:rPr>
                <w:rFonts w:ascii="Times New Roman" w:hAnsi="Times New Roman" w:cs="Times New Roman"/>
                <w:sz w:val="20"/>
                <w:szCs w:val="20"/>
              </w:rPr>
              <w:t>Pseudostellariae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C4D5C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AC4D5C">
              <w:rPr>
                <w:rFonts w:ascii="Times New Roman" w:hAnsi="Times New Roman" w:cs="Times New Roman"/>
                <w:sz w:val="20"/>
                <w:szCs w:val="20"/>
              </w:rPr>
              <w:t>Trichosanthis</w:t>
            </w:r>
            <w:proofErr w:type="spellEnd"/>
            <w:r w:rsidRPr="00AC4D5C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</w:tr>
      <w:tr w:rsidR="007E7E3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E7E39" w:rsidRDefault="007E7E39" w:rsidP="00FB4C6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E7E39" w:rsidRPr="004B19FA" w:rsidRDefault="007E7E39" w:rsidP="008B48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糖脉康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7E7E39" w:rsidRPr="00391F07" w:rsidRDefault="00391F07" w:rsidP="00391F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1F07">
              <w:rPr>
                <w:rFonts w:ascii="Times New Roman" w:hAnsi="Times New Roman" w:cs="Times New Roman"/>
                <w:sz w:val="20"/>
                <w:szCs w:val="20"/>
              </w:rPr>
              <w:t>TangMaiKang</w:t>
            </w:r>
            <w:proofErr w:type="spellEnd"/>
            <w:r w:rsidRPr="00391F0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391F07">
              <w:rPr>
                <w:rFonts w:ascii="Times New Roman" w:hAnsi="Times New Roman" w:cs="Times New Roman"/>
                <w:sz w:val="20"/>
                <w:szCs w:val="20"/>
              </w:rPr>
              <w:t>Astragalus</w:t>
            </w:r>
            <w:proofErr w:type="spellEnd"/>
            <w:r w:rsidRPr="00391F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1F07">
              <w:rPr>
                <w:rFonts w:ascii="Times New Roman" w:hAnsi="Times New Roman" w:cs="Times New Roman"/>
                <w:sz w:val="20"/>
                <w:szCs w:val="20"/>
              </w:rPr>
              <w:t>Mongholicus</w:t>
            </w:r>
            <w:proofErr w:type="spellEnd"/>
            <w:r w:rsidRPr="00391F0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1F07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391F07">
              <w:rPr>
                <w:rFonts w:ascii="Times New Roman" w:hAnsi="Times New Roman" w:cs="Times New Roman"/>
                <w:sz w:val="20"/>
                <w:szCs w:val="20"/>
              </w:rPr>
              <w:t>Rehmanniae</w:t>
            </w:r>
            <w:proofErr w:type="spellEnd"/>
            <w:r w:rsidRPr="00391F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1F07">
              <w:rPr>
                <w:rFonts w:ascii="Times New Roman" w:hAnsi="Times New Roman" w:cs="Times New Roman"/>
                <w:sz w:val="20"/>
                <w:szCs w:val="20"/>
              </w:rPr>
              <w:t>Recens</w:t>
            </w:r>
            <w:proofErr w:type="spellEnd"/>
            <w:r w:rsidRPr="00391F0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1F07">
              <w:rPr>
                <w:rFonts w:ascii="Times New Roman" w:hAnsi="Times New Roman" w:cs="Times New Roman"/>
                <w:sz w:val="20"/>
                <w:szCs w:val="20"/>
              </w:rPr>
              <w:t>The Root of Red-rooted Salvia,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1F07">
              <w:rPr>
                <w:rFonts w:ascii="Times New Roman" w:hAnsi="Times New Roman" w:cs="Times New Roman"/>
                <w:sz w:val="20"/>
                <w:szCs w:val="20"/>
              </w:rPr>
              <w:t>The Root of Kudzu Vine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91F07">
              <w:rPr>
                <w:rFonts w:ascii="Times New Roman" w:hAnsi="Times New Roman" w:cs="Times New Roman"/>
                <w:sz w:val="20"/>
                <w:szCs w:val="20"/>
              </w:rPr>
              <w:t>Folium Mori,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1F07">
              <w:rPr>
                <w:rFonts w:ascii="Times New Roman" w:hAnsi="Times New Roman" w:cs="Times New Roman"/>
                <w:sz w:val="20"/>
                <w:szCs w:val="20"/>
              </w:rPr>
              <w:t>Herba</w:t>
            </w:r>
            <w:proofErr w:type="spellEnd"/>
            <w:r w:rsidRPr="00391F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1F07">
              <w:rPr>
                <w:rFonts w:ascii="Times New Roman" w:hAnsi="Times New Roman" w:cs="Times New Roman"/>
                <w:sz w:val="20"/>
                <w:szCs w:val="20"/>
              </w:rPr>
              <w:t>Epimedii</w:t>
            </w:r>
            <w:proofErr w:type="spellEnd"/>
            <w:r w:rsidRPr="00391F0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E7E3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E7E39" w:rsidRDefault="007E7E39" w:rsidP="00FB4C6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E7E39" w:rsidRPr="004B19FA" w:rsidRDefault="007E7E39" w:rsidP="008B48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糖尿乐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2F0DA9" w:rsidRPr="002F0DA9" w:rsidRDefault="002F0DA9" w:rsidP="002F0D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TangNiaoLe</w:t>
            </w:r>
            <w:proofErr w:type="spellEnd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 xml:space="preserve"> (Radix </w:t>
            </w:r>
            <w:proofErr w:type="spellStart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Trichosanthis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F0DA9">
              <w:rPr>
                <w:rFonts w:ascii="Times New Roman" w:hAnsi="Times New Roman" w:cs="Times New Roman"/>
                <w:sz w:val="20"/>
                <w:szCs w:val="20"/>
              </w:rPr>
              <w:t xml:space="preserve">Radix Ginseng </w:t>
            </w:r>
            <w:proofErr w:type="spellStart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Rubra</w:t>
            </w:r>
            <w:proofErr w:type="spellEnd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Chinese Yam,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Astragalus</w:t>
            </w:r>
            <w:proofErr w:type="spellEnd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Mongholicus</w:t>
            </w:r>
            <w:proofErr w:type="spellEnd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F0DA9">
              <w:rPr>
                <w:rFonts w:ascii="Times New Roman" w:hAnsi="Times New Roman" w:cs="Times New Roman"/>
                <w:sz w:val="20"/>
                <w:szCs w:val="20"/>
              </w:rPr>
              <w:t xml:space="preserve">Radices </w:t>
            </w:r>
            <w:proofErr w:type="spellStart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Rehmanniae</w:t>
            </w:r>
            <w:proofErr w:type="spellEnd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The Fruit of Chinese Wolfberry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Rhizoma</w:t>
            </w:r>
            <w:proofErr w:type="spellEnd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Anemarrhenae</w:t>
            </w:r>
            <w:proofErr w:type="spellEnd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Fructus</w:t>
            </w:r>
            <w:proofErr w:type="spellEnd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Corni</w:t>
            </w:r>
            <w:proofErr w:type="spellEnd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The Root of Kudzu Vine,</w:t>
            </w:r>
          </w:p>
          <w:p w:rsidR="007E7E39" w:rsidRPr="002F0DA9" w:rsidRDefault="002F0DA9" w:rsidP="002F0D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DA9">
              <w:rPr>
                <w:rFonts w:ascii="Times New Roman" w:hAnsi="Times New Roman" w:cs="Times New Roman"/>
                <w:sz w:val="20"/>
                <w:szCs w:val="20"/>
              </w:rPr>
              <w:t xml:space="preserve">The Fruit of Chinese </w:t>
            </w:r>
            <w:proofErr w:type="spellStart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Magnoliavine</w:t>
            </w:r>
            <w:proofErr w:type="spellEnd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F0DA9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Asparagi</w:t>
            </w:r>
            <w:proofErr w:type="spellEnd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Poria</w:t>
            </w:r>
            <w:proofErr w:type="spellEnd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 xml:space="preserve"> Cocos,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F0DA9">
              <w:rPr>
                <w:rFonts w:ascii="Times New Roman" w:hAnsi="Times New Roman" w:cs="Times New Roman"/>
                <w:sz w:val="20"/>
                <w:szCs w:val="20"/>
              </w:rPr>
              <w:t xml:space="preserve">Endothelium </w:t>
            </w:r>
            <w:proofErr w:type="spellStart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Corneum</w:t>
            </w:r>
            <w:proofErr w:type="spellEnd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>Gigeriae</w:t>
            </w:r>
            <w:proofErr w:type="spellEnd"/>
            <w:r w:rsidRPr="002F0DA9">
              <w:rPr>
                <w:rFonts w:ascii="Times New Roman" w:hAnsi="Times New Roman" w:cs="Times New Roman"/>
                <w:sz w:val="20"/>
                <w:szCs w:val="20"/>
              </w:rPr>
              <w:t xml:space="preserve"> Galli)</w:t>
            </w:r>
          </w:p>
        </w:tc>
      </w:tr>
      <w:tr w:rsidR="007E7E3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E7E39" w:rsidRDefault="007E7E39" w:rsidP="00FB4C6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E7E39" w:rsidRPr="004B19FA" w:rsidRDefault="007E7E39" w:rsidP="008B48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糖脂消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7E7E39" w:rsidRPr="00A523AE" w:rsidRDefault="00A523AE" w:rsidP="00A523A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523AE">
              <w:rPr>
                <w:rFonts w:ascii="Times New Roman" w:hAnsi="Times New Roman" w:cs="Times New Roman"/>
                <w:sz w:val="20"/>
                <w:szCs w:val="20"/>
              </w:rPr>
              <w:t>TangZhiXiao</w:t>
            </w:r>
            <w:proofErr w:type="spellEnd"/>
            <w:r w:rsidRPr="00A523AE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A523AE">
              <w:rPr>
                <w:rFonts w:ascii="Times New Roman" w:hAnsi="Times New Roman" w:cs="Times New Roman"/>
                <w:sz w:val="20"/>
                <w:szCs w:val="20"/>
              </w:rPr>
              <w:t>Astragalus</w:t>
            </w:r>
            <w:proofErr w:type="spellEnd"/>
            <w:r w:rsidRPr="00A523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23AE">
              <w:rPr>
                <w:rFonts w:ascii="Times New Roman" w:hAnsi="Times New Roman" w:cs="Times New Roman"/>
                <w:sz w:val="20"/>
                <w:szCs w:val="20"/>
              </w:rPr>
              <w:t>Mongholicus</w:t>
            </w:r>
            <w:proofErr w:type="spellEnd"/>
            <w:r w:rsidRPr="00A523A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3AE">
              <w:rPr>
                <w:rFonts w:ascii="Times New Roman" w:hAnsi="Times New Roman" w:cs="Times New Roman"/>
                <w:sz w:val="20"/>
                <w:szCs w:val="20"/>
              </w:rPr>
              <w:t>The Root of Red-rooted Salvia,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23AE">
              <w:rPr>
                <w:rFonts w:ascii="Times New Roman" w:hAnsi="Times New Roman" w:cs="Times New Roman"/>
                <w:sz w:val="20"/>
                <w:szCs w:val="20"/>
              </w:rPr>
              <w:t>Stephania</w:t>
            </w:r>
            <w:proofErr w:type="spellEnd"/>
            <w:r w:rsidRPr="00A523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23AE">
              <w:rPr>
                <w:rFonts w:ascii="Times New Roman" w:hAnsi="Times New Roman" w:cs="Times New Roman"/>
                <w:sz w:val="20"/>
                <w:szCs w:val="20"/>
              </w:rPr>
              <w:t>Tetrandra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523AE">
              <w:rPr>
                <w:rFonts w:ascii="Times New Roman" w:hAnsi="Times New Roman" w:cs="Times New Roman"/>
                <w:sz w:val="20"/>
                <w:szCs w:val="20"/>
              </w:rPr>
              <w:t xml:space="preserve">Cortex </w:t>
            </w:r>
            <w:proofErr w:type="spellStart"/>
            <w:r w:rsidRPr="00A523AE">
              <w:rPr>
                <w:rFonts w:ascii="Times New Roman" w:hAnsi="Times New Roman" w:cs="Times New Roman"/>
                <w:sz w:val="20"/>
                <w:szCs w:val="20"/>
              </w:rPr>
              <w:t>Lycii</w:t>
            </w:r>
            <w:proofErr w:type="spellEnd"/>
            <w:r w:rsidRPr="00A523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23AE">
              <w:rPr>
                <w:rFonts w:ascii="Times New Roman" w:hAnsi="Times New Roman" w:cs="Times New Roman"/>
                <w:sz w:val="20"/>
                <w:szCs w:val="20"/>
              </w:rPr>
              <w:t>Radicis</w:t>
            </w:r>
            <w:proofErr w:type="spellEnd"/>
            <w:r w:rsidRPr="00A523A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23AE">
              <w:rPr>
                <w:rFonts w:ascii="Times New Roman" w:hAnsi="Times New Roman" w:cs="Times New Roman"/>
                <w:sz w:val="20"/>
                <w:szCs w:val="20"/>
              </w:rPr>
              <w:t>Coptis</w:t>
            </w:r>
            <w:proofErr w:type="spellEnd"/>
            <w:r w:rsidRPr="00A523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23AE">
              <w:rPr>
                <w:rFonts w:ascii="Times New Roman" w:hAnsi="Times New Roman" w:cs="Times New Roman"/>
                <w:sz w:val="20"/>
                <w:szCs w:val="20"/>
              </w:rPr>
              <w:t>Chinensis</w:t>
            </w:r>
            <w:proofErr w:type="spellEnd"/>
            <w:r w:rsidRPr="00A523A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3AE">
              <w:rPr>
                <w:rFonts w:ascii="Times New Roman" w:hAnsi="Times New Roman" w:cs="Times New Roman"/>
                <w:sz w:val="20"/>
                <w:szCs w:val="20"/>
              </w:rPr>
              <w:t xml:space="preserve">Bighead </w:t>
            </w:r>
            <w:proofErr w:type="spellStart"/>
            <w:r w:rsidRPr="00A523AE">
              <w:rPr>
                <w:rFonts w:ascii="Times New Roman" w:hAnsi="Times New Roman" w:cs="Times New Roman"/>
                <w:sz w:val="20"/>
                <w:szCs w:val="20"/>
              </w:rPr>
              <w:t>Atractylodes</w:t>
            </w:r>
            <w:proofErr w:type="spellEnd"/>
            <w:r w:rsidRPr="00A523AE">
              <w:rPr>
                <w:rFonts w:ascii="Times New Roman" w:hAnsi="Times New Roman" w:cs="Times New Roman"/>
                <w:sz w:val="20"/>
                <w:szCs w:val="20"/>
              </w:rPr>
              <w:t xml:space="preserve"> Rhizome)</w:t>
            </w:r>
          </w:p>
        </w:tc>
      </w:tr>
      <w:tr w:rsidR="007E7E3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E7E39" w:rsidRDefault="007E7E39" w:rsidP="00FB4C6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E7E39" w:rsidRPr="004B19FA" w:rsidRDefault="007E7E39" w:rsidP="008B48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洗胰清糖素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7E7E39" w:rsidRPr="00593BB5" w:rsidRDefault="00593BB5" w:rsidP="00593B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93BB5">
              <w:rPr>
                <w:rFonts w:ascii="Times New Roman" w:hAnsi="Times New Roman" w:cs="Times New Roman"/>
                <w:sz w:val="20"/>
                <w:szCs w:val="20"/>
              </w:rPr>
              <w:t>XiYiQingTangSu</w:t>
            </w:r>
            <w:proofErr w:type="spellEnd"/>
            <w:r w:rsidRPr="00593BB5">
              <w:rPr>
                <w:rFonts w:ascii="Times New Roman" w:hAnsi="Times New Roman" w:cs="Times New Roman"/>
                <w:sz w:val="20"/>
                <w:szCs w:val="20"/>
              </w:rPr>
              <w:t xml:space="preserve"> (Folium Mori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93BB5">
              <w:rPr>
                <w:rFonts w:ascii="Times New Roman" w:hAnsi="Times New Roman" w:cs="Times New Roman"/>
                <w:sz w:val="20"/>
                <w:szCs w:val="20"/>
              </w:rPr>
              <w:t>The Root of Kudzu 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ine, </w:t>
            </w:r>
            <w:r w:rsidRPr="00593BB5">
              <w:rPr>
                <w:rFonts w:ascii="Times New Roman" w:hAnsi="Times New Roman" w:cs="Times New Roman"/>
                <w:sz w:val="20"/>
                <w:szCs w:val="20"/>
              </w:rPr>
              <w:t>Balsam Pear,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3BB5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593BB5">
              <w:rPr>
                <w:rFonts w:ascii="Times New Roman" w:hAnsi="Times New Roman" w:cs="Times New Roman"/>
                <w:sz w:val="20"/>
                <w:szCs w:val="20"/>
              </w:rPr>
              <w:t>Polygonati</w:t>
            </w:r>
            <w:proofErr w:type="spellEnd"/>
            <w:r w:rsidRPr="00593BB5">
              <w:rPr>
                <w:rFonts w:ascii="Times New Roman" w:hAnsi="Times New Roman" w:cs="Times New Roman"/>
                <w:sz w:val="20"/>
                <w:szCs w:val="20"/>
              </w:rPr>
              <w:t xml:space="preserve"> Officinalis)</w:t>
            </w:r>
          </w:p>
        </w:tc>
      </w:tr>
      <w:tr w:rsidR="007E7E3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E7E39" w:rsidRDefault="007E7E39" w:rsidP="00FB4C6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E7E39" w:rsidRPr="004B19FA" w:rsidRDefault="007E7E39" w:rsidP="008B48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消渴康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E55697" w:rsidRPr="00E55697" w:rsidRDefault="00E55697" w:rsidP="00E556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XiaoKeKang</w:t>
            </w:r>
            <w:proofErr w:type="spellEnd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 xml:space="preserve"> (Gypsum,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Rhizoma</w:t>
            </w:r>
            <w:proofErr w:type="spellEnd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Anemarrhenae</w:t>
            </w:r>
            <w:proofErr w:type="spellEnd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5697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Rehmanniae</w:t>
            </w:r>
            <w:proofErr w:type="spellEnd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Recens</w:t>
            </w:r>
            <w:proofErr w:type="spellEnd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55697" w:rsidRPr="00E55697" w:rsidRDefault="00E55697" w:rsidP="00E556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55697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Ophiopogonis</w:t>
            </w:r>
            <w:proofErr w:type="spellEnd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5697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Trichosanthis</w:t>
            </w:r>
            <w:proofErr w:type="spellEnd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5697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Polygonati</w:t>
            </w:r>
            <w:proofErr w:type="spellEnd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 xml:space="preserve"> Officinalis,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5697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Scrophulariae</w:t>
            </w:r>
            <w:proofErr w:type="spellEnd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5697">
              <w:rPr>
                <w:rFonts w:ascii="Times New Roman" w:hAnsi="Times New Roman" w:cs="Times New Roman"/>
                <w:sz w:val="20"/>
                <w:szCs w:val="20"/>
              </w:rPr>
              <w:t xml:space="preserve">The Root of Bidentate </w:t>
            </w:r>
            <w:proofErr w:type="spellStart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Achyranthes</w:t>
            </w:r>
            <w:proofErr w:type="spellEnd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The Root of Red-rooted Salvia,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The Rhizome of Oriental Water Plantain,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Codonopsis</w:t>
            </w:r>
            <w:proofErr w:type="spellEnd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Pilosula</w:t>
            </w:r>
            <w:proofErr w:type="spellEnd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E7E39" w:rsidRPr="00E55697" w:rsidRDefault="00E55697" w:rsidP="00E556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Fructus</w:t>
            </w:r>
            <w:proofErr w:type="spellEnd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Corni</w:t>
            </w:r>
            <w:proofErr w:type="spellEnd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5697">
              <w:rPr>
                <w:rFonts w:ascii="Times New Roman" w:hAnsi="Times New Roman" w:cs="Times New Roman"/>
                <w:sz w:val="20"/>
                <w:szCs w:val="20"/>
              </w:rPr>
              <w:t xml:space="preserve">Folium </w:t>
            </w:r>
            <w:proofErr w:type="spellStart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Eriobotryae</w:t>
            </w:r>
            <w:proofErr w:type="spellEnd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Kadsura</w:t>
            </w:r>
            <w:proofErr w:type="spellEnd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Longepedunculata</w:t>
            </w:r>
            <w:proofErr w:type="spellEnd"/>
            <w:r w:rsidRPr="00E556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E7E3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E7E39" w:rsidRDefault="007E7E39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E7E39" w:rsidRPr="004B19FA" w:rsidRDefault="007E7E39" w:rsidP="008B48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消渴灵片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BC5835" w:rsidRPr="00BC5835" w:rsidRDefault="00CA0103" w:rsidP="00BC58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>XiaoKeLing</w:t>
            </w:r>
            <w:proofErr w:type="spellEnd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>Pian</w:t>
            </w:r>
            <w:proofErr w:type="spellEnd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BC5835" w:rsidRPr="00BC5835">
              <w:rPr>
                <w:rFonts w:ascii="Times New Roman" w:hAnsi="Times New Roman" w:cs="Times New Roman"/>
                <w:sz w:val="20"/>
                <w:szCs w:val="20"/>
              </w:rPr>
              <w:t xml:space="preserve">Radices </w:t>
            </w:r>
            <w:proofErr w:type="spellStart"/>
            <w:r w:rsidR="00BC5835" w:rsidRPr="00BC5835">
              <w:rPr>
                <w:rFonts w:ascii="Times New Roman" w:hAnsi="Times New Roman" w:cs="Times New Roman"/>
                <w:sz w:val="20"/>
                <w:szCs w:val="20"/>
              </w:rPr>
              <w:t>Rehmanniae</w:t>
            </w:r>
            <w:proofErr w:type="spellEnd"/>
            <w:r w:rsidR="00BC5835" w:rsidRPr="00BC583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BC58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5835" w:rsidRPr="00BC5835">
              <w:rPr>
                <w:rFonts w:ascii="Times New Roman" w:hAnsi="Times New Roman" w:cs="Times New Roman"/>
                <w:sz w:val="20"/>
                <w:szCs w:val="20"/>
              </w:rPr>
              <w:t xml:space="preserve">The Fruit of Chinese </w:t>
            </w:r>
            <w:proofErr w:type="spellStart"/>
            <w:r w:rsidR="00BC5835" w:rsidRPr="00BC5835">
              <w:rPr>
                <w:rFonts w:ascii="Times New Roman" w:hAnsi="Times New Roman" w:cs="Times New Roman"/>
                <w:sz w:val="20"/>
                <w:szCs w:val="20"/>
              </w:rPr>
              <w:t>Magnoliavine</w:t>
            </w:r>
            <w:proofErr w:type="spellEnd"/>
            <w:r w:rsidR="00BC5835" w:rsidRPr="00BC583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BC5835" w:rsidRPr="00BC5835" w:rsidRDefault="00BC5835" w:rsidP="00BC58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5835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>Ophiopogonis</w:t>
            </w:r>
            <w:proofErr w:type="spellEnd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C5835">
              <w:rPr>
                <w:rFonts w:ascii="Times New Roman" w:hAnsi="Times New Roman" w:cs="Times New Roman"/>
                <w:sz w:val="20"/>
                <w:szCs w:val="20"/>
              </w:rPr>
              <w:t xml:space="preserve">Cortex </w:t>
            </w:r>
            <w:proofErr w:type="spellStart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>Moutan</w:t>
            </w:r>
            <w:proofErr w:type="spellEnd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>Radicis</w:t>
            </w:r>
            <w:proofErr w:type="spellEnd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>Astragalus</w:t>
            </w:r>
            <w:proofErr w:type="spellEnd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>Mongholicus</w:t>
            </w:r>
            <w:proofErr w:type="spellEnd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BC5835" w:rsidRPr="00BC5835" w:rsidRDefault="00BC5835" w:rsidP="00BC58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>Coptis</w:t>
            </w:r>
            <w:proofErr w:type="spellEnd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>Chinensis</w:t>
            </w:r>
            <w:proofErr w:type="spellEnd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>Poria</w:t>
            </w:r>
            <w:proofErr w:type="spellEnd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 xml:space="preserve"> Cocos,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C5835">
              <w:rPr>
                <w:rFonts w:ascii="Times New Roman" w:hAnsi="Times New Roman" w:cs="Times New Roman"/>
                <w:sz w:val="20"/>
                <w:szCs w:val="20"/>
              </w:rPr>
              <w:t xml:space="preserve">Radix Ginseng </w:t>
            </w:r>
            <w:proofErr w:type="spellStart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>Rubra</w:t>
            </w:r>
            <w:proofErr w:type="spellEnd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C5835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>Trichosanthis</w:t>
            </w:r>
            <w:proofErr w:type="spellEnd"/>
            <w:r w:rsidRPr="00BC583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E7E39" w:rsidRPr="00BC5835" w:rsidRDefault="00BC5835" w:rsidP="00CA01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5835">
              <w:rPr>
                <w:rFonts w:ascii="Times New Roman" w:hAnsi="Times New Roman" w:cs="Times New Roman"/>
                <w:sz w:val="20"/>
                <w:szCs w:val="20"/>
              </w:rPr>
              <w:t>Gypsum,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C5835">
              <w:rPr>
                <w:rFonts w:ascii="Times New Roman" w:hAnsi="Times New Roman" w:cs="Times New Roman"/>
                <w:sz w:val="20"/>
                <w:szCs w:val="20"/>
              </w:rPr>
              <w:t>The Fruit of Chinese Wolfberry</w:t>
            </w:r>
            <w:r w:rsidR="00CA0103" w:rsidRPr="00BC583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E7E3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E7E39" w:rsidRDefault="007E7E39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E7E39" w:rsidRPr="004B19FA" w:rsidRDefault="007E7E39" w:rsidP="008B48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玉泉丸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7E7E39" w:rsidRPr="007F0815" w:rsidRDefault="007F0815" w:rsidP="007F08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0815">
              <w:rPr>
                <w:rFonts w:ascii="Times New Roman" w:hAnsi="Times New Roman" w:cs="Times New Roman" w:hint="eastAsia"/>
                <w:sz w:val="20"/>
                <w:szCs w:val="20"/>
              </w:rPr>
              <w:t>YuQuanWan</w:t>
            </w:r>
            <w:proofErr w:type="spellEnd"/>
            <w:r w:rsidRPr="007F0815">
              <w:rPr>
                <w:rFonts w:ascii="Times New Roman" w:hAnsi="Times New Roman" w:cs="Times New Roman"/>
                <w:sz w:val="20"/>
                <w:szCs w:val="20"/>
              </w:rPr>
              <w:t xml:space="preserve"> (The Root of Kudzu </w:t>
            </w:r>
            <w:proofErr w:type="spellStart"/>
            <w:r w:rsidRPr="007F0815">
              <w:rPr>
                <w:rFonts w:ascii="Times New Roman" w:hAnsi="Times New Roman" w:cs="Times New Roman"/>
                <w:sz w:val="20"/>
                <w:szCs w:val="20"/>
              </w:rPr>
              <w:t>Vine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F0815">
              <w:rPr>
                <w:rFonts w:ascii="Times New Roman" w:hAnsi="Times New Roman" w:cs="Times New Roman"/>
                <w:sz w:val="20"/>
                <w:szCs w:val="20"/>
              </w:rPr>
              <w:t>Radix</w:t>
            </w:r>
            <w:proofErr w:type="spellEnd"/>
            <w:r w:rsidRPr="007F08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0815">
              <w:rPr>
                <w:rFonts w:ascii="Times New Roman" w:hAnsi="Times New Roman" w:cs="Times New Roman"/>
                <w:sz w:val="20"/>
                <w:szCs w:val="20"/>
              </w:rPr>
              <w:t>Trichosanthis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F0815">
              <w:rPr>
                <w:rFonts w:ascii="Times New Roman" w:hAnsi="Times New Roman" w:cs="Times New Roman"/>
                <w:sz w:val="20"/>
                <w:szCs w:val="20"/>
              </w:rPr>
              <w:t xml:space="preserve">Radices </w:t>
            </w:r>
            <w:proofErr w:type="spellStart"/>
            <w:r w:rsidRPr="007F0815">
              <w:rPr>
                <w:rFonts w:ascii="Times New Roman" w:hAnsi="Times New Roman" w:cs="Times New Roman"/>
                <w:sz w:val="20"/>
                <w:szCs w:val="20"/>
              </w:rPr>
              <w:t>Rehmanniae</w:t>
            </w:r>
            <w:proofErr w:type="spellEnd"/>
            <w:r w:rsidRPr="007F081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0815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7F0815">
              <w:rPr>
                <w:rFonts w:ascii="Times New Roman" w:hAnsi="Times New Roman" w:cs="Times New Roman"/>
                <w:sz w:val="20"/>
                <w:szCs w:val="20"/>
              </w:rPr>
              <w:t>Ophiopogonis</w:t>
            </w:r>
            <w:proofErr w:type="spellEnd"/>
            <w:r w:rsidRPr="007F081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0815">
              <w:rPr>
                <w:rFonts w:ascii="Times New Roman" w:hAnsi="Times New Roman" w:cs="Times New Roman"/>
                <w:sz w:val="20"/>
                <w:szCs w:val="20"/>
              </w:rPr>
              <w:t xml:space="preserve">The Fruit of Chinese </w:t>
            </w:r>
            <w:proofErr w:type="spellStart"/>
            <w:r w:rsidRPr="007F0815">
              <w:rPr>
                <w:rFonts w:ascii="Times New Roman" w:hAnsi="Times New Roman" w:cs="Times New Roman"/>
                <w:sz w:val="20"/>
                <w:szCs w:val="20"/>
              </w:rPr>
              <w:t>Magnoliavine</w:t>
            </w:r>
            <w:proofErr w:type="spellEnd"/>
            <w:r w:rsidRPr="007F081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0815">
              <w:rPr>
                <w:rFonts w:ascii="Times New Roman" w:hAnsi="Times New Roman" w:cs="Times New Roman"/>
                <w:sz w:val="20"/>
                <w:szCs w:val="20"/>
              </w:rPr>
              <w:t>Liquorice</w:t>
            </w:r>
            <w:proofErr w:type="spellEnd"/>
            <w:r w:rsidRPr="007F081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E7E39" w:rsidTr="00A95FED">
        <w:trPr>
          <w:trHeight w:val="324"/>
        </w:trPr>
        <w:tc>
          <w:tcPr>
            <w:tcW w:w="1341" w:type="dxa"/>
            <w:vMerge/>
            <w:vAlign w:val="center"/>
          </w:tcPr>
          <w:p w:rsidR="007E7E39" w:rsidRDefault="007E7E39" w:rsidP="00A7254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E7E39" w:rsidRPr="004B19FA" w:rsidRDefault="007E7E39" w:rsidP="008B48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B19F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珍芪降糖</w:t>
            </w:r>
            <w:proofErr w:type="spellEnd"/>
          </w:p>
        </w:tc>
        <w:tc>
          <w:tcPr>
            <w:tcW w:w="6399" w:type="dxa"/>
            <w:shd w:val="clear" w:color="auto" w:fill="auto"/>
            <w:noWrap/>
            <w:vAlign w:val="center"/>
          </w:tcPr>
          <w:p w:rsidR="007E7E39" w:rsidRPr="00C85086" w:rsidRDefault="00C85086" w:rsidP="00C850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ZhenQiJiangTang</w:t>
            </w:r>
            <w:proofErr w:type="spellEnd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 xml:space="preserve"> (Pearl,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Astragalus</w:t>
            </w:r>
            <w:proofErr w:type="spellEnd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Mongholicus</w:t>
            </w:r>
            <w:proofErr w:type="spellEnd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Rhizoma</w:t>
            </w:r>
            <w:proofErr w:type="spellEnd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Polygonati</w:t>
            </w:r>
            <w:proofErr w:type="spellEnd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Scutellaria</w:t>
            </w:r>
            <w:proofErr w:type="spellEnd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Baicalensis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C85086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Rehmanniae</w:t>
            </w:r>
            <w:proofErr w:type="spellEnd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Recens</w:t>
            </w:r>
            <w:proofErr w:type="spellEnd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85086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Trichosanthis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C85086">
              <w:rPr>
                <w:rFonts w:ascii="Times New Roman" w:hAnsi="Times New Roman" w:cs="Times New Roman"/>
                <w:sz w:val="20"/>
                <w:szCs w:val="20"/>
              </w:rPr>
              <w:t xml:space="preserve">Radix </w:t>
            </w:r>
            <w:proofErr w:type="spellStart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Ophiopogonis</w:t>
            </w:r>
            <w:proofErr w:type="spellEnd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Dendrobe</w:t>
            </w:r>
            <w:proofErr w:type="spellEnd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Cicada Slough,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85086">
              <w:rPr>
                <w:rFonts w:ascii="Times New Roman" w:hAnsi="Times New Roman" w:cs="Times New Roman"/>
                <w:sz w:val="20"/>
                <w:szCs w:val="20"/>
              </w:rPr>
              <w:t xml:space="preserve">Endothelium </w:t>
            </w:r>
            <w:proofErr w:type="spellStart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Corneum</w:t>
            </w:r>
            <w:proofErr w:type="spellEnd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Gigeriae</w:t>
            </w:r>
            <w:proofErr w:type="spellEnd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 xml:space="preserve"> Galli,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Chinese Yam,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85086">
              <w:rPr>
                <w:rFonts w:ascii="Times New Roman" w:hAnsi="Times New Roman" w:cs="Times New Roman"/>
                <w:sz w:val="20"/>
                <w:szCs w:val="20"/>
              </w:rPr>
              <w:t xml:space="preserve">Semen </w:t>
            </w:r>
            <w:proofErr w:type="spellStart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Astragali</w:t>
            </w:r>
            <w:proofErr w:type="spellEnd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Complanati</w:t>
            </w:r>
            <w:proofErr w:type="spellEnd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Pericarpium</w:t>
            </w:r>
            <w:proofErr w:type="spellEnd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Citri</w:t>
            </w:r>
            <w:proofErr w:type="spellEnd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Reticulatae</w:t>
            </w:r>
            <w:proofErr w:type="spellEnd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Viride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C85086">
              <w:rPr>
                <w:rFonts w:ascii="Times New Roman" w:hAnsi="Times New Roman" w:cs="Times New Roman"/>
                <w:sz w:val="20"/>
                <w:szCs w:val="20"/>
              </w:rPr>
              <w:t>The Root of Kudzu Vine )</w:t>
            </w:r>
          </w:p>
        </w:tc>
      </w:tr>
    </w:tbl>
    <w:p w:rsidR="00AC4D93" w:rsidRDefault="00AC4D93" w:rsidP="00E30826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:rsidR="00AC4D93" w:rsidRDefault="00AC4D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br w:type="page"/>
      </w:r>
    </w:p>
    <w:p w:rsidR="00E30826" w:rsidRDefault="00E30826" w:rsidP="00E30826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0A2582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lastRenderedPageBreak/>
        <w:t>Appendix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0C55FB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C</w:t>
      </w:r>
      <w:r w:rsidRPr="004012B2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A list of </w:t>
      </w:r>
      <w:r w:rsidR="00423A2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positive and negative diagnosis</w:t>
      </w:r>
      <w:r w:rsidR="00E34346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notes relat</w:t>
      </w:r>
      <w:r w:rsidR="00FE3B9F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ed with </w:t>
      </w:r>
      <w:r w:rsidR="00593478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T2DM</w:t>
      </w:r>
    </w:p>
    <w:p w:rsidR="00E30826" w:rsidRDefault="00423A24" w:rsidP="00E3082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Diagnosis </w:t>
      </w:r>
      <w:r w:rsidR="00E34346">
        <w:rPr>
          <w:rFonts w:ascii="Times New Roman" w:hAnsi="Times New Roman" w:cs="Times New Roman"/>
          <w:sz w:val="24"/>
          <w:szCs w:val="24"/>
        </w:rPr>
        <w:t xml:space="preserve">notes </w:t>
      </w:r>
      <w:r>
        <w:rPr>
          <w:rFonts w:ascii="Times New Roman" w:hAnsi="Times New Roman" w:cs="Times New Roman"/>
          <w:sz w:val="24"/>
          <w:szCs w:val="24"/>
        </w:rPr>
        <w:t>existing in diagnosis</w:t>
      </w:r>
      <w:r w:rsidR="00181024">
        <w:rPr>
          <w:rFonts w:ascii="Times New Roman" w:hAnsi="Times New Roman" w:cs="Times New Roman"/>
          <w:sz w:val="24"/>
          <w:szCs w:val="24"/>
        </w:rPr>
        <w:t xml:space="preserve"> reports or clinical summaries are represented as unstructured texts. We </w:t>
      </w:r>
      <w:r>
        <w:rPr>
          <w:rFonts w:ascii="Times New Roman" w:hAnsi="Times New Roman" w:cs="Times New Roman"/>
          <w:sz w:val="24"/>
          <w:szCs w:val="24"/>
        </w:rPr>
        <w:t>create a dictionary of diagnosis</w:t>
      </w:r>
      <w:r w:rsidR="00181024">
        <w:rPr>
          <w:rFonts w:ascii="Times New Roman" w:hAnsi="Times New Roman" w:cs="Times New Roman"/>
          <w:sz w:val="24"/>
          <w:szCs w:val="24"/>
        </w:rPr>
        <w:t xml:space="preserve"> notes related with </w:t>
      </w:r>
      <w:r w:rsidR="009041E2">
        <w:rPr>
          <w:rFonts w:ascii="Times New Roman" w:hAnsi="Times New Roman" w:cs="Times New Roman"/>
          <w:sz w:val="24"/>
          <w:szCs w:val="24"/>
        </w:rPr>
        <w:t>T2DM</w:t>
      </w:r>
      <w:r w:rsidR="00181024">
        <w:rPr>
          <w:rFonts w:ascii="Times New Roman" w:hAnsi="Times New Roman" w:cs="Times New Roman"/>
          <w:sz w:val="24"/>
          <w:szCs w:val="24"/>
        </w:rPr>
        <w:t xml:space="preserve">. </w:t>
      </w:r>
      <w:r w:rsidR="006D154E">
        <w:rPr>
          <w:rFonts w:ascii="Times New Roman" w:hAnsi="Times New Roman" w:cs="Times New Roman"/>
          <w:sz w:val="24"/>
          <w:szCs w:val="24"/>
        </w:rPr>
        <w:t>There are two types of</w:t>
      </w:r>
      <w:r>
        <w:rPr>
          <w:rFonts w:ascii="Times New Roman" w:hAnsi="Times New Roman" w:cs="Times New Roman"/>
          <w:sz w:val="24"/>
          <w:szCs w:val="24"/>
        </w:rPr>
        <w:t xml:space="preserve"> diagnosis</w:t>
      </w:r>
      <w:r w:rsidR="00181024">
        <w:rPr>
          <w:rFonts w:ascii="Times New Roman" w:hAnsi="Times New Roman" w:cs="Times New Roman"/>
          <w:sz w:val="24"/>
          <w:szCs w:val="24"/>
        </w:rPr>
        <w:t xml:space="preserve"> notes: positive and negative. We assume that if a </w:t>
      </w:r>
      <w:r w:rsidR="009041E2">
        <w:rPr>
          <w:rFonts w:ascii="Times New Roman" w:hAnsi="Times New Roman" w:cs="Times New Roman"/>
          <w:sz w:val="24"/>
          <w:szCs w:val="24"/>
        </w:rPr>
        <w:t>subject’s</w:t>
      </w:r>
      <w:r w:rsidR="00181024">
        <w:rPr>
          <w:rFonts w:ascii="Times New Roman" w:hAnsi="Times New Roman" w:cs="Times New Roman"/>
          <w:sz w:val="24"/>
          <w:szCs w:val="24"/>
        </w:rPr>
        <w:t xml:space="preserve"> EHR data contain</w:t>
      </w:r>
      <w:r w:rsidR="009041E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positive diagnosis</w:t>
      </w:r>
      <w:r w:rsidR="00181024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>tes, but not negative diagnosis</w:t>
      </w:r>
      <w:r w:rsidR="006D154E">
        <w:rPr>
          <w:rFonts w:ascii="Times New Roman" w:hAnsi="Times New Roman" w:cs="Times New Roman"/>
          <w:sz w:val="24"/>
          <w:szCs w:val="24"/>
        </w:rPr>
        <w:t xml:space="preserve"> </w:t>
      </w:r>
      <w:r w:rsidR="00181024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tes, then the positive diagnosis</w:t>
      </w:r>
      <w:r w:rsidR="00181024">
        <w:rPr>
          <w:rFonts w:ascii="Times New Roman" w:hAnsi="Times New Roman" w:cs="Times New Roman"/>
          <w:sz w:val="24"/>
          <w:szCs w:val="24"/>
        </w:rPr>
        <w:t xml:space="preserve"> notes </w:t>
      </w:r>
      <w:r w:rsidR="00523057">
        <w:rPr>
          <w:rFonts w:ascii="Times New Roman" w:hAnsi="Times New Roman" w:cs="Times New Roman"/>
          <w:sz w:val="24"/>
          <w:szCs w:val="24"/>
        </w:rPr>
        <w:t xml:space="preserve">are counted to construct </w:t>
      </w:r>
      <w:r w:rsidR="009041E2">
        <w:rPr>
          <w:rFonts w:ascii="Times New Roman" w:hAnsi="Times New Roman" w:cs="Times New Roman"/>
          <w:sz w:val="24"/>
          <w:szCs w:val="24"/>
        </w:rPr>
        <w:t>feature</w:t>
      </w:r>
      <w:r w:rsidR="0052305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associated with diagnosis notes</w:t>
      </w:r>
      <w:r w:rsidR="007D5248">
        <w:rPr>
          <w:rFonts w:ascii="Times New Roman" w:hAnsi="Times New Roman" w:cs="Times New Roman"/>
          <w:sz w:val="24"/>
          <w:szCs w:val="24"/>
        </w:rPr>
        <w:t>.</w:t>
      </w:r>
    </w:p>
    <w:p w:rsidR="00361439" w:rsidRDefault="00E30826" w:rsidP="00B870C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F63">
        <w:rPr>
          <w:rFonts w:ascii="Times New Roman" w:hAnsi="Times New Roman" w:cs="Times New Roman"/>
          <w:b/>
          <w:sz w:val="24"/>
          <w:szCs w:val="24"/>
        </w:rPr>
        <w:t>Table A</w:t>
      </w:r>
      <w:r w:rsidR="000C55FB">
        <w:rPr>
          <w:rFonts w:ascii="Times New Roman" w:hAnsi="Times New Roman" w:cs="Times New Roman"/>
          <w:b/>
          <w:sz w:val="24"/>
          <w:szCs w:val="24"/>
        </w:rPr>
        <w:t>3</w:t>
      </w:r>
      <w:r w:rsidR="00D64F6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list of </w:t>
      </w:r>
      <w:r w:rsidR="004A6A72">
        <w:rPr>
          <w:rFonts w:ascii="Times New Roman" w:hAnsi="Times New Roman" w:cs="Times New Roman"/>
          <w:sz w:val="24"/>
          <w:szCs w:val="24"/>
        </w:rPr>
        <w:t xml:space="preserve">positive </w:t>
      </w:r>
      <w:r w:rsidR="00523057">
        <w:rPr>
          <w:rFonts w:ascii="Times New Roman" w:hAnsi="Times New Roman" w:cs="Times New Roman"/>
          <w:sz w:val="24"/>
          <w:szCs w:val="24"/>
        </w:rPr>
        <w:t>and negative diagnosis</w:t>
      </w:r>
      <w:r w:rsidR="004A6A72">
        <w:rPr>
          <w:rFonts w:ascii="Times New Roman" w:hAnsi="Times New Roman" w:cs="Times New Roman"/>
          <w:sz w:val="24"/>
          <w:szCs w:val="24"/>
        </w:rPr>
        <w:t xml:space="preserve"> notes related with </w:t>
      </w:r>
      <w:r w:rsidR="00BA66EE">
        <w:rPr>
          <w:rFonts w:ascii="Times New Roman" w:hAnsi="Times New Roman" w:cs="Times New Roman"/>
          <w:sz w:val="24"/>
          <w:szCs w:val="24"/>
        </w:rPr>
        <w:t>T2DM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8"/>
        <w:gridCol w:w="4140"/>
        <w:gridCol w:w="3888"/>
      </w:tblGrid>
      <w:tr w:rsidR="00361439" w:rsidTr="00DA0479">
        <w:trPr>
          <w:trHeight w:val="449"/>
        </w:trPr>
        <w:tc>
          <w:tcPr>
            <w:tcW w:w="1548" w:type="dxa"/>
            <w:vAlign w:val="center"/>
          </w:tcPr>
          <w:p w:rsidR="00361439" w:rsidRDefault="00523057" w:rsidP="0052305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Diagnosis</w:t>
            </w:r>
            <w:r w:rsidR="003614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note category</w:t>
            </w:r>
          </w:p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Chinese notes</w:t>
            </w:r>
          </w:p>
        </w:tc>
        <w:tc>
          <w:tcPr>
            <w:tcW w:w="3888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Translated English notes</w:t>
            </w:r>
          </w:p>
        </w:tc>
      </w:tr>
      <w:tr w:rsidR="00361439" w:rsidTr="003E13A7">
        <w:trPr>
          <w:trHeight w:val="50"/>
        </w:trPr>
        <w:tc>
          <w:tcPr>
            <w:tcW w:w="1548" w:type="dxa"/>
            <w:vMerge w:val="restart"/>
            <w:vAlign w:val="center"/>
          </w:tcPr>
          <w:p w:rsidR="00361439" w:rsidRDefault="00361439" w:rsidP="0052305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Positive diagnos</w:t>
            </w:r>
            <w:r w:rsidR="00523057">
              <w:rPr>
                <w:rFonts w:ascii="Times New Roman" w:hAnsi="Times New Roman" w:cs="Times New Roman"/>
                <w:b/>
                <w:sz w:val="20"/>
                <w:szCs w:val="20"/>
              </w:rPr>
              <w:t>is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notes</w:t>
            </w:r>
          </w:p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型糖尿病</w:t>
            </w:r>
            <w:proofErr w:type="spellEnd"/>
          </w:p>
        </w:tc>
        <w:tc>
          <w:tcPr>
            <w:tcW w:w="3888" w:type="dxa"/>
            <w:vMerge w:val="restart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2 diabetes</w:t>
            </w:r>
          </w:p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</w:t>
            </w:r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糖尿病</w:t>
            </w:r>
          </w:p>
        </w:tc>
        <w:tc>
          <w:tcPr>
            <w:tcW w:w="3888" w:type="dxa"/>
            <w:vMerge/>
            <w:vAlign w:val="center"/>
          </w:tcPr>
          <w:p w:rsidR="00361439" w:rsidRDefault="00361439" w:rsidP="003E13A7"/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型糖尿病</w:t>
            </w:r>
          </w:p>
        </w:tc>
        <w:tc>
          <w:tcPr>
            <w:tcW w:w="3888" w:type="dxa"/>
            <w:vMerge/>
            <w:vAlign w:val="center"/>
          </w:tcPr>
          <w:p w:rsidR="00361439" w:rsidRDefault="00361439" w:rsidP="003E13A7"/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</w:t>
            </w:r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型糖尿病</w:t>
            </w:r>
          </w:p>
        </w:tc>
        <w:tc>
          <w:tcPr>
            <w:tcW w:w="3888" w:type="dxa"/>
            <w:vMerge/>
            <w:vAlign w:val="center"/>
          </w:tcPr>
          <w:p w:rsidR="00361439" w:rsidRDefault="00361439" w:rsidP="003E13A7"/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型糖尿病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888" w:type="dxa"/>
            <w:vMerge/>
            <w:vAlign w:val="center"/>
          </w:tcPr>
          <w:p w:rsidR="00361439" w:rsidRDefault="00361439" w:rsidP="003E13A7"/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Ⅱ型糖尿病</w:t>
            </w:r>
            <w:proofErr w:type="spellEnd"/>
          </w:p>
        </w:tc>
        <w:tc>
          <w:tcPr>
            <w:tcW w:w="3888" w:type="dxa"/>
            <w:vMerge/>
            <w:vAlign w:val="center"/>
          </w:tcPr>
          <w:p w:rsidR="00361439" w:rsidRDefault="00361439" w:rsidP="003E13A7"/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II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型糖尿病</w:t>
            </w:r>
            <w:proofErr w:type="spellEnd"/>
          </w:p>
        </w:tc>
        <w:tc>
          <w:tcPr>
            <w:tcW w:w="3888" w:type="dxa"/>
            <w:vMerge/>
            <w:vAlign w:val="center"/>
          </w:tcPr>
          <w:p w:rsidR="00361439" w:rsidRDefault="00361439" w:rsidP="003E13A7"/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II</w:t>
            </w:r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糖尿病</w:t>
            </w:r>
            <w:proofErr w:type="spellEnd"/>
          </w:p>
        </w:tc>
        <w:tc>
          <w:tcPr>
            <w:tcW w:w="3888" w:type="dxa"/>
            <w:vMerge/>
            <w:vAlign w:val="center"/>
          </w:tcPr>
          <w:p w:rsidR="00361439" w:rsidRDefault="00361439" w:rsidP="003E13A7"/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II</w:t>
            </w:r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型糖尿病</w:t>
            </w:r>
            <w:proofErr w:type="spellEnd"/>
          </w:p>
        </w:tc>
        <w:tc>
          <w:tcPr>
            <w:tcW w:w="3888" w:type="dxa"/>
            <w:vMerge/>
            <w:vAlign w:val="center"/>
          </w:tcPr>
          <w:p w:rsidR="00361439" w:rsidRDefault="00361439" w:rsidP="003E13A7"/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二型糖尿病</w:t>
            </w:r>
            <w:proofErr w:type="spellEnd"/>
          </w:p>
        </w:tc>
        <w:tc>
          <w:tcPr>
            <w:tcW w:w="3888" w:type="dxa"/>
            <w:vMerge/>
            <w:vAlign w:val="center"/>
          </w:tcPr>
          <w:p w:rsidR="00361439" w:rsidRDefault="00361439" w:rsidP="003E13A7"/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糖尿病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II</w:t>
            </w:r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型</w:t>
            </w:r>
            <w:proofErr w:type="spellEnd"/>
          </w:p>
        </w:tc>
        <w:tc>
          <w:tcPr>
            <w:tcW w:w="3888" w:type="dxa"/>
            <w:vMerge/>
            <w:vAlign w:val="center"/>
          </w:tcPr>
          <w:p w:rsidR="00361439" w:rsidRDefault="00361439" w:rsidP="003E13A7"/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糖尿病（Ⅱ型</w:t>
            </w:r>
            <w:proofErr w:type="spellEnd"/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）</w:t>
            </w:r>
          </w:p>
        </w:tc>
        <w:tc>
          <w:tcPr>
            <w:tcW w:w="3888" w:type="dxa"/>
            <w:vMerge/>
            <w:vAlign w:val="center"/>
          </w:tcPr>
          <w:p w:rsidR="00361439" w:rsidRDefault="00361439" w:rsidP="003E13A7"/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糖尿病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88" w:type="dxa"/>
            <w:vMerge/>
            <w:vAlign w:val="center"/>
          </w:tcPr>
          <w:p w:rsidR="00361439" w:rsidRDefault="00361439" w:rsidP="003E13A7"/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糖尿病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型</w:t>
            </w:r>
          </w:p>
        </w:tc>
        <w:tc>
          <w:tcPr>
            <w:tcW w:w="3888" w:type="dxa"/>
            <w:vMerge/>
            <w:vAlign w:val="center"/>
          </w:tcPr>
          <w:p w:rsidR="00361439" w:rsidRDefault="00361439" w:rsidP="003E13A7"/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糖尿病Ⅱ型</w:t>
            </w:r>
            <w:proofErr w:type="spellEnd"/>
          </w:p>
        </w:tc>
        <w:tc>
          <w:tcPr>
            <w:tcW w:w="3888" w:type="dxa"/>
            <w:vMerge/>
            <w:vAlign w:val="center"/>
          </w:tcPr>
          <w:p w:rsidR="00361439" w:rsidRDefault="00361439" w:rsidP="003E13A7"/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糖尿病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II</w:t>
            </w:r>
            <w:proofErr w:type="spellEnd"/>
          </w:p>
        </w:tc>
        <w:tc>
          <w:tcPr>
            <w:tcW w:w="3888" w:type="dxa"/>
            <w:vMerge/>
            <w:vAlign w:val="center"/>
          </w:tcPr>
          <w:p w:rsidR="00361439" w:rsidRDefault="00361439" w:rsidP="003E13A7"/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糖尿病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II</w:t>
            </w:r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型</w:t>
            </w:r>
            <w:proofErr w:type="spellEnd"/>
          </w:p>
        </w:tc>
        <w:tc>
          <w:tcPr>
            <w:tcW w:w="3888" w:type="dxa"/>
            <w:vMerge/>
            <w:vAlign w:val="center"/>
          </w:tcPr>
          <w:p w:rsidR="00361439" w:rsidRDefault="00361439" w:rsidP="003E13A7"/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zh-CN"/>
              </w:rPr>
              <w:t>非胰岛素依赖型糖尿病</w:t>
            </w:r>
          </w:p>
        </w:tc>
        <w:tc>
          <w:tcPr>
            <w:tcW w:w="3888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Noninsulin-dependent diabetes mellitus</w:t>
            </w:r>
          </w:p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糖尿病</w:t>
            </w:r>
            <w:proofErr w:type="spellEnd"/>
          </w:p>
        </w:tc>
        <w:tc>
          <w:tcPr>
            <w:tcW w:w="3888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Diabetes mellitus</w:t>
            </w:r>
          </w:p>
        </w:tc>
      </w:tr>
      <w:tr w:rsidR="00361439" w:rsidTr="003E13A7">
        <w:tc>
          <w:tcPr>
            <w:tcW w:w="1548" w:type="dxa"/>
            <w:vMerge w:val="restart"/>
            <w:vAlign w:val="center"/>
          </w:tcPr>
          <w:p w:rsidR="00361439" w:rsidRDefault="00361439" w:rsidP="0052305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Negative diagnos</w:t>
            </w:r>
            <w:r w:rsidR="00523057">
              <w:rPr>
                <w:rFonts w:ascii="Times New Roman" w:hAnsi="Times New Roman" w:cs="Times New Roman"/>
                <w:b/>
                <w:sz w:val="20"/>
                <w:szCs w:val="20"/>
              </w:rPr>
              <w:t>is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notes</w:t>
            </w:r>
          </w:p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排除糖尿病</w:t>
            </w:r>
            <w:proofErr w:type="spellEnd"/>
          </w:p>
        </w:tc>
        <w:tc>
          <w:tcPr>
            <w:tcW w:w="3888" w:type="dxa"/>
            <w:vMerge w:val="restart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Exclusion of diabetes </w:t>
            </w:r>
          </w:p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非糖尿病</w:t>
            </w:r>
            <w:proofErr w:type="spellEnd"/>
          </w:p>
        </w:tc>
        <w:tc>
          <w:tcPr>
            <w:tcW w:w="3888" w:type="dxa"/>
            <w:vMerge/>
            <w:vAlign w:val="center"/>
          </w:tcPr>
          <w:p w:rsidR="00361439" w:rsidRDefault="00361439" w:rsidP="003E13A7"/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糖尿病的特殊筛查</w:t>
            </w:r>
            <w:proofErr w:type="spellEnd"/>
          </w:p>
        </w:tc>
        <w:tc>
          <w:tcPr>
            <w:tcW w:w="3888" w:type="dxa"/>
            <w:vMerge w:val="restart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Special screening for diabetes </w:t>
            </w:r>
          </w:p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糖尿病特殊筛查</w:t>
            </w:r>
            <w:proofErr w:type="spellEnd"/>
          </w:p>
        </w:tc>
        <w:tc>
          <w:tcPr>
            <w:tcW w:w="3888" w:type="dxa"/>
            <w:vMerge/>
            <w:vAlign w:val="center"/>
          </w:tcPr>
          <w:p w:rsidR="00361439" w:rsidRDefault="00361439" w:rsidP="003E13A7"/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zh-CN"/>
              </w:rPr>
              <w:t>糖尿病母亲的婴儿综合征</w:t>
            </w:r>
          </w:p>
        </w:tc>
        <w:tc>
          <w:tcPr>
            <w:tcW w:w="3888" w:type="dxa"/>
            <w:vMerge w:val="restart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Syndrome of infant of diabetic mother </w:t>
            </w:r>
          </w:p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zh-CN"/>
              </w:rPr>
              <w:t>糖尿病母亲的婴儿综合征</w:t>
            </w:r>
          </w:p>
        </w:tc>
        <w:tc>
          <w:tcPr>
            <w:tcW w:w="3888" w:type="dxa"/>
            <w:vMerge/>
            <w:vAlign w:val="center"/>
          </w:tcPr>
          <w:p w:rsidR="00361439" w:rsidRDefault="00361439" w:rsidP="003E13A7">
            <w:pPr>
              <w:rPr>
                <w:lang w:eastAsia="zh-CN"/>
              </w:rPr>
            </w:pPr>
          </w:p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>
            <w:pPr>
              <w:rPr>
                <w:lang w:eastAsia="zh-CN"/>
              </w:rPr>
            </w:pPr>
          </w:p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zh-CN"/>
              </w:rPr>
              <w:t>母亲伴妊娠糖尿病的婴儿综合征</w:t>
            </w:r>
          </w:p>
        </w:tc>
        <w:tc>
          <w:tcPr>
            <w:tcW w:w="3888" w:type="dxa"/>
            <w:vMerge/>
            <w:vAlign w:val="center"/>
          </w:tcPr>
          <w:p w:rsidR="00361439" w:rsidRDefault="00361439" w:rsidP="003E13A7">
            <w:pPr>
              <w:rPr>
                <w:lang w:eastAsia="zh-CN"/>
              </w:rPr>
            </w:pPr>
          </w:p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>
            <w:pPr>
              <w:rPr>
                <w:lang w:eastAsia="zh-CN"/>
              </w:rPr>
            </w:pPr>
          </w:p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zh-CN"/>
              </w:rPr>
              <w:t>妊娠糖尿病母亲婴儿综合征</w:t>
            </w:r>
          </w:p>
        </w:tc>
        <w:tc>
          <w:tcPr>
            <w:tcW w:w="3888" w:type="dxa"/>
            <w:vMerge/>
            <w:vAlign w:val="center"/>
          </w:tcPr>
          <w:p w:rsidR="00361439" w:rsidRDefault="00361439" w:rsidP="003E13A7">
            <w:pPr>
              <w:rPr>
                <w:lang w:eastAsia="zh-CN"/>
              </w:rPr>
            </w:pPr>
          </w:p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>
            <w:pPr>
              <w:rPr>
                <w:lang w:eastAsia="zh-CN"/>
              </w:rPr>
            </w:pPr>
          </w:p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糖尿病家族史</w:t>
            </w:r>
            <w:proofErr w:type="spellEnd"/>
          </w:p>
        </w:tc>
        <w:tc>
          <w:tcPr>
            <w:tcW w:w="3888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Family history of diabetes mellitus </w:t>
            </w:r>
          </w:p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潜伏性糖尿病</w:t>
            </w:r>
            <w:proofErr w:type="spellEnd"/>
          </w:p>
        </w:tc>
        <w:tc>
          <w:tcPr>
            <w:tcW w:w="3888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ccult diabetes</w:t>
            </w:r>
          </w:p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早期型糖尿病</w:t>
            </w:r>
            <w:proofErr w:type="spellEnd"/>
          </w:p>
        </w:tc>
        <w:tc>
          <w:tcPr>
            <w:tcW w:w="3888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Early type diabetes </w:t>
            </w:r>
          </w:p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sz w:val="20"/>
                <w:szCs w:val="20"/>
              </w:rPr>
              <w:t>隐性糖尿病</w:t>
            </w:r>
            <w:proofErr w:type="spellEnd"/>
          </w:p>
        </w:tc>
        <w:tc>
          <w:tcPr>
            <w:tcW w:w="3888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Latent diabetes</w:t>
            </w:r>
          </w:p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化学性糖尿病</w:t>
            </w:r>
            <w:proofErr w:type="spellEnd"/>
          </w:p>
        </w:tc>
        <w:tc>
          <w:tcPr>
            <w:tcW w:w="3888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Chemical diabetes</w:t>
            </w:r>
          </w:p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糖尿病前期</w:t>
            </w:r>
            <w:proofErr w:type="spellEnd"/>
          </w:p>
        </w:tc>
        <w:tc>
          <w:tcPr>
            <w:tcW w:w="3888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Prediabetes</w:t>
            </w:r>
          </w:p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zh-CN"/>
              </w:rPr>
              <w:t>胰岛素和口服降血糖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[</w:t>
            </w:r>
            <w:r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zh-CN"/>
              </w:rPr>
              <w:t>抗糖尿病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]</w:t>
            </w:r>
            <w:r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zh-CN"/>
              </w:rPr>
              <w:t>药中毒</w:t>
            </w:r>
          </w:p>
        </w:tc>
        <w:tc>
          <w:tcPr>
            <w:tcW w:w="3888" w:type="dxa"/>
            <w:vMerge w:val="restart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Oral hypoglycemic drug poisoning</w:t>
            </w:r>
          </w:p>
        </w:tc>
      </w:tr>
      <w:tr w:rsidR="00361439" w:rsidTr="003E13A7">
        <w:tc>
          <w:tcPr>
            <w:tcW w:w="1548" w:type="dxa"/>
            <w:vMerge/>
            <w:vAlign w:val="center"/>
          </w:tcPr>
          <w:p w:rsidR="00361439" w:rsidRDefault="00361439" w:rsidP="003E13A7"/>
        </w:tc>
        <w:tc>
          <w:tcPr>
            <w:tcW w:w="4140" w:type="dxa"/>
            <w:vAlign w:val="center"/>
          </w:tcPr>
          <w:p w:rsidR="00361439" w:rsidRDefault="00361439" w:rsidP="003E13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zh-CN"/>
              </w:rPr>
              <w:t>口服降血糖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[</w:t>
            </w:r>
            <w:r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zh-CN"/>
              </w:rPr>
              <w:t>抗糖尿病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]</w:t>
            </w:r>
            <w:r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zh-CN"/>
              </w:rPr>
              <w:t>药中毒</w:t>
            </w:r>
          </w:p>
        </w:tc>
        <w:tc>
          <w:tcPr>
            <w:tcW w:w="3888" w:type="dxa"/>
            <w:vMerge/>
            <w:vAlign w:val="center"/>
          </w:tcPr>
          <w:p w:rsidR="00361439" w:rsidRDefault="00361439" w:rsidP="003E13A7">
            <w:pPr>
              <w:rPr>
                <w:lang w:eastAsia="zh-CN"/>
              </w:rPr>
            </w:pPr>
          </w:p>
        </w:tc>
      </w:tr>
    </w:tbl>
    <w:p w:rsidR="00361439" w:rsidRDefault="00361439" w:rsidP="00B870C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E81A99" w:rsidRPr="00B870CF" w:rsidRDefault="00E81A99" w:rsidP="00B870CF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:rsidR="00A95F7C" w:rsidRDefault="00A95F7C">
      <w:pPr>
        <w:spacing w:after="0" w:line="360" w:lineRule="auto"/>
        <w:jc w:val="both"/>
        <w:rPr>
          <w:lang w:eastAsia="zh-CN"/>
        </w:rPr>
      </w:pPr>
      <w:r>
        <w:rPr>
          <w:lang w:eastAsia="zh-CN"/>
        </w:rPr>
        <w:br w:type="page"/>
      </w:r>
    </w:p>
    <w:p w:rsidR="00517768" w:rsidRDefault="00517768" w:rsidP="00517768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0A2582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lastRenderedPageBreak/>
        <w:t>Appendix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0C55FB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D</w:t>
      </w:r>
      <w:r w:rsidRPr="004012B2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A list of 36 features summarized from 110 features as listed in Table </w:t>
      </w:r>
      <w:r w:rsidR="000C55FB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1</w:t>
      </w:r>
    </w:p>
    <w:p w:rsidR="005827E7" w:rsidRDefault="005827E7" w:rsidP="002E51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 listed in Table </w:t>
      </w:r>
      <w:r w:rsidR="000C55F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1 are extracted from seven sources, however, </w:t>
      </w:r>
      <w:r w:rsidR="007E4799">
        <w:rPr>
          <w:rFonts w:ascii="Times New Roman" w:hAnsi="Times New Roman" w:cs="Times New Roman"/>
          <w:sz w:val="24"/>
          <w:szCs w:val="24"/>
        </w:rPr>
        <w:t xml:space="preserve">several features across </w:t>
      </w:r>
      <w:r>
        <w:rPr>
          <w:rFonts w:ascii="Times New Roman" w:hAnsi="Times New Roman" w:cs="Times New Roman"/>
          <w:sz w:val="24"/>
          <w:szCs w:val="24"/>
        </w:rPr>
        <w:t xml:space="preserve">sources </w:t>
      </w:r>
      <w:r w:rsidR="007E4799">
        <w:rPr>
          <w:rFonts w:ascii="Times New Roman" w:hAnsi="Times New Roman" w:cs="Times New Roman"/>
          <w:sz w:val="24"/>
          <w:szCs w:val="24"/>
        </w:rPr>
        <w:t>are correlated. For instance, diagnosis-code</w:t>
      </w:r>
      <w:r>
        <w:rPr>
          <w:rFonts w:ascii="Times New Roman" w:hAnsi="Times New Roman" w:cs="Times New Roman"/>
          <w:sz w:val="24"/>
          <w:szCs w:val="24"/>
        </w:rPr>
        <w:t xml:space="preserve"> related features appear</w:t>
      </w:r>
      <w:r w:rsidR="00CF4900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E014D4">
        <w:rPr>
          <w:rFonts w:ascii="Times New Roman" w:hAnsi="Times New Roman" w:cs="Times New Roman"/>
          <w:sz w:val="24"/>
          <w:szCs w:val="24"/>
        </w:rPr>
        <w:t>“</w:t>
      </w:r>
      <w:r w:rsidR="007E4799">
        <w:rPr>
          <w:rFonts w:ascii="Times New Roman" w:hAnsi="Times New Roman" w:cs="Times New Roman"/>
          <w:i/>
          <w:sz w:val="24"/>
          <w:szCs w:val="24"/>
        </w:rPr>
        <w:t>communication report</w:t>
      </w:r>
      <w:r w:rsidR="00E014D4">
        <w:rPr>
          <w:rFonts w:ascii="Times New Roman" w:hAnsi="Times New Roman" w:cs="Times New Roman"/>
          <w:sz w:val="24"/>
          <w:szCs w:val="24"/>
        </w:rPr>
        <w:t>”</w:t>
      </w:r>
      <w:r w:rsidR="00CF4900">
        <w:rPr>
          <w:rFonts w:ascii="Times New Roman" w:hAnsi="Times New Roman" w:cs="Times New Roman"/>
          <w:sz w:val="24"/>
          <w:szCs w:val="24"/>
        </w:rPr>
        <w:t xml:space="preserve">, </w:t>
      </w:r>
      <w:r w:rsidR="00E014D4">
        <w:rPr>
          <w:rFonts w:ascii="Times New Roman" w:hAnsi="Times New Roman" w:cs="Times New Roman"/>
          <w:sz w:val="24"/>
          <w:szCs w:val="24"/>
        </w:rPr>
        <w:t>“</w:t>
      </w:r>
      <w:r w:rsidR="007E4799">
        <w:rPr>
          <w:rFonts w:ascii="Times New Roman" w:hAnsi="Times New Roman" w:cs="Times New Roman"/>
          <w:i/>
          <w:sz w:val="24"/>
          <w:szCs w:val="24"/>
        </w:rPr>
        <w:t>outpatient diagnosis record</w:t>
      </w:r>
      <w:r w:rsidR="00E014D4">
        <w:rPr>
          <w:rFonts w:ascii="Times New Roman" w:hAnsi="Times New Roman" w:cs="Times New Roman"/>
          <w:sz w:val="24"/>
          <w:szCs w:val="24"/>
        </w:rPr>
        <w:t>”</w:t>
      </w:r>
      <w:r w:rsidR="00CF4900">
        <w:rPr>
          <w:rFonts w:ascii="Times New Roman" w:hAnsi="Times New Roman" w:cs="Times New Roman"/>
          <w:sz w:val="24"/>
          <w:szCs w:val="24"/>
        </w:rPr>
        <w:t xml:space="preserve"> and </w:t>
      </w:r>
      <w:r w:rsidR="00E014D4">
        <w:rPr>
          <w:rFonts w:ascii="Times New Roman" w:hAnsi="Times New Roman" w:cs="Times New Roman"/>
          <w:sz w:val="24"/>
          <w:szCs w:val="24"/>
        </w:rPr>
        <w:t>“</w:t>
      </w:r>
      <w:r w:rsidR="007E4799">
        <w:rPr>
          <w:rFonts w:ascii="Times New Roman" w:hAnsi="Times New Roman" w:cs="Times New Roman"/>
          <w:i/>
          <w:sz w:val="24"/>
          <w:szCs w:val="24"/>
        </w:rPr>
        <w:t>inpatient diagnosis record</w:t>
      </w:r>
      <w:r w:rsidR="00E014D4">
        <w:rPr>
          <w:rFonts w:ascii="Times New Roman" w:hAnsi="Times New Roman" w:cs="Times New Roman"/>
          <w:sz w:val="24"/>
          <w:szCs w:val="24"/>
        </w:rPr>
        <w:t>”</w:t>
      </w:r>
      <w:r w:rsidR="00CF4900">
        <w:rPr>
          <w:rFonts w:ascii="Times New Roman" w:hAnsi="Times New Roman" w:cs="Times New Roman"/>
          <w:sz w:val="24"/>
          <w:szCs w:val="24"/>
        </w:rPr>
        <w:t xml:space="preserve"> are similar. </w:t>
      </w:r>
      <w:r>
        <w:rPr>
          <w:rFonts w:ascii="Times New Roman" w:hAnsi="Times New Roman" w:cs="Times New Roman"/>
          <w:sz w:val="24"/>
          <w:szCs w:val="24"/>
        </w:rPr>
        <w:t xml:space="preserve">These features have the same definition in above three sources, so they can </w:t>
      </w:r>
      <w:r w:rsidR="00CF4900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summarized as a new feature. In this way, eight new features</w:t>
      </w:r>
      <w:r w:rsidR="000449E1">
        <w:rPr>
          <w:rFonts w:ascii="Times New Roman" w:hAnsi="Times New Roman" w:cs="Times New Roman"/>
          <w:sz w:val="24"/>
          <w:szCs w:val="24"/>
        </w:rPr>
        <w:t xml:space="preserve"> (</w:t>
      </w:r>
      <w:r w:rsidR="000449E1">
        <w:rPr>
          <w:rFonts w:ascii="Times New Roman" w:hAnsi="Times New Roman" w:cs="Times New Roman"/>
          <w:sz w:val="20"/>
          <w:szCs w:val="20"/>
        </w:rPr>
        <w:t>f’</w:t>
      </w:r>
      <w:r w:rsidR="000449E1" w:rsidRPr="000449E1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="000449E1">
        <w:rPr>
          <w:rFonts w:ascii="Times New Roman" w:hAnsi="Times New Roman" w:cs="Times New Roman"/>
          <w:sz w:val="20"/>
          <w:szCs w:val="20"/>
        </w:rPr>
        <w:t xml:space="preserve"> to f’</w:t>
      </w:r>
      <w:r w:rsidR="000449E1" w:rsidRPr="000449E1">
        <w:rPr>
          <w:rFonts w:ascii="Times New Roman" w:hAnsi="Times New Roman" w:cs="Times New Roman"/>
          <w:sz w:val="20"/>
          <w:szCs w:val="20"/>
          <w:vertAlign w:val="subscript"/>
        </w:rPr>
        <w:t>17</w:t>
      </w:r>
      <w:r w:rsidR="000449E1">
        <w:rPr>
          <w:rFonts w:ascii="Times New Roman" w:hAnsi="Times New Roman" w:cs="Times New Roman"/>
          <w:sz w:val="24"/>
          <w:szCs w:val="24"/>
        </w:rPr>
        <w:t>)</w:t>
      </w:r>
      <w:r w:rsidR="007E4799">
        <w:rPr>
          <w:rFonts w:ascii="Times New Roman" w:hAnsi="Times New Roman" w:cs="Times New Roman"/>
          <w:sz w:val="24"/>
          <w:szCs w:val="24"/>
        </w:rPr>
        <w:t xml:space="preserve"> in the category of diagnosis</w:t>
      </w:r>
      <w:r>
        <w:rPr>
          <w:rFonts w:ascii="Times New Roman" w:hAnsi="Times New Roman" w:cs="Times New Roman"/>
          <w:sz w:val="24"/>
          <w:szCs w:val="24"/>
        </w:rPr>
        <w:t xml:space="preserve"> codes as shown in Table A</w:t>
      </w:r>
      <w:r w:rsidR="000C55F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are summarized from 24 features</w:t>
      </w:r>
      <w:r w:rsidR="00810DDC">
        <w:rPr>
          <w:rFonts w:ascii="Times New Roman" w:hAnsi="Times New Roman" w:cs="Times New Roman"/>
          <w:sz w:val="24"/>
          <w:szCs w:val="24"/>
        </w:rPr>
        <w:t xml:space="preserve"> (</w:t>
      </w:r>
      <w:r w:rsidR="00810DDC">
        <w:rPr>
          <w:rFonts w:ascii="Times New Roman" w:hAnsi="Times New Roman" w:cs="Times New Roman"/>
          <w:sz w:val="20"/>
          <w:szCs w:val="20"/>
        </w:rPr>
        <w:t>f</w:t>
      </w:r>
      <w:r w:rsidR="00810DDC" w:rsidRPr="000449E1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="00810DDC">
        <w:rPr>
          <w:rFonts w:ascii="Times New Roman" w:hAnsi="Times New Roman" w:cs="Times New Roman"/>
          <w:sz w:val="20"/>
          <w:szCs w:val="20"/>
        </w:rPr>
        <w:t xml:space="preserve"> to f</w:t>
      </w:r>
      <w:r w:rsidR="00810DDC" w:rsidRPr="000449E1">
        <w:rPr>
          <w:rFonts w:ascii="Times New Roman" w:hAnsi="Times New Roman" w:cs="Times New Roman"/>
          <w:sz w:val="20"/>
          <w:szCs w:val="20"/>
          <w:vertAlign w:val="subscript"/>
        </w:rPr>
        <w:t>17</w:t>
      </w:r>
      <w:r w:rsidR="00810DDC">
        <w:rPr>
          <w:rFonts w:ascii="Times New Roman" w:hAnsi="Times New Roman" w:cs="Times New Roman"/>
          <w:sz w:val="24"/>
          <w:szCs w:val="24"/>
        </w:rPr>
        <w:t xml:space="preserve">, </w:t>
      </w:r>
      <w:r w:rsidR="00810DDC">
        <w:rPr>
          <w:rFonts w:ascii="Times New Roman" w:hAnsi="Times New Roman" w:cs="Times New Roman"/>
          <w:sz w:val="20"/>
          <w:szCs w:val="20"/>
        </w:rPr>
        <w:t>f</w:t>
      </w:r>
      <w:r w:rsidR="00810DDC">
        <w:rPr>
          <w:rFonts w:ascii="Times New Roman" w:hAnsi="Times New Roman" w:cs="Times New Roman"/>
          <w:sz w:val="20"/>
          <w:szCs w:val="20"/>
          <w:vertAlign w:val="subscript"/>
        </w:rPr>
        <w:t>26</w:t>
      </w:r>
      <w:r w:rsidR="00810DDC">
        <w:rPr>
          <w:rFonts w:ascii="Times New Roman" w:hAnsi="Times New Roman" w:cs="Times New Roman"/>
          <w:sz w:val="20"/>
          <w:szCs w:val="20"/>
        </w:rPr>
        <w:t xml:space="preserve"> to f</w:t>
      </w:r>
      <w:r w:rsidR="00810DDC">
        <w:rPr>
          <w:rFonts w:ascii="Times New Roman" w:hAnsi="Times New Roman" w:cs="Times New Roman"/>
          <w:sz w:val="20"/>
          <w:szCs w:val="20"/>
          <w:vertAlign w:val="subscript"/>
        </w:rPr>
        <w:t>33</w:t>
      </w:r>
      <w:r w:rsidR="00810DDC">
        <w:rPr>
          <w:rFonts w:ascii="Times New Roman" w:hAnsi="Times New Roman" w:cs="Times New Roman"/>
          <w:sz w:val="24"/>
          <w:szCs w:val="24"/>
        </w:rPr>
        <w:t xml:space="preserve">, </w:t>
      </w:r>
      <w:r w:rsidR="00810DDC">
        <w:rPr>
          <w:rFonts w:ascii="Times New Roman" w:hAnsi="Times New Roman" w:cs="Times New Roman"/>
          <w:sz w:val="20"/>
          <w:szCs w:val="20"/>
        </w:rPr>
        <w:t>f</w:t>
      </w:r>
      <w:r w:rsidR="00810DDC">
        <w:rPr>
          <w:rFonts w:ascii="Times New Roman" w:hAnsi="Times New Roman" w:cs="Times New Roman"/>
          <w:sz w:val="20"/>
          <w:szCs w:val="20"/>
          <w:vertAlign w:val="subscript"/>
        </w:rPr>
        <w:t>50</w:t>
      </w:r>
      <w:r w:rsidR="00810DDC">
        <w:rPr>
          <w:rFonts w:ascii="Times New Roman" w:hAnsi="Times New Roman" w:cs="Times New Roman"/>
          <w:sz w:val="20"/>
          <w:szCs w:val="20"/>
        </w:rPr>
        <w:t xml:space="preserve"> to f</w:t>
      </w:r>
      <w:r w:rsidR="00810DDC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="00810DDC" w:rsidRPr="000449E1">
        <w:rPr>
          <w:rFonts w:ascii="Times New Roman" w:hAnsi="Times New Roman" w:cs="Times New Roman"/>
          <w:sz w:val="20"/>
          <w:szCs w:val="20"/>
          <w:vertAlign w:val="subscript"/>
        </w:rPr>
        <w:t>7</w:t>
      </w:r>
      <w:r w:rsidR="00810DDC">
        <w:rPr>
          <w:rFonts w:ascii="Times New Roman" w:hAnsi="Times New Roman" w:cs="Times New Roman"/>
          <w:sz w:val="24"/>
          <w:szCs w:val="24"/>
        </w:rPr>
        <w:t>) f</w:t>
      </w:r>
      <w:r>
        <w:rPr>
          <w:rFonts w:ascii="Times New Roman" w:hAnsi="Times New Roman" w:cs="Times New Roman"/>
          <w:sz w:val="24"/>
          <w:szCs w:val="24"/>
        </w:rPr>
        <w:t xml:space="preserve">rom Table </w:t>
      </w:r>
      <w:r w:rsidR="000C55F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1.  By using the same way, we</w:t>
      </w:r>
      <w:r w:rsidR="00CF4900">
        <w:rPr>
          <w:rFonts w:ascii="Times New Roman" w:hAnsi="Times New Roman" w:cs="Times New Roman"/>
          <w:sz w:val="24"/>
          <w:szCs w:val="24"/>
        </w:rPr>
        <w:t xml:space="preserve"> summarize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4799">
        <w:rPr>
          <w:rFonts w:ascii="Times New Roman" w:hAnsi="Times New Roman" w:cs="Times New Roman"/>
          <w:sz w:val="24"/>
          <w:szCs w:val="24"/>
        </w:rPr>
        <w:t>32 similar diagnosis-note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900">
        <w:rPr>
          <w:rFonts w:ascii="Times New Roman" w:hAnsi="Times New Roman" w:cs="Times New Roman"/>
          <w:sz w:val="24"/>
          <w:szCs w:val="24"/>
        </w:rPr>
        <w:t xml:space="preserve">related features appearing in </w:t>
      </w:r>
      <w:r w:rsidR="00545234">
        <w:rPr>
          <w:rFonts w:ascii="Times New Roman" w:hAnsi="Times New Roman" w:cs="Times New Roman"/>
          <w:sz w:val="24"/>
          <w:szCs w:val="24"/>
        </w:rPr>
        <w:t>“</w:t>
      </w:r>
      <w:r w:rsidR="005B4E5C">
        <w:rPr>
          <w:rFonts w:ascii="Times New Roman" w:hAnsi="Times New Roman" w:cs="Times New Roman"/>
          <w:i/>
          <w:sz w:val="24"/>
          <w:szCs w:val="24"/>
        </w:rPr>
        <w:t>communication report</w:t>
      </w:r>
      <w:r w:rsidR="00545234">
        <w:rPr>
          <w:rFonts w:ascii="Times New Roman" w:hAnsi="Times New Roman" w:cs="Times New Roman"/>
          <w:sz w:val="24"/>
          <w:szCs w:val="24"/>
        </w:rPr>
        <w:t>”</w:t>
      </w:r>
      <w:r w:rsidR="00677DE0">
        <w:rPr>
          <w:rFonts w:ascii="Times New Roman" w:hAnsi="Times New Roman" w:cs="Times New Roman"/>
          <w:sz w:val="24"/>
          <w:szCs w:val="24"/>
        </w:rPr>
        <w:t xml:space="preserve"> (</w:t>
      </w:r>
      <w:r w:rsidR="00677DE0">
        <w:rPr>
          <w:rFonts w:ascii="Times New Roman" w:hAnsi="Times New Roman" w:cs="Times New Roman"/>
          <w:sz w:val="20"/>
          <w:szCs w:val="20"/>
        </w:rPr>
        <w:t>f</w:t>
      </w:r>
      <w:r w:rsidR="00677DE0">
        <w:rPr>
          <w:rFonts w:ascii="Times New Roman" w:hAnsi="Times New Roman" w:cs="Times New Roman"/>
          <w:sz w:val="20"/>
          <w:szCs w:val="20"/>
          <w:vertAlign w:val="subscript"/>
        </w:rPr>
        <w:t>18</w:t>
      </w:r>
      <w:r w:rsidR="00677DE0">
        <w:rPr>
          <w:rFonts w:ascii="Times New Roman" w:hAnsi="Times New Roman" w:cs="Times New Roman"/>
          <w:sz w:val="20"/>
          <w:szCs w:val="20"/>
        </w:rPr>
        <w:t xml:space="preserve"> to f</w:t>
      </w:r>
      <w:r w:rsidR="00677DE0">
        <w:rPr>
          <w:rFonts w:ascii="Times New Roman" w:hAnsi="Times New Roman" w:cs="Times New Roman"/>
          <w:sz w:val="20"/>
          <w:szCs w:val="20"/>
          <w:vertAlign w:val="subscript"/>
        </w:rPr>
        <w:t>25</w:t>
      </w:r>
      <w:r w:rsidR="00677DE0">
        <w:rPr>
          <w:rFonts w:ascii="Times New Roman" w:hAnsi="Times New Roman" w:cs="Times New Roman"/>
          <w:sz w:val="24"/>
          <w:szCs w:val="24"/>
        </w:rPr>
        <w:t>)</w:t>
      </w:r>
      <w:r w:rsidR="00CF4900">
        <w:rPr>
          <w:rFonts w:ascii="Times New Roman" w:hAnsi="Times New Roman" w:cs="Times New Roman"/>
          <w:sz w:val="24"/>
          <w:szCs w:val="24"/>
        </w:rPr>
        <w:t xml:space="preserve">, </w:t>
      </w:r>
      <w:r w:rsidR="00545234">
        <w:rPr>
          <w:rFonts w:ascii="Times New Roman" w:hAnsi="Times New Roman" w:cs="Times New Roman"/>
          <w:sz w:val="24"/>
          <w:szCs w:val="24"/>
        </w:rPr>
        <w:t>“</w:t>
      </w:r>
      <w:r w:rsidR="005B4E5C">
        <w:rPr>
          <w:rFonts w:ascii="Times New Roman" w:hAnsi="Times New Roman" w:cs="Times New Roman"/>
          <w:i/>
          <w:sz w:val="24"/>
          <w:szCs w:val="24"/>
        </w:rPr>
        <w:t>outpatient diagnosis record</w:t>
      </w:r>
      <w:r w:rsidR="00545234">
        <w:rPr>
          <w:rFonts w:ascii="Times New Roman" w:hAnsi="Times New Roman" w:cs="Times New Roman"/>
          <w:sz w:val="24"/>
          <w:szCs w:val="24"/>
        </w:rPr>
        <w:t>”</w:t>
      </w:r>
      <w:r w:rsidR="00677DE0">
        <w:rPr>
          <w:rFonts w:ascii="Times New Roman" w:hAnsi="Times New Roman" w:cs="Times New Roman"/>
          <w:sz w:val="24"/>
          <w:szCs w:val="24"/>
        </w:rPr>
        <w:t xml:space="preserve"> (</w:t>
      </w:r>
      <w:r w:rsidR="00677DE0">
        <w:rPr>
          <w:rFonts w:ascii="Times New Roman" w:hAnsi="Times New Roman" w:cs="Times New Roman"/>
          <w:sz w:val="20"/>
          <w:szCs w:val="20"/>
        </w:rPr>
        <w:t>f</w:t>
      </w:r>
      <w:r w:rsidR="00677DE0">
        <w:rPr>
          <w:rFonts w:ascii="Times New Roman" w:hAnsi="Times New Roman" w:cs="Times New Roman"/>
          <w:sz w:val="20"/>
          <w:szCs w:val="20"/>
          <w:vertAlign w:val="subscript"/>
        </w:rPr>
        <w:t>34</w:t>
      </w:r>
      <w:r w:rsidR="00677DE0">
        <w:rPr>
          <w:rFonts w:ascii="Times New Roman" w:hAnsi="Times New Roman" w:cs="Times New Roman"/>
          <w:sz w:val="20"/>
          <w:szCs w:val="20"/>
        </w:rPr>
        <w:t xml:space="preserve"> to f</w:t>
      </w:r>
      <w:r w:rsidR="00677DE0">
        <w:rPr>
          <w:rFonts w:ascii="Times New Roman" w:hAnsi="Times New Roman" w:cs="Times New Roman"/>
          <w:sz w:val="20"/>
          <w:szCs w:val="20"/>
          <w:vertAlign w:val="subscript"/>
        </w:rPr>
        <w:t>41</w:t>
      </w:r>
      <w:r w:rsidR="00677DE0">
        <w:rPr>
          <w:rFonts w:ascii="Times New Roman" w:hAnsi="Times New Roman" w:cs="Times New Roman"/>
          <w:sz w:val="24"/>
          <w:szCs w:val="24"/>
        </w:rPr>
        <w:t>)</w:t>
      </w:r>
      <w:r w:rsidR="00CF4900">
        <w:rPr>
          <w:rFonts w:ascii="Times New Roman" w:hAnsi="Times New Roman" w:cs="Times New Roman"/>
          <w:sz w:val="24"/>
          <w:szCs w:val="24"/>
        </w:rPr>
        <w:t xml:space="preserve">, </w:t>
      </w:r>
      <w:r w:rsidR="00545234">
        <w:rPr>
          <w:rFonts w:ascii="Times New Roman" w:hAnsi="Times New Roman" w:cs="Times New Roman"/>
          <w:sz w:val="24"/>
          <w:szCs w:val="24"/>
        </w:rPr>
        <w:t>“</w:t>
      </w:r>
      <w:r w:rsidR="005B4E5C">
        <w:rPr>
          <w:rFonts w:ascii="Times New Roman" w:hAnsi="Times New Roman" w:cs="Times New Roman"/>
          <w:i/>
          <w:sz w:val="24"/>
          <w:szCs w:val="24"/>
        </w:rPr>
        <w:t>inpatient diagnosis record</w:t>
      </w:r>
      <w:r w:rsidR="00545234">
        <w:rPr>
          <w:rFonts w:ascii="Times New Roman" w:hAnsi="Times New Roman" w:cs="Times New Roman"/>
          <w:sz w:val="24"/>
          <w:szCs w:val="24"/>
        </w:rPr>
        <w:t>”</w:t>
      </w:r>
      <w:r w:rsidR="00677DE0">
        <w:rPr>
          <w:rFonts w:ascii="Times New Roman" w:hAnsi="Times New Roman" w:cs="Times New Roman"/>
          <w:sz w:val="24"/>
          <w:szCs w:val="24"/>
        </w:rPr>
        <w:t xml:space="preserve"> (</w:t>
      </w:r>
      <w:r w:rsidR="00677DE0">
        <w:rPr>
          <w:rFonts w:ascii="Times New Roman" w:hAnsi="Times New Roman" w:cs="Times New Roman"/>
          <w:sz w:val="20"/>
          <w:szCs w:val="20"/>
        </w:rPr>
        <w:t>f</w:t>
      </w:r>
      <w:r w:rsidR="00677DE0">
        <w:rPr>
          <w:rFonts w:ascii="Times New Roman" w:hAnsi="Times New Roman" w:cs="Times New Roman"/>
          <w:sz w:val="20"/>
          <w:szCs w:val="20"/>
          <w:vertAlign w:val="subscript"/>
        </w:rPr>
        <w:t>42</w:t>
      </w:r>
      <w:r w:rsidR="00677DE0">
        <w:rPr>
          <w:rFonts w:ascii="Times New Roman" w:hAnsi="Times New Roman" w:cs="Times New Roman"/>
          <w:sz w:val="20"/>
          <w:szCs w:val="20"/>
        </w:rPr>
        <w:t xml:space="preserve"> to f</w:t>
      </w:r>
      <w:r w:rsidR="00677DE0">
        <w:rPr>
          <w:rFonts w:ascii="Times New Roman" w:hAnsi="Times New Roman" w:cs="Times New Roman"/>
          <w:sz w:val="20"/>
          <w:szCs w:val="20"/>
          <w:vertAlign w:val="subscript"/>
        </w:rPr>
        <w:t>49</w:t>
      </w:r>
      <w:r w:rsidR="00677DE0">
        <w:rPr>
          <w:rFonts w:ascii="Times New Roman" w:hAnsi="Times New Roman" w:cs="Times New Roman"/>
          <w:sz w:val="24"/>
          <w:szCs w:val="24"/>
        </w:rPr>
        <w:t xml:space="preserve">) </w:t>
      </w:r>
      <w:r w:rsidR="00CF4900">
        <w:rPr>
          <w:rFonts w:ascii="Times New Roman" w:hAnsi="Times New Roman" w:cs="Times New Roman"/>
          <w:sz w:val="24"/>
          <w:szCs w:val="24"/>
        </w:rPr>
        <w:t xml:space="preserve">and </w:t>
      </w:r>
      <w:r w:rsidR="00545234">
        <w:rPr>
          <w:rFonts w:ascii="Times New Roman" w:hAnsi="Times New Roman" w:cs="Times New Roman"/>
          <w:sz w:val="24"/>
          <w:szCs w:val="24"/>
        </w:rPr>
        <w:t>“</w:t>
      </w:r>
      <w:r w:rsidR="005B4E5C">
        <w:rPr>
          <w:rFonts w:ascii="Times New Roman" w:hAnsi="Times New Roman" w:cs="Times New Roman"/>
          <w:i/>
          <w:sz w:val="24"/>
          <w:szCs w:val="24"/>
        </w:rPr>
        <w:t>inpatient discharge summary</w:t>
      </w:r>
      <w:r w:rsidR="00545234">
        <w:rPr>
          <w:rFonts w:ascii="Times New Roman" w:hAnsi="Times New Roman" w:cs="Times New Roman"/>
          <w:sz w:val="24"/>
          <w:szCs w:val="24"/>
        </w:rPr>
        <w:t>”</w:t>
      </w:r>
      <w:r w:rsidR="00CF4900">
        <w:rPr>
          <w:rFonts w:ascii="Times New Roman" w:hAnsi="Times New Roman" w:cs="Times New Roman"/>
          <w:sz w:val="24"/>
          <w:szCs w:val="24"/>
        </w:rPr>
        <w:t xml:space="preserve"> </w:t>
      </w:r>
      <w:r w:rsidR="00677DE0">
        <w:rPr>
          <w:rFonts w:ascii="Times New Roman" w:hAnsi="Times New Roman" w:cs="Times New Roman"/>
          <w:sz w:val="24"/>
          <w:szCs w:val="24"/>
        </w:rPr>
        <w:t>(</w:t>
      </w:r>
      <w:r w:rsidR="00677DE0">
        <w:rPr>
          <w:rFonts w:ascii="Times New Roman" w:hAnsi="Times New Roman" w:cs="Times New Roman"/>
          <w:sz w:val="20"/>
          <w:szCs w:val="20"/>
        </w:rPr>
        <w:t>f</w:t>
      </w:r>
      <w:r w:rsidR="00677DE0">
        <w:rPr>
          <w:rFonts w:ascii="Times New Roman" w:hAnsi="Times New Roman" w:cs="Times New Roman"/>
          <w:sz w:val="20"/>
          <w:szCs w:val="20"/>
          <w:vertAlign w:val="subscript"/>
        </w:rPr>
        <w:t>58</w:t>
      </w:r>
      <w:r w:rsidR="00677DE0">
        <w:rPr>
          <w:rFonts w:ascii="Times New Roman" w:hAnsi="Times New Roman" w:cs="Times New Roman"/>
          <w:sz w:val="20"/>
          <w:szCs w:val="20"/>
        </w:rPr>
        <w:t xml:space="preserve"> to f</w:t>
      </w:r>
      <w:r w:rsidR="00677DE0">
        <w:rPr>
          <w:rFonts w:ascii="Times New Roman" w:hAnsi="Times New Roman" w:cs="Times New Roman"/>
          <w:sz w:val="20"/>
          <w:szCs w:val="20"/>
          <w:vertAlign w:val="subscript"/>
        </w:rPr>
        <w:t>65</w:t>
      </w:r>
      <w:r w:rsidR="00677DE0">
        <w:rPr>
          <w:rFonts w:ascii="Times New Roman" w:hAnsi="Times New Roman" w:cs="Times New Roman"/>
          <w:sz w:val="24"/>
          <w:szCs w:val="24"/>
        </w:rPr>
        <w:t xml:space="preserve">) </w:t>
      </w:r>
      <w:r w:rsidR="00CF4900">
        <w:rPr>
          <w:rFonts w:ascii="Times New Roman" w:hAnsi="Times New Roman" w:cs="Times New Roman"/>
          <w:sz w:val="24"/>
          <w:szCs w:val="24"/>
        </w:rPr>
        <w:t>into 8 new features</w:t>
      </w:r>
      <w:r w:rsidR="00677DE0">
        <w:rPr>
          <w:rFonts w:ascii="Times New Roman" w:hAnsi="Times New Roman" w:cs="Times New Roman"/>
          <w:sz w:val="24"/>
          <w:szCs w:val="24"/>
        </w:rPr>
        <w:t xml:space="preserve"> (</w:t>
      </w:r>
      <w:r w:rsidR="00677DE0">
        <w:rPr>
          <w:rFonts w:ascii="Times New Roman" w:hAnsi="Times New Roman" w:cs="Times New Roman"/>
          <w:sz w:val="20"/>
          <w:szCs w:val="20"/>
        </w:rPr>
        <w:t>f’</w:t>
      </w:r>
      <w:r w:rsidR="00677DE0">
        <w:rPr>
          <w:rFonts w:ascii="Times New Roman" w:hAnsi="Times New Roman" w:cs="Times New Roman"/>
          <w:sz w:val="20"/>
          <w:szCs w:val="20"/>
          <w:vertAlign w:val="subscript"/>
        </w:rPr>
        <w:t>18</w:t>
      </w:r>
      <w:r w:rsidR="00677DE0">
        <w:rPr>
          <w:rFonts w:ascii="Times New Roman" w:hAnsi="Times New Roman" w:cs="Times New Roman"/>
          <w:sz w:val="20"/>
          <w:szCs w:val="20"/>
        </w:rPr>
        <w:t xml:space="preserve"> to f’</w:t>
      </w:r>
      <w:r w:rsidR="00677DE0">
        <w:rPr>
          <w:rFonts w:ascii="Times New Roman" w:hAnsi="Times New Roman" w:cs="Times New Roman"/>
          <w:sz w:val="20"/>
          <w:szCs w:val="20"/>
          <w:vertAlign w:val="subscript"/>
        </w:rPr>
        <w:t>25</w:t>
      </w:r>
      <w:r w:rsidR="00677DE0">
        <w:rPr>
          <w:rFonts w:ascii="Times New Roman" w:hAnsi="Times New Roman" w:cs="Times New Roman"/>
          <w:sz w:val="24"/>
          <w:szCs w:val="24"/>
        </w:rPr>
        <w:t xml:space="preserve">) </w:t>
      </w:r>
      <w:r w:rsidR="005B4E5C">
        <w:rPr>
          <w:rFonts w:ascii="Times New Roman" w:hAnsi="Times New Roman" w:cs="Times New Roman"/>
          <w:sz w:val="24"/>
          <w:szCs w:val="24"/>
        </w:rPr>
        <w:t>in the category of diagnosis</w:t>
      </w:r>
      <w:r w:rsidR="00CF4900">
        <w:rPr>
          <w:rFonts w:ascii="Times New Roman" w:hAnsi="Times New Roman" w:cs="Times New Roman"/>
          <w:sz w:val="24"/>
          <w:szCs w:val="24"/>
        </w:rPr>
        <w:t xml:space="preserve"> notes as shown in Table A</w:t>
      </w:r>
      <w:r w:rsidR="000C55F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5117" w:rsidRDefault="002E5117" w:rsidP="0065667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 as listed in the </w:t>
      </w:r>
      <w:r w:rsidR="00E82C51">
        <w:rPr>
          <w:rFonts w:ascii="Times New Roman" w:hAnsi="Times New Roman" w:cs="Times New Roman"/>
          <w:sz w:val="24"/>
          <w:szCs w:val="24"/>
        </w:rPr>
        <w:t>“</w:t>
      </w:r>
      <w:r w:rsidR="005B4E5C">
        <w:rPr>
          <w:rFonts w:ascii="Times New Roman" w:hAnsi="Times New Roman" w:cs="Times New Roman"/>
          <w:i/>
          <w:sz w:val="24"/>
          <w:szCs w:val="24"/>
        </w:rPr>
        <w:t>laboratory test report</w:t>
      </w:r>
      <w:r w:rsidR="00E82C5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2C51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Table</w:t>
      </w:r>
      <w:r w:rsidR="000C55F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1 are also correlated with each other. For instance, features ranging from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83</w:t>
      </w:r>
      <w:r>
        <w:rPr>
          <w:rFonts w:ascii="Times New Roman" w:hAnsi="Times New Roman" w:cs="Times New Roman"/>
          <w:sz w:val="24"/>
          <w:szCs w:val="24"/>
        </w:rPr>
        <w:t xml:space="preserve"> to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86</w:t>
      </w:r>
      <w:r>
        <w:rPr>
          <w:rFonts w:ascii="Times New Roman" w:hAnsi="Times New Roman" w:cs="Times New Roman"/>
          <w:sz w:val="24"/>
          <w:szCs w:val="24"/>
        </w:rPr>
        <w:t xml:space="preserve"> are all correlated with ven</w:t>
      </w:r>
      <w:r w:rsidR="005B4E5C">
        <w:rPr>
          <w:rFonts w:ascii="Times New Roman" w:hAnsi="Times New Roman" w:cs="Times New Roman"/>
          <w:sz w:val="24"/>
          <w:szCs w:val="24"/>
        </w:rPr>
        <w:t>ous 2-hours plasma glucose test</w:t>
      </w:r>
      <w:r>
        <w:rPr>
          <w:rFonts w:ascii="Times New Roman" w:hAnsi="Times New Roman" w:cs="Times New Roman"/>
          <w:sz w:val="24"/>
          <w:szCs w:val="24"/>
        </w:rPr>
        <w:t xml:space="preserve">. In order to reduce </w:t>
      </w:r>
      <w:r w:rsidR="005B4E5C">
        <w:rPr>
          <w:rFonts w:ascii="Times New Roman" w:hAnsi="Times New Roman" w:cs="Times New Roman"/>
          <w:sz w:val="24"/>
          <w:szCs w:val="24"/>
        </w:rPr>
        <w:t xml:space="preserve">negative </w:t>
      </w:r>
      <w:r>
        <w:rPr>
          <w:rFonts w:ascii="Times New Roman" w:hAnsi="Times New Roman" w:cs="Times New Roman"/>
          <w:sz w:val="24"/>
          <w:szCs w:val="24"/>
        </w:rPr>
        <w:t xml:space="preserve">influences of correlated features on the performances of </w:t>
      </w:r>
      <w:r w:rsidR="00E37FA2">
        <w:rPr>
          <w:rFonts w:ascii="Times New Roman" w:hAnsi="Times New Roman" w:cs="Times New Roman"/>
          <w:sz w:val="24"/>
          <w:szCs w:val="24"/>
        </w:rPr>
        <w:t>classification</w:t>
      </w:r>
      <w:r>
        <w:rPr>
          <w:rFonts w:ascii="Times New Roman" w:hAnsi="Times New Roman" w:cs="Times New Roman"/>
          <w:sz w:val="24"/>
          <w:szCs w:val="24"/>
        </w:rPr>
        <w:t xml:space="preserve"> models</w:t>
      </w:r>
      <w:r w:rsidR="00E37FA2">
        <w:rPr>
          <w:rFonts w:ascii="Times New Roman" w:hAnsi="Times New Roman" w:cs="Times New Roman"/>
          <w:sz w:val="24"/>
          <w:szCs w:val="24"/>
        </w:rPr>
        <w:t xml:space="preserve"> such as k nearest neighbors</w:t>
      </w:r>
      <w:r>
        <w:rPr>
          <w:rFonts w:ascii="Times New Roman" w:hAnsi="Times New Roman" w:cs="Times New Roman"/>
          <w:sz w:val="24"/>
          <w:szCs w:val="24"/>
        </w:rPr>
        <w:t xml:space="preserve">, we </w:t>
      </w:r>
      <w:r w:rsidR="005B4E5C">
        <w:rPr>
          <w:rFonts w:ascii="Times New Roman" w:hAnsi="Times New Roman" w:cs="Times New Roman"/>
          <w:sz w:val="24"/>
          <w:szCs w:val="24"/>
        </w:rPr>
        <w:t xml:space="preserve">only keep </w:t>
      </w:r>
      <w:r>
        <w:rPr>
          <w:rFonts w:ascii="Times New Roman" w:hAnsi="Times New Roman" w:cs="Times New Roman"/>
          <w:sz w:val="24"/>
          <w:szCs w:val="24"/>
        </w:rPr>
        <w:t xml:space="preserve">features which are </w:t>
      </w:r>
      <w:r w:rsidR="00F74C67">
        <w:rPr>
          <w:rFonts w:ascii="Times New Roman" w:hAnsi="Times New Roman" w:cs="Times New Roman"/>
          <w:sz w:val="24"/>
          <w:szCs w:val="24"/>
        </w:rPr>
        <w:t xml:space="preserve">positive </w:t>
      </w:r>
      <w:r>
        <w:rPr>
          <w:rFonts w:ascii="Times New Roman" w:hAnsi="Times New Roman" w:cs="Times New Roman"/>
          <w:sz w:val="24"/>
          <w:szCs w:val="24"/>
        </w:rPr>
        <w:t>signals of type 2 diabetes. For instance, feature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84</w:t>
      </w:r>
      <w:r>
        <w:rPr>
          <w:rFonts w:ascii="Times New Roman" w:hAnsi="Times New Roman" w:cs="Times New Roman"/>
          <w:sz w:val="24"/>
          <w:szCs w:val="24"/>
        </w:rPr>
        <w:t xml:space="preserve"> characterizing the number of ti</w:t>
      </w:r>
      <w:r w:rsidR="005B4E5C">
        <w:rPr>
          <w:rFonts w:ascii="Times New Roman" w:hAnsi="Times New Roman" w:cs="Times New Roman"/>
          <w:sz w:val="24"/>
          <w:szCs w:val="24"/>
        </w:rPr>
        <w:t xml:space="preserve">mes 2-hours plasma glucose test≥11.1mmol/l, which </w:t>
      </w:r>
      <w:r>
        <w:rPr>
          <w:rFonts w:ascii="Times New Roman" w:hAnsi="Times New Roman" w:cs="Times New Roman"/>
          <w:sz w:val="24"/>
          <w:szCs w:val="24"/>
        </w:rPr>
        <w:t xml:space="preserve">is a </w:t>
      </w:r>
      <w:r w:rsidR="00E37FA2">
        <w:rPr>
          <w:rFonts w:ascii="Times New Roman" w:hAnsi="Times New Roman" w:cs="Times New Roman"/>
          <w:sz w:val="24"/>
          <w:szCs w:val="24"/>
        </w:rPr>
        <w:t xml:space="preserve">positive </w:t>
      </w:r>
      <w:r>
        <w:rPr>
          <w:rFonts w:ascii="Times New Roman" w:hAnsi="Times New Roman" w:cs="Times New Roman"/>
          <w:sz w:val="24"/>
          <w:szCs w:val="24"/>
        </w:rPr>
        <w:t>signal of type 2 diabetes conditions. So do feature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88</w:t>
      </w:r>
      <w:r>
        <w:rPr>
          <w:rFonts w:ascii="Times New Roman" w:hAnsi="Times New Roman" w:cs="Times New Roman"/>
          <w:sz w:val="24"/>
          <w:szCs w:val="24"/>
        </w:rPr>
        <w:t>,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92</w:t>
      </w:r>
      <w:r>
        <w:rPr>
          <w:rFonts w:ascii="Times New Roman" w:hAnsi="Times New Roman" w:cs="Times New Roman"/>
          <w:sz w:val="24"/>
          <w:szCs w:val="24"/>
        </w:rPr>
        <w:t>,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96</w:t>
      </w:r>
      <w:r>
        <w:rPr>
          <w:rFonts w:ascii="Times New Roman" w:hAnsi="Times New Roman" w:cs="Times New Roman"/>
          <w:sz w:val="24"/>
          <w:szCs w:val="24"/>
        </w:rPr>
        <w:t>,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100</w:t>
      </w:r>
      <w:r>
        <w:rPr>
          <w:rFonts w:ascii="Times New Roman" w:hAnsi="Times New Roman" w:cs="Times New Roman"/>
          <w:sz w:val="24"/>
          <w:szCs w:val="24"/>
        </w:rPr>
        <w:t>,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104</w:t>
      </w:r>
      <w:r>
        <w:rPr>
          <w:rFonts w:ascii="Times New Roman" w:hAnsi="Times New Roman" w:cs="Times New Roman"/>
          <w:sz w:val="24"/>
          <w:szCs w:val="24"/>
        </w:rPr>
        <w:t xml:space="preserve"> and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5117" w:rsidRDefault="002E5117" w:rsidP="00E37FA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</w:t>
      </w:r>
      <w:r w:rsidR="00E37FA2">
        <w:rPr>
          <w:rFonts w:ascii="Times New Roman" w:hAnsi="Times New Roman" w:cs="Times New Roman"/>
          <w:sz w:val="24"/>
          <w:szCs w:val="24"/>
        </w:rPr>
        <w:t>subjects</w:t>
      </w:r>
      <w:r>
        <w:rPr>
          <w:rFonts w:ascii="Times New Roman" w:hAnsi="Times New Roman" w:cs="Times New Roman"/>
          <w:sz w:val="24"/>
          <w:szCs w:val="24"/>
        </w:rPr>
        <w:t xml:space="preserve"> only </w:t>
      </w:r>
      <w:r w:rsidR="00112864">
        <w:rPr>
          <w:rFonts w:ascii="Times New Roman" w:hAnsi="Times New Roman" w:cs="Times New Roman"/>
          <w:sz w:val="24"/>
          <w:szCs w:val="24"/>
        </w:rPr>
        <w:t>take a small number of medicine</w:t>
      </w:r>
      <w:r>
        <w:rPr>
          <w:rFonts w:ascii="Times New Roman" w:hAnsi="Times New Roman" w:cs="Times New Roman"/>
          <w:sz w:val="24"/>
          <w:szCs w:val="24"/>
        </w:rPr>
        <w:t xml:space="preserve"> listed in Table </w:t>
      </w:r>
      <w:r w:rsidR="00F74C67">
        <w:rPr>
          <w:rFonts w:ascii="Times New Roman" w:hAnsi="Times New Roman" w:cs="Times New Roman"/>
          <w:sz w:val="24"/>
          <w:szCs w:val="24"/>
        </w:rPr>
        <w:t>A</w:t>
      </w:r>
      <w:r w:rsidR="000C55F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as a result, the data c</w:t>
      </w:r>
      <w:r w:rsidR="00F74C67">
        <w:rPr>
          <w:rFonts w:ascii="Times New Roman" w:hAnsi="Times New Roman" w:cs="Times New Roman"/>
          <w:sz w:val="24"/>
          <w:szCs w:val="24"/>
        </w:rPr>
        <w:t>overing features ranging from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66</w:t>
      </w:r>
      <w:r w:rsidR="00F74C67">
        <w:rPr>
          <w:rFonts w:ascii="Times New Roman" w:hAnsi="Times New Roman" w:cs="Times New Roman"/>
          <w:sz w:val="24"/>
          <w:szCs w:val="24"/>
        </w:rPr>
        <w:t xml:space="preserve"> to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82</w:t>
      </w:r>
      <w:r>
        <w:rPr>
          <w:rFonts w:ascii="Times New Roman" w:hAnsi="Times New Roman" w:cs="Times New Roman"/>
          <w:sz w:val="24"/>
          <w:szCs w:val="24"/>
        </w:rPr>
        <w:t xml:space="preserve"> has a big sparsity, which will influence the performances of computational models to learn</w:t>
      </w:r>
      <w:r w:rsidR="00D571DE">
        <w:rPr>
          <w:rFonts w:ascii="Times New Roman" w:hAnsi="Times New Roman" w:cs="Times New Roman"/>
          <w:sz w:val="24"/>
          <w:szCs w:val="24"/>
        </w:rPr>
        <w:t xml:space="preserve"> patterns of </w:t>
      </w:r>
      <w:r w:rsidR="00E37FA2">
        <w:rPr>
          <w:rFonts w:ascii="Times New Roman" w:hAnsi="Times New Roman" w:cs="Times New Roman"/>
          <w:sz w:val="24"/>
          <w:szCs w:val="24"/>
        </w:rPr>
        <w:t>T2DM</w:t>
      </w:r>
      <w:r w:rsidR="00D571DE">
        <w:rPr>
          <w:rFonts w:ascii="Times New Roman" w:hAnsi="Times New Roman" w:cs="Times New Roman"/>
          <w:sz w:val="24"/>
          <w:szCs w:val="24"/>
        </w:rPr>
        <w:t xml:space="preserve"> [1</w:t>
      </w:r>
      <w:r>
        <w:rPr>
          <w:rFonts w:ascii="Times New Roman" w:hAnsi="Times New Roman" w:cs="Times New Roman"/>
          <w:sz w:val="24"/>
          <w:szCs w:val="24"/>
        </w:rPr>
        <w:t>]. In order to avoid</w:t>
      </w:r>
      <w:r w:rsidR="00D571D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big sparsity, we </w:t>
      </w:r>
      <w:r w:rsidR="00D571DE">
        <w:rPr>
          <w:rFonts w:ascii="Times New Roman" w:hAnsi="Times New Roman" w:cs="Times New Roman"/>
          <w:sz w:val="24"/>
          <w:szCs w:val="24"/>
        </w:rPr>
        <w:t>transform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71DE">
        <w:rPr>
          <w:rFonts w:ascii="Times New Roman" w:hAnsi="Times New Roman" w:cs="Times New Roman"/>
          <w:sz w:val="24"/>
          <w:szCs w:val="24"/>
        </w:rPr>
        <w:t>original</w:t>
      </w:r>
      <w:r>
        <w:rPr>
          <w:rFonts w:ascii="Times New Roman" w:hAnsi="Times New Roman" w:cs="Times New Roman"/>
          <w:sz w:val="24"/>
          <w:szCs w:val="24"/>
        </w:rPr>
        <w:t xml:space="preserve"> features ranging </w:t>
      </w:r>
      <w:r w:rsidR="00D571DE">
        <w:rPr>
          <w:rFonts w:ascii="Times New Roman" w:hAnsi="Times New Roman" w:cs="Times New Roman"/>
          <w:sz w:val="24"/>
          <w:szCs w:val="24"/>
        </w:rPr>
        <w:t>from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66</w:t>
      </w:r>
      <w:r w:rsidR="00D571DE">
        <w:rPr>
          <w:rFonts w:ascii="Times New Roman" w:hAnsi="Times New Roman" w:cs="Times New Roman"/>
          <w:sz w:val="24"/>
          <w:szCs w:val="24"/>
        </w:rPr>
        <w:t xml:space="preserve"> to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69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71DE">
        <w:rPr>
          <w:rFonts w:ascii="Times New Roman" w:hAnsi="Times New Roman" w:cs="Times New Roman"/>
          <w:sz w:val="24"/>
          <w:szCs w:val="24"/>
        </w:rPr>
        <w:t>into new</w:t>
      </w:r>
      <w:r>
        <w:rPr>
          <w:rFonts w:ascii="Times New Roman" w:hAnsi="Times New Roman" w:cs="Times New Roman"/>
          <w:sz w:val="24"/>
          <w:szCs w:val="24"/>
        </w:rPr>
        <w:t xml:space="preserve"> ones</w:t>
      </w:r>
      <w:r w:rsidR="00D571DE">
        <w:rPr>
          <w:rFonts w:ascii="Times New Roman" w:hAnsi="Times New Roman" w:cs="Times New Roman"/>
          <w:sz w:val="24"/>
          <w:szCs w:val="24"/>
        </w:rPr>
        <w:t xml:space="preserve"> ranging from f’</w:t>
      </w:r>
      <w:r w:rsidR="00D571DE">
        <w:rPr>
          <w:rFonts w:ascii="Times New Roman" w:hAnsi="Times New Roman" w:cs="Times New Roman"/>
          <w:sz w:val="24"/>
          <w:szCs w:val="24"/>
          <w:vertAlign w:val="subscript"/>
        </w:rPr>
        <w:t>26</w:t>
      </w:r>
      <w:r w:rsidR="00D571DE">
        <w:rPr>
          <w:rFonts w:ascii="Times New Roman" w:hAnsi="Times New Roman" w:cs="Times New Roman"/>
          <w:sz w:val="24"/>
          <w:szCs w:val="24"/>
        </w:rPr>
        <w:t xml:space="preserve"> to f’</w:t>
      </w:r>
      <w:r w:rsidR="00D571DE">
        <w:rPr>
          <w:rFonts w:ascii="Times New Roman" w:hAnsi="Times New Roman" w:cs="Times New Roman"/>
          <w:sz w:val="24"/>
          <w:szCs w:val="24"/>
          <w:vertAlign w:val="subscript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71DE">
        <w:rPr>
          <w:rFonts w:ascii="Times New Roman" w:hAnsi="Times New Roman" w:cs="Times New Roman"/>
          <w:sz w:val="24"/>
          <w:szCs w:val="24"/>
        </w:rPr>
        <w:t>as shown in Table A</w:t>
      </w:r>
      <w:r w:rsidR="000C55F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5F7C" w:rsidRPr="002E5117" w:rsidRDefault="002E5117" w:rsidP="002E51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F63">
        <w:rPr>
          <w:rFonts w:ascii="Times New Roman" w:hAnsi="Times New Roman" w:cs="Times New Roman"/>
          <w:b/>
          <w:sz w:val="24"/>
          <w:szCs w:val="24"/>
        </w:rPr>
        <w:lastRenderedPageBreak/>
        <w:t>Table A</w:t>
      </w:r>
      <w:r w:rsidR="000C55FB">
        <w:rPr>
          <w:rFonts w:ascii="Times New Roman" w:hAnsi="Times New Roman" w:cs="Times New Roman"/>
          <w:b/>
          <w:sz w:val="24"/>
          <w:szCs w:val="24"/>
        </w:rPr>
        <w:t>4</w:t>
      </w:r>
      <w:r w:rsidRPr="00D64F6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EA49D9">
        <w:rPr>
          <w:rFonts w:ascii="Times New Roman" w:hAnsi="Times New Roman" w:cs="Times New Roman"/>
          <w:sz w:val="24"/>
          <w:szCs w:val="24"/>
        </w:rPr>
        <w:t xml:space="preserve"> original 110 </w:t>
      </w:r>
      <w:r w:rsidR="00E37FA2">
        <w:rPr>
          <w:rFonts w:ascii="Times New Roman" w:hAnsi="Times New Roman" w:cs="Times New Roman"/>
          <w:sz w:val="24"/>
          <w:szCs w:val="24"/>
        </w:rPr>
        <w:t xml:space="preserve">constructed </w:t>
      </w:r>
      <w:r w:rsidR="00EA49D9">
        <w:rPr>
          <w:rFonts w:ascii="Times New Roman" w:hAnsi="Times New Roman" w:cs="Times New Roman"/>
          <w:sz w:val="24"/>
          <w:szCs w:val="24"/>
        </w:rPr>
        <w:t xml:space="preserve">features as shown in Table </w:t>
      </w:r>
      <w:r w:rsidR="000C55FB">
        <w:rPr>
          <w:rFonts w:ascii="Times New Roman" w:hAnsi="Times New Roman" w:cs="Times New Roman"/>
          <w:sz w:val="24"/>
          <w:szCs w:val="24"/>
        </w:rPr>
        <w:t>A</w:t>
      </w:r>
      <w:r w:rsidR="00EA49D9">
        <w:rPr>
          <w:rFonts w:ascii="Times New Roman" w:hAnsi="Times New Roman" w:cs="Times New Roman"/>
          <w:sz w:val="24"/>
          <w:szCs w:val="24"/>
        </w:rPr>
        <w:t>1 are transformed into</w:t>
      </w:r>
      <w:r>
        <w:rPr>
          <w:rFonts w:ascii="Times New Roman" w:hAnsi="Times New Roman" w:cs="Times New Roman"/>
          <w:sz w:val="24"/>
          <w:szCs w:val="24"/>
        </w:rPr>
        <w:t xml:space="preserve"> 36 features </w:t>
      </w:r>
      <w:r w:rsidR="00EA49D9">
        <w:rPr>
          <w:rFonts w:ascii="Times New Roman" w:hAnsi="Times New Roman" w:cs="Times New Roman"/>
          <w:sz w:val="24"/>
          <w:szCs w:val="24"/>
        </w:rPr>
        <w:t xml:space="preserve">via </w:t>
      </w:r>
      <w:r>
        <w:rPr>
          <w:rFonts w:ascii="Times New Roman" w:hAnsi="Times New Roman" w:cs="Times New Roman"/>
          <w:sz w:val="24"/>
          <w:szCs w:val="24"/>
        </w:rPr>
        <w:t xml:space="preserve">summarizing </w:t>
      </w:r>
      <w:r w:rsidR="00EA49D9">
        <w:rPr>
          <w:rFonts w:ascii="Times New Roman" w:hAnsi="Times New Roman" w:cs="Times New Roman"/>
          <w:sz w:val="24"/>
          <w:szCs w:val="24"/>
        </w:rPr>
        <w:t>similar</w:t>
      </w:r>
      <w:r>
        <w:rPr>
          <w:rFonts w:ascii="Times New Roman" w:hAnsi="Times New Roman" w:cs="Times New Roman"/>
          <w:sz w:val="24"/>
          <w:szCs w:val="24"/>
        </w:rPr>
        <w:t xml:space="preserve"> features across</w:t>
      </w:r>
      <w:r w:rsidR="00EA49D9">
        <w:rPr>
          <w:rFonts w:ascii="Times New Roman" w:hAnsi="Times New Roman" w:cs="Times New Roman"/>
          <w:sz w:val="24"/>
          <w:szCs w:val="24"/>
        </w:rPr>
        <w:t xml:space="preserve"> seven</w:t>
      </w:r>
      <w:r>
        <w:rPr>
          <w:rFonts w:ascii="Times New Roman" w:hAnsi="Times New Roman" w:cs="Times New Roman"/>
          <w:sz w:val="24"/>
          <w:szCs w:val="24"/>
        </w:rPr>
        <w:t xml:space="preserve"> source</w:t>
      </w:r>
      <w:r w:rsidR="00EA49D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37FA2">
        <w:rPr>
          <w:rFonts w:ascii="Times New Roman" w:hAnsi="Times New Roman" w:cs="Times New Roman"/>
          <w:sz w:val="24"/>
          <w:szCs w:val="24"/>
        </w:rPr>
        <w:t>“</w:t>
      </w:r>
      <w:r w:rsidR="0050110C">
        <w:rPr>
          <w:rFonts w:ascii="Times New Roman" w:hAnsi="Times New Roman" w:cs="Times New Roman"/>
          <w:i/>
          <w:sz w:val="24"/>
          <w:szCs w:val="24"/>
        </w:rPr>
        <w:t>communication report</w:t>
      </w:r>
      <w:r w:rsidR="00E37FA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37FA2">
        <w:rPr>
          <w:rFonts w:ascii="Times New Roman" w:hAnsi="Times New Roman" w:cs="Times New Roman"/>
          <w:sz w:val="24"/>
          <w:szCs w:val="24"/>
        </w:rPr>
        <w:t>“</w:t>
      </w:r>
      <w:r w:rsidR="0050110C">
        <w:rPr>
          <w:rFonts w:ascii="Times New Roman" w:hAnsi="Times New Roman" w:cs="Times New Roman"/>
          <w:i/>
          <w:sz w:val="24"/>
          <w:szCs w:val="24"/>
        </w:rPr>
        <w:t>outpatient diagnosis record</w:t>
      </w:r>
      <w:r w:rsidR="00E37FA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37FA2">
        <w:rPr>
          <w:rFonts w:ascii="Times New Roman" w:hAnsi="Times New Roman" w:cs="Times New Roman"/>
          <w:sz w:val="24"/>
          <w:szCs w:val="24"/>
        </w:rPr>
        <w:t>“</w:t>
      </w:r>
      <w:r w:rsidR="0050110C">
        <w:rPr>
          <w:rFonts w:ascii="Times New Roman" w:hAnsi="Times New Roman" w:cs="Times New Roman"/>
          <w:i/>
          <w:sz w:val="24"/>
          <w:szCs w:val="24"/>
        </w:rPr>
        <w:t>inpatient diagnosis record</w:t>
      </w:r>
      <w:r w:rsidR="00E37FA2">
        <w:rPr>
          <w:rFonts w:ascii="Times New Roman" w:hAnsi="Times New Roman" w:cs="Times New Roman"/>
          <w:sz w:val="24"/>
          <w:szCs w:val="24"/>
        </w:rPr>
        <w:t>”</w:t>
      </w:r>
      <w:r w:rsidR="009921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FA2">
        <w:rPr>
          <w:rFonts w:ascii="Times New Roman" w:hAnsi="Times New Roman" w:cs="Times New Roman"/>
          <w:sz w:val="24"/>
          <w:szCs w:val="24"/>
        </w:rPr>
        <w:t>“</w:t>
      </w:r>
      <w:r w:rsidR="0050110C">
        <w:rPr>
          <w:rFonts w:ascii="Times New Roman" w:hAnsi="Times New Roman" w:cs="Times New Roman"/>
          <w:i/>
          <w:sz w:val="24"/>
          <w:szCs w:val="24"/>
        </w:rPr>
        <w:t>inpatient discharge summary</w:t>
      </w:r>
      <w:r w:rsidR="00E37FA2">
        <w:rPr>
          <w:rFonts w:ascii="Times New Roman" w:hAnsi="Times New Roman" w:cs="Times New Roman"/>
          <w:sz w:val="24"/>
          <w:szCs w:val="24"/>
        </w:rPr>
        <w:t>”</w:t>
      </w:r>
      <w:r w:rsidR="00992149">
        <w:rPr>
          <w:rFonts w:ascii="Times New Roman" w:hAnsi="Times New Roman" w:cs="Times New Roman"/>
          <w:sz w:val="24"/>
          <w:szCs w:val="24"/>
        </w:rPr>
        <w:t xml:space="preserve">, </w:t>
      </w:r>
      <w:r w:rsidR="00E37FA2">
        <w:rPr>
          <w:rFonts w:ascii="Times New Roman" w:hAnsi="Times New Roman" w:cs="Times New Roman"/>
          <w:sz w:val="24"/>
          <w:szCs w:val="24"/>
        </w:rPr>
        <w:t>“</w:t>
      </w:r>
      <w:r w:rsidR="0050110C">
        <w:rPr>
          <w:rFonts w:ascii="Times New Roman" w:hAnsi="Times New Roman" w:cs="Times New Roman"/>
          <w:i/>
          <w:sz w:val="24"/>
          <w:szCs w:val="24"/>
        </w:rPr>
        <w:t>prescription report</w:t>
      </w:r>
      <w:r w:rsidR="00E37FA2">
        <w:rPr>
          <w:rFonts w:ascii="Times New Roman" w:hAnsi="Times New Roman" w:cs="Times New Roman"/>
          <w:sz w:val="24"/>
          <w:szCs w:val="24"/>
        </w:rPr>
        <w:t>”</w:t>
      </w:r>
      <w:r w:rsidR="00992149">
        <w:rPr>
          <w:rFonts w:ascii="Times New Roman" w:hAnsi="Times New Roman" w:cs="Times New Roman"/>
          <w:sz w:val="24"/>
          <w:szCs w:val="24"/>
        </w:rPr>
        <w:t xml:space="preserve"> and </w:t>
      </w:r>
      <w:r w:rsidR="00E37FA2">
        <w:rPr>
          <w:rFonts w:ascii="Times New Roman" w:hAnsi="Times New Roman" w:cs="Times New Roman"/>
          <w:sz w:val="24"/>
          <w:szCs w:val="24"/>
        </w:rPr>
        <w:t>“</w:t>
      </w:r>
      <w:r w:rsidR="0050110C">
        <w:rPr>
          <w:rFonts w:ascii="Times New Roman" w:hAnsi="Times New Roman" w:cs="Times New Roman"/>
          <w:i/>
          <w:sz w:val="24"/>
          <w:szCs w:val="24"/>
        </w:rPr>
        <w:t>laboratory report</w:t>
      </w:r>
      <w:r w:rsidR="00E37FA2">
        <w:rPr>
          <w:rFonts w:ascii="Times New Roman" w:hAnsi="Times New Roman" w:cs="Times New Roman"/>
          <w:sz w:val="24"/>
          <w:szCs w:val="24"/>
        </w:rPr>
        <w:t>”</w:t>
      </w:r>
      <w:r w:rsidR="0099214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84"/>
        <w:gridCol w:w="5476"/>
      </w:tblGrid>
      <w:tr w:rsidR="00A95F7C" w:rsidTr="003E13A7">
        <w:tc>
          <w:tcPr>
            <w:tcW w:w="397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Category of features</w:t>
            </w:r>
          </w:p>
        </w:tc>
        <w:tc>
          <w:tcPr>
            <w:tcW w:w="5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95F7C" w:rsidRDefault="00317500" w:rsidP="003E13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New Merged </w:t>
            </w:r>
            <w:r w:rsidR="00A95F7C">
              <w:rPr>
                <w:rFonts w:ascii="Times New Roman" w:hAnsi="Times New Roman" w:cs="Times New Roman"/>
                <w:b/>
                <w:sz w:val="20"/>
                <w:szCs w:val="20"/>
              </w:rPr>
              <w:t>Feature</w:t>
            </w:r>
          </w:p>
        </w:tc>
      </w:tr>
      <w:tr w:rsidR="00A95F7C" w:rsidTr="003E13A7">
        <w:tc>
          <w:tcPr>
            <w:tcW w:w="3978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Demographic information</w:t>
            </w:r>
          </w:p>
        </w:tc>
        <w:tc>
          <w:tcPr>
            <w:tcW w:w="559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f’1 = f1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f’2 = f2</w:t>
            </w:r>
          </w:p>
        </w:tc>
      </w:tr>
      <w:tr w:rsidR="00A95F7C" w:rsidTr="003E13A7">
        <w:tc>
          <w:tcPr>
            <w:tcW w:w="397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f’3 = f3</w:t>
            </w:r>
          </w:p>
        </w:tc>
      </w:tr>
      <w:tr w:rsidR="00A95F7C" w:rsidTr="003E13A7">
        <w:tc>
          <w:tcPr>
            <w:tcW w:w="3978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Self-reporting notes</w:t>
            </w:r>
          </w:p>
        </w:tc>
        <w:tc>
          <w:tcPr>
            <w:tcW w:w="559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f’4 = f4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f’5 = f5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f’6 = f6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f’7 = f7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f’8 = f8</w:t>
            </w:r>
          </w:p>
        </w:tc>
      </w:tr>
      <w:tr w:rsidR="00A95F7C" w:rsidTr="003E13A7">
        <w:tc>
          <w:tcPr>
            <w:tcW w:w="397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f’9 = f9</w:t>
            </w:r>
          </w:p>
        </w:tc>
      </w:tr>
      <w:tr w:rsidR="00A95F7C" w:rsidTr="003E13A7">
        <w:tc>
          <w:tcPr>
            <w:tcW w:w="3978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Diagnose codes</w:t>
            </w:r>
          </w:p>
        </w:tc>
        <w:tc>
          <w:tcPr>
            <w:tcW w:w="559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f’10=f10+f26+f50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f’11=f11+f27+f51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f’12=f12+f28+f52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f’13=f13+f29+f53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f’14=f14+f30+f54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f’15=f15+f31+f55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f’16=f16+f32+f56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f’17=f17+f33+f57</w:t>
            </w:r>
          </w:p>
        </w:tc>
      </w:tr>
      <w:tr w:rsidR="00A95F7C" w:rsidTr="003E13A7">
        <w:tc>
          <w:tcPr>
            <w:tcW w:w="3978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Diagnose notes</w:t>
            </w:r>
          </w:p>
        </w:tc>
        <w:tc>
          <w:tcPr>
            <w:tcW w:w="559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f’18=f18+f34+f42+f58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f’19=f19+f35+f43+f59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f’20=f20+f36+f44+f60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f’21=f21+f37+f45+f61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f’22=f22+f38+f46+f62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f’23=f23+f39+f47+f63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f’24=f24+f40+f48+f64</w:t>
            </w:r>
          </w:p>
        </w:tc>
      </w:tr>
      <w:tr w:rsidR="00A95F7C" w:rsidTr="003E13A7">
        <w:tc>
          <w:tcPr>
            <w:tcW w:w="397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f’25=f25+f41+f49+f65</w:t>
            </w:r>
          </w:p>
        </w:tc>
      </w:tr>
      <w:tr w:rsidR="00A95F7C" w:rsidTr="003E13A7">
        <w:tc>
          <w:tcPr>
            <w:tcW w:w="3978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Medication</w:t>
            </w:r>
          </w:p>
        </w:tc>
        <w:tc>
          <w:tcPr>
            <w:tcW w:w="559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f’26 = f66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f’27 = f67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f’28 = f68</w:t>
            </w:r>
          </w:p>
        </w:tc>
      </w:tr>
      <w:tr w:rsidR="00A95F7C" w:rsidTr="003E13A7">
        <w:tc>
          <w:tcPr>
            <w:tcW w:w="397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f’29 = f69</w:t>
            </w:r>
          </w:p>
        </w:tc>
      </w:tr>
      <w:tr w:rsidR="00A95F7C" w:rsidTr="003E13A7">
        <w:tc>
          <w:tcPr>
            <w:tcW w:w="3978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Plasma glucose  and HbA1C tests</w:t>
            </w:r>
          </w:p>
        </w:tc>
        <w:tc>
          <w:tcPr>
            <w:tcW w:w="559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f’30=f84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f’31=f88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f’32=f92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f’33=f96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f’34=f100</w:t>
            </w:r>
          </w:p>
        </w:tc>
      </w:tr>
      <w:tr w:rsidR="00A95F7C" w:rsidTr="003E13A7">
        <w:tc>
          <w:tcPr>
            <w:tcW w:w="3978" w:type="dxa"/>
            <w:vMerge/>
            <w:tcBorders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f’35=f104</w:t>
            </w:r>
          </w:p>
        </w:tc>
      </w:tr>
      <w:tr w:rsidR="00A95F7C" w:rsidTr="003E13A7">
        <w:tc>
          <w:tcPr>
            <w:tcW w:w="397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95F7C" w:rsidRDefault="00A95F7C" w:rsidP="003E13A7"/>
        </w:tc>
        <w:tc>
          <w:tcPr>
            <w:tcW w:w="559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A95F7C" w:rsidRDefault="00A95F7C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f’36=f108</w:t>
            </w:r>
          </w:p>
        </w:tc>
      </w:tr>
    </w:tbl>
    <w:p w:rsidR="00A95F7C" w:rsidRDefault="00A95F7C">
      <w:pPr>
        <w:rPr>
          <w:lang w:eastAsia="zh-CN"/>
        </w:rPr>
      </w:pPr>
    </w:p>
    <w:p w:rsidR="004264B4" w:rsidRDefault="004264B4">
      <w:pPr>
        <w:spacing w:after="0" w:line="360" w:lineRule="auto"/>
        <w:jc w:val="both"/>
        <w:rPr>
          <w:lang w:eastAsia="zh-CN"/>
        </w:rPr>
      </w:pPr>
      <w:r>
        <w:rPr>
          <w:lang w:eastAsia="zh-CN"/>
        </w:rPr>
        <w:br w:type="page"/>
      </w:r>
    </w:p>
    <w:p w:rsidR="004264B4" w:rsidRDefault="004264B4" w:rsidP="004264B4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0A2582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lastRenderedPageBreak/>
        <w:t>Appendix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0C55FB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E</w:t>
      </w:r>
      <w:r w:rsidRPr="004012B2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A list of </w:t>
      </w:r>
      <w:r w:rsidR="00D64F6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features summarized from </w:t>
      </w:r>
      <w:r w:rsidR="00D64F6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36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features as listed in Table </w:t>
      </w:r>
      <w:r w:rsidR="00D64F6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A</w:t>
      </w:r>
      <w:r w:rsidR="000C55FB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4</w:t>
      </w:r>
    </w:p>
    <w:p w:rsidR="00D64F63" w:rsidRDefault="00D64F63" w:rsidP="00D64F6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 features in Table </w:t>
      </w:r>
      <w:r w:rsidR="000B7E8D">
        <w:rPr>
          <w:rFonts w:ascii="Times New Roman" w:hAnsi="Times New Roman" w:cs="Times New Roman"/>
          <w:sz w:val="24"/>
          <w:szCs w:val="24"/>
        </w:rPr>
        <w:t>A</w:t>
      </w:r>
      <w:r w:rsidR="000C55F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are summarized as 8 features</w:t>
      </w:r>
      <w:r w:rsidR="004D0136">
        <w:rPr>
          <w:rFonts w:ascii="Times New Roman" w:hAnsi="Times New Roman" w:cs="Times New Roman"/>
          <w:sz w:val="24"/>
          <w:szCs w:val="24"/>
        </w:rPr>
        <w:t xml:space="preserve"> in following 6 categories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64F63" w:rsidRDefault="00D64F63" w:rsidP="00D64F63">
      <w:pPr>
        <w:pStyle w:val="ListParagraph1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Patients’ demographic information</w:t>
      </w:r>
      <w:r>
        <w:rPr>
          <w:rFonts w:ascii="Times New Roman" w:hAnsi="Times New Roman" w:cs="Times New Roman"/>
          <w:sz w:val="24"/>
          <w:szCs w:val="24"/>
        </w:rPr>
        <w:t>: ranging from f’’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to f’’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D64F63" w:rsidRDefault="00D64F63" w:rsidP="00D64F63">
      <w:pPr>
        <w:pStyle w:val="ListParagraph1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Self-report</w:t>
      </w:r>
      <w:r>
        <w:rPr>
          <w:rFonts w:ascii="Times New Roman" w:hAnsi="Times New Roman" w:cs="Times New Roman"/>
          <w:sz w:val="24"/>
          <w:szCs w:val="24"/>
        </w:rPr>
        <w:t xml:space="preserve">: summarize 6 features </w:t>
      </w:r>
      <w:r w:rsidR="00541D77">
        <w:rPr>
          <w:rFonts w:ascii="Times New Roman" w:hAnsi="Times New Roman" w:cs="Times New Roman"/>
          <w:sz w:val="24"/>
          <w:szCs w:val="24"/>
        </w:rPr>
        <w:t xml:space="preserve">ranging from </w:t>
      </w:r>
      <w:r w:rsidR="00072660">
        <w:rPr>
          <w:rFonts w:ascii="Times New Roman" w:hAnsi="Times New Roman" w:cs="Times New Roman"/>
          <w:sz w:val="24"/>
          <w:szCs w:val="24"/>
        </w:rPr>
        <w:t>f’</w:t>
      </w:r>
      <w:r w:rsidR="00541D7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72660">
        <w:rPr>
          <w:rFonts w:ascii="Times New Roman" w:hAnsi="Times New Roman" w:cs="Times New Roman"/>
          <w:sz w:val="24"/>
          <w:szCs w:val="24"/>
        </w:rPr>
        <w:t xml:space="preserve"> to f</w:t>
      </w:r>
      <w:r w:rsidR="00541D77">
        <w:rPr>
          <w:rFonts w:ascii="Times New Roman" w:hAnsi="Times New Roman" w:cs="Times New Roman"/>
          <w:sz w:val="24"/>
          <w:szCs w:val="24"/>
        </w:rPr>
        <w:t>’</w:t>
      </w:r>
      <w:r w:rsidR="00541D77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="00541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Table </w:t>
      </w:r>
      <w:r w:rsidR="000B7E8D">
        <w:rPr>
          <w:rFonts w:ascii="Times New Roman" w:hAnsi="Times New Roman" w:cs="Times New Roman"/>
          <w:sz w:val="24"/>
          <w:szCs w:val="24"/>
        </w:rPr>
        <w:t>A</w:t>
      </w:r>
      <w:r w:rsidR="000C55F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as f’’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D7279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able </w:t>
      </w:r>
      <w:r w:rsidR="000B7E8D">
        <w:rPr>
          <w:rFonts w:ascii="Times New Roman" w:hAnsi="Times New Roman" w:cs="Times New Roman"/>
          <w:sz w:val="24"/>
          <w:szCs w:val="24"/>
        </w:rPr>
        <w:t>A</w:t>
      </w:r>
      <w:r w:rsidR="000C55FB">
        <w:rPr>
          <w:rFonts w:ascii="Times New Roman" w:hAnsi="Times New Roman" w:cs="Times New Roman"/>
          <w:sz w:val="24"/>
          <w:szCs w:val="24"/>
        </w:rPr>
        <w:t xml:space="preserve">5 </w:t>
      </w:r>
      <w:r w:rsidR="00A22A4B">
        <w:rPr>
          <w:rFonts w:ascii="Times New Roman" w:hAnsi="Times New Roman" w:cs="Times New Roman"/>
          <w:sz w:val="24"/>
          <w:szCs w:val="24"/>
        </w:rPr>
        <w:t>to represent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209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total number of times </w:t>
      </w:r>
      <w:r w:rsidR="000D209A">
        <w:rPr>
          <w:rFonts w:ascii="Times New Roman" w:hAnsi="Times New Roman" w:cs="Times New Roman"/>
          <w:sz w:val="24"/>
          <w:szCs w:val="24"/>
        </w:rPr>
        <w:t xml:space="preserve">diabetic phenomena such as </w:t>
      </w:r>
      <w:r w:rsidR="000D209A" w:rsidRPr="000D209A">
        <w:rPr>
          <w:rFonts w:ascii="Times New Roman" w:hAnsi="Times New Roman" w:cs="Times New Roman"/>
          <w:sz w:val="24"/>
          <w:szCs w:val="24"/>
        </w:rPr>
        <w:t xml:space="preserve">body weight loss, persistent hunger, polyuria, polydipsia, prescribed diabetes medicine </w:t>
      </w:r>
      <w:r w:rsidR="00E53933">
        <w:rPr>
          <w:rFonts w:ascii="Times New Roman" w:hAnsi="Times New Roman" w:cs="Times New Roman"/>
          <w:sz w:val="24"/>
          <w:szCs w:val="24"/>
        </w:rPr>
        <w:t>and</w:t>
      </w:r>
      <w:r w:rsidR="000D209A" w:rsidRPr="000D209A">
        <w:rPr>
          <w:rFonts w:ascii="Times New Roman" w:hAnsi="Times New Roman" w:cs="Times New Roman"/>
          <w:sz w:val="24"/>
          <w:szCs w:val="24"/>
        </w:rPr>
        <w:t xml:space="preserve"> returning visits for diabetes</w:t>
      </w:r>
      <w:r w:rsidR="000D209A">
        <w:rPr>
          <w:rFonts w:ascii="Times New Roman" w:hAnsi="Times New Roman" w:cs="Times New Roman"/>
          <w:sz w:val="24"/>
          <w:szCs w:val="24"/>
        </w:rPr>
        <w:t xml:space="preserve"> </w:t>
      </w:r>
      <w:r w:rsidR="00A22A4B">
        <w:rPr>
          <w:rFonts w:ascii="Times New Roman" w:hAnsi="Times New Roman" w:cs="Times New Roman"/>
          <w:sz w:val="24"/>
          <w:szCs w:val="24"/>
        </w:rPr>
        <w:t>were reported by subjects</w:t>
      </w:r>
      <w:r w:rsidR="00E53933">
        <w:rPr>
          <w:rFonts w:ascii="Times New Roman" w:hAnsi="Times New Roman" w:cs="Times New Roman"/>
          <w:sz w:val="24"/>
          <w:szCs w:val="24"/>
        </w:rPr>
        <w:t xml:space="preserve"> in </w:t>
      </w:r>
      <w:r w:rsidR="008B00D2">
        <w:rPr>
          <w:rFonts w:ascii="Times New Roman" w:hAnsi="Times New Roman" w:cs="Times New Roman"/>
          <w:sz w:val="24"/>
          <w:szCs w:val="24"/>
        </w:rPr>
        <w:t xml:space="preserve">the source of </w:t>
      </w:r>
      <w:r w:rsidR="00E53933">
        <w:rPr>
          <w:rFonts w:ascii="Times New Roman" w:hAnsi="Times New Roman" w:cs="Times New Roman"/>
          <w:sz w:val="24"/>
          <w:szCs w:val="24"/>
        </w:rPr>
        <w:t>“</w:t>
      </w:r>
      <w:r w:rsidR="00E53933" w:rsidRPr="00E53933">
        <w:rPr>
          <w:rFonts w:ascii="Times New Roman" w:hAnsi="Times New Roman" w:cs="Times New Roman"/>
          <w:i/>
          <w:sz w:val="24"/>
          <w:szCs w:val="24"/>
        </w:rPr>
        <w:t>communication report</w:t>
      </w:r>
      <w:r w:rsidR="00E5393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F63" w:rsidRDefault="00D64F63" w:rsidP="00D64F63">
      <w:pPr>
        <w:pStyle w:val="ListParagraph1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076B">
        <w:rPr>
          <w:rFonts w:ascii="Times New Roman" w:hAnsi="Times New Roman" w:cs="Times New Roman"/>
          <w:b/>
          <w:sz w:val="24"/>
          <w:szCs w:val="24"/>
        </w:rPr>
        <w:t>Diagnosis code</w:t>
      </w:r>
      <w:r>
        <w:rPr>
          <w:rFonts w:ascii="Times New Roman" w:hAnsi="Times New Roman" w:cs="Times New Roman"/>
          <w:sz w:val="24"/>
          <w:szCs w:val="24"/>
        </w:rPr>
        <w:t>: summarize 8 features</w:t>
      </w:r>
      <w:r w:rsidR="00D72793">
        <w:rPr>
          <w:rFonts w:ascii="Times New Roman" w:hAnsi="Times New Roman" w:cs="Times New Roman"/>
          <w:sz w:val="24"/>
          <w:szCs w:val="24"/>
        </w:rPr>
        <w:t xml:space="preserve"> ranging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660">
        <w:rPr>
          <w:rFonts w:ascii="Times New Roman" w:hAnsi="Times New Roman" w:cs="Times New Roman"/>
          <w:sz w:val="24"/>
          <w:szCs w:val="24"/>
        </w:rPr>
        <w:t>f’</w:t>
      </w:r>
      <w:r w:rsidR="000726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072660">
        <w:rPr>
          <w:rFonts w:ascii="Times New Roman" w:hAnsi="Times New Roman" w:cs="Times New Roman"/>
          <w:sz w:val="24"/>
          <w:szCs w:val="24"/>
        </w:rPr>
        <w:t xml:space="preserve"> to f’</w:t>
      </w:r>
      <w:r w:rsidR="00072660">
        <w:rPr>
          <w:rFonts w:ascii="Times New Roman" w:hAnsi="Times New Roman" w:cs="Times New Roman"/>
          <w:sz w:val="24"/>
          <w:szCs w:val="24"/>
          <w:vertAlign w:val="subscript"/>
        </w:rPr>
        <w:t xml:space="preserve">17 </w:t>
      </w:r>
      <w:r>
        <w:rPr>
          <w:rFonts w:ascii="Times New Roman" w:hAnsi="Times New Roman" w:cs="Times New Roman"/>
          <w:sz w:val="24"/>
          <w:szCs w:val="24"/>
        </w:rPr>
        <w:t xml:space="preserve">in Table </w:t>
      </w:r>
      <w:r w:rsidR="00072660">
        <w:rPr>
          <w:rFonts w:ascii="Times New Roman" w:hAnsi="Times New Roman" w:cs="Times New Roman"/>
          <w:sz w:val="24"/>
          <w:szCs w:val="24"/>
        </w:rPr>
        <w:t>A</w:t>
      </w:r>
      <w:r w:rsidR="000C55F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as f’’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D7279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able </w:t>
      </w:r>
      <w:r w:rsidR="00072660">
        <w:rPr>
          <w:rFonts w:ascii="Times New Roman" w:hAnsi="Times New Roman" w:cs="Times New Roman"/>
          <w:sz w:val="24"/>
          <w:szCs w:val="24"/>
        </w:rPr>
        <w:t>A</w:t>
      </w:r>
      <w:r w:rsidR="000C55FB">
        <w:rPr>
          <w:rFonts w:ascii="Times New Roman" w:hAnsi="Times New Roman" w:cs="Times New Roman"/>
          <w:sz w:val="24"/>
          <w:szCs w:val="24"/>
        </w:rPr>
        <w:t>5</w:t>
      </w:r>
      <w:r w:rsidR="00620A78">
        <w:rPr>
          <w:rFonts w:ascii="Times New Roman" w:hAnsi="Times New Roman" w:cs="Times New Roman"/>
          <w:sz w:val="24"/>
          <w:szCs w:val="24"/>
        </w:rPr>
        <w:t xml:space="preserve"> to represent </w:t>
      </w:r>
      <w:r w:rsidR="006F0EB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total number of times di</w:t>
      </w:r>
      <w:r w:rsidR="00B01092">
        <w:rPr>
          <w:rFonts w:ascii="Times New Roman" w:hAnsi="Times New Roman" w:cs="Times New Roman"/>
          <w:sz w:val="24"/>
          <w:szCs w:val="24"/>
        </w:rPr>
        <w:t xml:space="preserve">abetic </w:t>
      </w:r>
      <w:r w:rsidR="006F0EB6">
        <w:rPr>
          <w:rFonts w:ascii="Times New Roman" w:hAnsi="Times New Roman" w:cs="Times New Roman"/>
          <w:sz w:val="24"/>
          <w:szCs w:val="24"/>
        </w:rPr>
        <w:t>diagnosis-</w:t>
      </w:r>
      <w:r>
        <w:rPr>
          <w:rFonts w:ascii="Times New Roman" w:hAnsi="Times New Roman" w:cs="Times New Roman"/>
          <w:sz w:val="24"/>
          <w:szCs w:val="24"/>
        </w:rPr>
        <w:t xml:space="preserve">codes are assigned to a </w:t>
      </w:r>
      <w:r w:rsidR="00620A78">
        <w:rPr>
          <w:rFonts w:ascii="Times New Roman" w:hAnsi="Times New Roman" w:cs="Times New Roman"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620A78">
        <w:rPr>
          <w:rFonts w:ascii="Times New Roman" w:hAnsi="Times New Roman" w:cs="Times New Roman"/>
          <w:sz w:val="24"/>
          <w:szCs w:val="24"/>
        </w:rPr>
        <w:t>“</w:t>
      </w:r>
      <w:r w:rsidR="00407F58">
        <w:rPr>
          <w:rFonts w:ascii="Times New Roman" w:hAnsi="Times New Roman" w:cs="Times New Roman"/>
          <w:i/>
          <w:sz w:val="24"/>
          <w:szCs w:val="24"/>
        </w:rPr>
        <w:t>communication report</w:t>
      </w:r>
      <w:r w:rsidR="00620A7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20A78">
        <w:rPr>
          <w:rFonts w:ascii="Times New Roman" w:hAnsi="Times New Roman" w:cs="Times New Roman"/>
          <w:sz w:val="24"/>
          <w:szCs w:val="24"/>
        </w:rPr>
        <w:t>“</w:t>
      </w:r>
      <w:r w:rsidRPr="00620A78">
        <w:rPr>
          <w:rFonts w:ascii="Times New Roman" w:hAnsi="Times New Roman" w:cs="Times New Roman"/>
          <w:i/>
          <w:sz w:val="24"/>
          <w:szCs w:val="24"/>
        </w:rPr>
        <w:t xml:space="preserve">outpatient </w:t>
      </w:r>
      <w:r w:rsidR="006F0EB6">
        <w:rPr>
          <w:rFonts w:ascii="Times New Roman" w:hAnsi="Times New Roman" w:cs="Times New Roman"/>
          <w:i/>
          <w:sz w:val="24"/>
          <w:szCs w:val="24"/>
        </w:rPr>
        <w:t>diagnosis</w:t>
      </w:r>
      <w:r w:rsidR="00407F58">
        <w:rPr>
          <w:rFonts w:ascii="Times New Roman" w:hAnsi="Times New Roman" w:cs="Times New Roman"/>
          <w:i/>
          <w:sz w:val="24"/>
          <w:szCs w:val="24"/>
        </w:rPr>
        <w:t xml:space="preserve"> record</w:t>
      </w:r>
      <w:r w:rsidR="00620A7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620A78">
        <w:rPr>
          <w:rFonts w:ascii="Times New Roman" w:hAnsi="Times New Roman" w:cs="Times New Roman"/>
          <w:sz w:val="24"/>
          <w:szCs w:val="24"/>
        </w:rPr>
        <w:t>“</w:t>
      </w:r>
      <w:r w:rsidRPr="00620A78">
        <w:rPr>
          <w:rFonts w:ascii="Times New Roman" w:hAnsi="Times New Roman" w:cs="Times New Roman"/>
          <w:i/>
          <w:sz w:val="24"/>
          <w:szCs w:val="24"/>
        </w:rPr>
        <w:t xml:space="preserve">inpatient </w:t>
      </w:r>
      <w:r w:rsidR="006F0EB6">
        <w:rPr>
          <w:rFonts w:ascii="Times New Roman" w:hAnsi="Times New Roman" w:cs="Times New Roman"/>
          <w:i/>
          <w:sz w:val="24"/>
          <w:szCs w:val="24"/>
        </w:rPr>
        <w:t>diagnosis</w:t>
      </w:r>
      <w:r w:rsidR="00407F58">
        <w:rPr>
          <w:rFonts w:ascii="Times New Roman" w:hAnsi="Times New Roman" w:cs="Times New Roman"/>
          <w:i/>
          <w:sz w:val="24"/>
          <w:szCs w:val="24"/>
        </w:rPr>
        <w:t xml:space="preserve"> report</w:t>
      </w:r>
      <w:r w:rsidR="00620A7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F63" w:rsidRDefault="00E6076B" w:rsidP="00D64F63">
      <w:pPr>
        <w:pStyle w:val="ListParagraph1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Diagnosis note</w:t>
      </w:r>
      <w:r w:rsidR="00D64F63">
        <w:rPr>
          <w:rFonts w:ascii="Times New Roman" w:hAnsi="Times New Roman" w:cs="Times New Roman"/>
          <w:sz w:val="24"/>
          <w:szCs w:val="24"/>
        </w:rPr>
        <w:t>: summarize 8 features</w:t>
      </w:r>
      <w:r w:rsidR="00D72793">
        <w:rPr>
          <w:rFonts w:ascii="Times New Roman" w:hAnsi="Times New Roman" w:cs="Times New Roman"/>
          <w:sz w:val="24"/>
          <w:szCs w:val="24"/>
        </w:rPr>
        <w:t xml:space="preserve"> ranging from f’</w:t>
      </w:r>
      <w:r w:rsidR="00D72793">
        <w:rPr>
          <w:rFonts w:ascii="Times New Roman" w:hAnsi="Times New Roman" w:cs="Times New Roman"/>
          <w:sz w:val="24"/>
          <w:szCs w:val="24"/>
          <w:vertAlign w:val="subscript"/>
        </w:rPr>
        <w:t>18</w:t>
      </w:r>
      <w:r w:rsidR="00D72793">
        <w:rPr>
          <w:rFonts w:ascii="Times New Roman" w:hAnsi="Times New Roman" w:cs="Times New Roman"/>
          <w:sz w:val="24"/>
          <w:szCs w:val="24"/>
        </w:rPr>
        <w:t xml:space="preserve"> to f’</w:t>
      </w:r>
      <w:r w:rsidR="00D72793">
        <w:rPr>
          <w:rFonts w:ascii="Times New Roman" w:hAnsi="Times New Roman" w:cs="Times New Roman"/>
          <w:sz w:val="24"/>
          <w:szCs w:val="24"/>
          <w:vertAlign w:val="subscript"/>
        </w:rPr>
        <w:t>25</w:t>
      </w:r>
      <w:r w:rsidR="00D64F63">
        <w:rPr>
          <w:rFonts w:ascii="Times New Roman" w:hAnsi="Times New Roman" w:cs="Times New Roman"/>
          <w:sz w:val="24"/>
          <w:szCs w:val="24"/>
        </w:rPr>
        <w:t xml:space="preserve"> in Table </w:t>
      </w:r>
      <w:r w:rsidR="00D72793">
        <w:rPr>
          <w:rFonts w:ascii="Times New Roman" w:hAnsi="Times New Roman" w:cs="Times New Roman"/>
          <w:sz w:val="24"/>
          <w:szCs w:val="24"/>
        </w:rPr>
        <w:t>A</w:t>
      </w:r>
      <w:r w:rsidR="000C55FB">
        <w:rPr>
          <w:rFonts w:ascii="Times New Roman" w:hAnsi="Times New Roman" w:cs="Times New Roman"/>
          <w:sz w:val="24"/>
          <w:szCs w:val="24"/>
        </w:rPr>
        <w:t>4</w:t>
      </w:r>
      <w:r w:rsidR="00D64F63">
        <w:rPr>
          <w:rFonts w:ascii="Times New Roman" w:hAnsi="Times New Roman" w:cs="Times New Roman"/>
          <w:sz w:val="24"/>
          <w:szCs w:val="24"/>
        </w:rPr>
        <w:t xml:space="preserve"> as f’’</w:t>
      </w:r>
      <w:r w:rsidR="00D64F63">
        <w:rPr>
          <w:rFonts w:ascii="Times New Roman" w:hAnsi="Times New Roman" w:cs="Times New Roman"/>
          <w:sz w:val="24"/>
          <w:szCs w:val="24"/>
          <w:vertAlign w:val="subscript"/>
        </w:rPr>
        <w:t xml:space="preserve">6 </w:t>
      </w:r>
      <w:r w:rsidR="00D72793">
        <w:rPr>
          <w:rFonts w:ascii="Times New Roman" w:hAnsi="Times New Roman" w:cs="Times New Roman"/>
          <w:sz w:val="24"/>
          <w:szCs w:val="24"/>
        </w:rPr>
        <w:t>in T</w:t>
      </w:r>
      <w:r w:rsidR="00D64F63">
        <w:rPr>
          <w:rFonts w:ascii="Times New Roman" w:hAnsi="Times New Roman" w:cs="Times New Roman"/>
          <w:sz w:val="24"/>
          <w:szCs w:val="24"/>
        </w:rPr>
        <w:t xml:space="preserve">able </w:t>
      </w:r>
      <w:r w:rsidR="00D72793">
        <w:rPr>
          <w:rFonts w:ascii="Times New Roman" w:hAnsi="Times New Roman" w:cs="Times New Roman"/>
          <w:sz w:val="24"/>
          <w:szCs w:val="24"/>
        </w:rPr>
        <w:t>A</w:t>
      </w:r>
      <w:r w:rsidR="000C55FB">
        <w:rPr>
          <w:rFonts w:ascii="Times New Roman" w:hAnsi="Times New Roman" w:cs="Times New Roman"/>
          <w:sz w:val="24"/>
          <w:szCs w:val="24"/>
        </w:rPr>
        <w:t>5</w:t>
      </w:r>
      <w:r w:rsidR="005D02FA">
        <w:rPr>
          <w:rFonts w:ascii="Times New Roman" w:hAnsi="Times New Roman" w:cs="Times New Roman"/>
          <w:sz w:val="24"/>
          <w:szCs w:val="24"/>
        </w:rPr>
        <w:t xml:space="preserve"> to represent </w:t>
      </w:r>
      <w:r w:rsidR="003B7B57">
        <w:rPr>
          <w:rFonts w:ascii="Times New Roman" w:hAnsi="Times New Roman" w:cs="Times New Roman"/>
          <w:sz w:val="24"/>
          <w:szCs w:val="24"/>
        </w:rPr>
        <w:t xml:space="preserve">the </w:t>
      </w:r>
      <w:r w:rsidR="00D64F63">
        <w:rPr>
          <w:rFonts w:ascii="Times New Roman" w:hAnsi="Times New Roman" w:cs="Times New Roman"/>
          <w:sz w:val="24"/>
          <w:szCs w:val="24"/>
        </w:rPr>
        <w:t>total number of times diabet</w:t>
      </w:r>
      <w:r w:rsidR="00B01092">
        <w:rPr>
          <w:rFonts w:ascii="Times New Roman" w:hAnsi="Times New Roman" w:cs="Times New Roman"/>
          <w:sz w:val="24"/>
          <w:szCs w:val="24"/>
        </w:rPr>
        <w:t>ic</w:t>
      </w:r>
      <w:r w:rsidR="00D64F63">
        <w:rPr>
          <w:rFonts w:ascii="Times New Roman" w:hAnsi="Times New Roman" w:cs="Times New Roman"/>
          <w:sz w:val="24"/>
          <w:szCs w:val="24"/>
        </w:rPr>
        <w:t xml:space="preserve"> </w:t>
      </w:r>
      <w:r w:rsidR="003B7B57">
        <w:rPr>
          <w:rFonts w:ascii="Times New Roman" w:hAnsi="Times New Roman" w:cs="Times New Roman"/>
          <w:sz w:val="24"/>
          <w:szCs w:val="24"/>
        </w:rPr>
        <w:t>diagnosis-</w:t>
      </w:r>
      <w:r w:rsidR="00D64F63">
        <w:rPr>
          <w:rFonts w:ascii="Times New Roman" w:hAnsi="Times New Roman" w:cs="Times New Roman"/>
          <w:sz w:val="24"/>
          <w:szCs w:val="24"/>
        </w:rPr>
        <w:t xml:space="preserve">notes are described in a </w:t>
      </w:r>
      <w:r w:rsidR="005D02FA">
        <w:rPr>
          <w:rFonts w:ascii="Times New Roman" w:hAnsi="Times New Roman" w:cs="Times New Roman"/>
          <w:sz w:val="24"/>
          <w:szCs w:val="24"/>
        </w:rPr>
        <w:t>subject</w:t>
      </w:r>
      <w:r w:rsidR="003B7B57">
        <w:rPr>
          <w:rFonts w:ascii="Times New Roman" w:hAnsi="Times New Roman" w:cs="Times New Roman"/>
          <w:sz w:val="24"/>
          <w:szCs w:val="24"/>
        </w:rPr>
        <w:t>’s</w:t>
      </w:r>
      <w:r w:rsidR="00D64F63">
        <w:rPr>
          <w:rFonts w:ascii="Times New Roman" w:hAnsi="Times New Roman" w:cs="Times New Roman"/>
          <w:sz w:val="24"/>
          <w:szCs w:val="24"/>
        </w:rPr>
        <w:t xml:space="preserve"> </w:t>
      </w:r>
      <w:r w:rsidR="005D02FA">
        <w:rPr>
          <w:rFonts w:ascii="Times New Roman" w:hAnsi="Times New Roman" w:cs="Times New Roman"/>
          <w:sz w:val="24"/>
          <w:szCs w:val="24"/>
        </w:rPr>
        <w:t>“</w:t>
      </w:r>
      <w:r w:rsidR="006A08BE">
        <w:rPr>
          <w:rFonts w:ascii="Times New Roman" w:hAnsi="Times New Roman" w:cs="Times New Roman"/>
          <w:i/>
          <w:sz w:val="24"/>
          <w:szCs w:val="24"/>
        </w:rPr>
        <w:t>communication report</w:t>
      </w:r>
      <w:r w:rsidR="005D02FA">
        <w:rPr>
          <w:rFonts w:ascii="Times New Roman" w:hAnsi="Times New Roman" w:cs="Times New Roman"/>
          <w:sz w:val="24"/>
          <w:szCs w:val="24"/>
        </w:rPr>
        <w:t>”</w:t>
      </w:r>
      <w:r w:rsidR="00D64F63">
        <w:rPr>
          <w:rFonts w:ascii="Times New Roman" w:hAnsi="Times New Roman" w:cs="Times New Roman"/>
          <w:sz w:val="24"/>
          <w:szCs w:val="24"/>
        </w:rPr>
        <w:t xml:space="preserve">, </w:t>
      </w:r>
      <w:r w:rsidR="005D02FA">
        <w:rPr>
          <w:rFonts w:ascii="Times New Roman" w:hAnsi="Times New Roman" w:cs="Times New Roman"/>
          <w:sz w:val="24"/>
          <w:szCs w:val="24"/>
        </w:rPr>
        <w:t>“</w:t>
      </w:r>
      <w:r w:rsidR="00D64F63" w:rsidRPr="005D02FA">
        <w:rPr>
          <w:rFonts w:ascii="Times New Roman" w:hAnsi="Times New Roman" w:cs="Times New Roman"/>
          <w:i/>
          <w:sz w:val="24"/>
          <w:szCs w:val="24"/>
        </w:rPr>
        <w:t xml:space="preserve">outpatient </w:t>
      </w:r>
      <w:r w:rsidR="003B7B57">
        <w:rPr>
          <w:rFonts w:ascii="Times New Roman" w:hAnsi="Times New Roman" w:cs="Times New Roman"/>
          <w:i/>
          <w:sz w:val="24"/>
          <w:szCs w:val="24"/>
        </w:rPr>
        <w:t>diagnosis</w:t>
      </w:r>
      <w:r w:rsidR="006A08BE">
        <w:rPr>
          <w:rFonts w:ascii="Times New Roman" w:hAnsi="Times New Roman" w:cs="Times New Roman"/>
          <w:i/>
          <w:sz w:val="24"/>
          <w:szCs w:val="24"/>
        </w:rPr>
        <w:t xml:space="preserve"> record</w:t>
      </w:r>
      <w:r w:rsidR="005D02FA">
        <w:rPr>
          <w:rFonts w:ascii="Times New Roman" w:hAnsi="Times New Roman" w:cs="Times New Roman"/>
          <w:sz w:val="24"/>
          <w:szCs w:val="24"/>
        </w:rPr>
        <w:t>”,</w:t>
      </w:r>
      <w:r w:rsidR="00D64F63">
        <w:rPr>
          <w:rFonts w:ascii="Times New Roman" w:hAnsi="Times New Roman" w:cs="Times New Roman"/>
          <w:sz w:val="24"/>
          <w:szCs w:val="24"/>
        </w:rPr>
        <w:t xml:space="preserve"> </w:t>
      </w:r>
      <w:r w:rsidR="005D02FA">
        <w:rPr>
          <w:rFonts w:ascii="Times New Roman" w:hAnsi="Times New Roman" w:cs="Times New Roman"/>
          <w:sz w:val="24"/>
          <w:szCs w:val="24"/>
        </w:rPr>
        <w:t>“</w:t>
      </w:r>
      <w:r w:rsidR="00D64F63" w:rsidRPr="005D02FA">
        <w:rPr>
          <w:rFonts w:ascii="Times New Roman" w:hAnsi="Times New Roman" w:cs="Times New Roman"/>
          <w:i/>
          <w:sz w:val="24"/>
          <w:szCs w:val="24"/>
        </w:rPr>
        <w:t xml:space="preserve">inpatient </w:t>
      </w:r>
      <w:r w:rsidR="003B7B57">
        <w:rPr>
          <w:rFonts w:ascii="Times New Roman" w:hAnsi="Times New Roman" w:cs="Times New Roman"/>
          <w:i/>
          <w:sz w:val="24"/>
          <w:szCs w:val="24"/>
        </w:rPr>
        <w:t>diagnosis</w:t>
      </w:r>
      <w:r w:rsidR="006A08BE">
        <w:rPr>
          <w:rFonts w:ascii="Times New Roman" w:hAnsi="Times New Roman" w:cs="Times New Roman"/>
          <w:i/>
          <w:sz w:val="24"/>
          <w:szCs w:val="24"/>
        </w:rPr>
        <w:t xml:space="preserve"> record</w:t>
      </w:r>
      <w:r w:rsidR="005D02FA">
        <w:rPr>
          <w:rFonts w:ascii="Times New Roman" w:hAnsi="Times New Roman" w:cs="Times New Roman"/>
          <w:sz w:val="24"/>
          <w:szCs w:val="24"/>
        </w:rPr>
        <w:t>”</w:t>
      </w:r>
      <w:r w:rsidR="00D64F63">
        <w:rPr>
          <w:rFonts w:ascii="Times New Roman" w:hAnsi="Times New Roman" w:cs="Times New Roman"/>
          <w:sz w:val="24"/>
          <w:szCs w:val="24"/>
        </w:rPr>
        <w:t xml:space="preserve"> and </w:t>
      </w:r>
      <w:r w:rsidR="005D02FA">
        <w:rPr>
          <w:rFonts w:ascii="Times New Roman" w:hAnsi="Times New Roman" w:cs="Times New Roman"/>
          <w:sz w:val="24"/>
          <w:szCs w:val="24"/>
        </w:rPr>
        <w:t>“</w:t>
      </w:r>
      <w:r w:rsidR="00D64F63" w:rsidRPr="005D02FA">
        <w:rPr>
          <w:rFonts w:ascii="Times New Roman" w:hAnsi="Times New Roman" w:cs="Times New Roman"/>
          <w:i/>
          <w:sz w:val="24"/>
          <w:szCs w:val="24"/>
        </w:rPr>
        <w:t xml:space="preserve">inpatient discharge </w:t>
      </w:r>
      <w:r w:rsidR="006A08BE">
        <w:rPr>
          <w:rFonts w:ascii="Times New Roman" w:hAnsi="Times New Roman" w:cs="Times New Roman"/>
          <w:i/>
          <w:sz w:val="24"/>
          <w:szCs w:val="24"/>
        </w:rPr>
        <w:t>summary</w:t>
      </w:r>
      <w:r w:rsidR="005D02FA">
        <w:rPr>
          <w:rFonts w:ascii="Times New Roman" w:hAnsi="Times New Roman" w:cs="Times New Roman"/>
          <w:sz w:val="24"/>
          <w:szCs w:val="24"/>
        </w:rPr>
        <w:t>”</w:t>
      </w:r>
      <w:r w:rsidR="00D64F63">
        <w:rPr>
          <w:rFonts w:ascii="Times New Roman" w:hAnsi="Times New Roman" w:cs="Times New Roman"/>
          <w:sz w:val="24"/>
          <w:szCs w:val="24"/>
        </w:rPr>
        <w:t>.</w:t>
      </w:r>
    </w:p>
    <w:p w:rsidR="00D64F63" w:rsidRDefault="00E6076B" w:rsidP="00D64F63">
      <w:pPr>
        <w:pStyle w:val="ListParagraph1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Medication</w:t>
      </w:r>
      <w:r w:rsidR="00D64F63">
        <w:rPr>
          <w:rFonts w:ascii="Times New Roman" w:hAnsi="Times New Roman" w:cs="Times New Roman"/>
          <w:sz w:val="24"/>
          <w:szCs w:val="24"/>
        </w:rPr>
        <w:t>:  summarize 4 features</w:t>
      </w:r>
      <w:r w:rsidR="0053457F">
        <w:rPr>
          <w:rFonts w:ascii="Times New Roman" w:hAnsi="Times New Roman" w:cs="Times New Roman"/>
          <w:sz w:val="24"/>
          <w:szCs w:val="24"/>
        </w:rPr>
        <w:t xml:space="preserve"> ranging from f’</w:t>
      </w:r>
      <w:r w:rsidR="0053457F">
        <w:rPr>
          <w:rFonts w:ascii="Times New Roman" w:hAnsi="Times New Roman" w:cs="Times New Roman"/>
          <w:sz w:val="24"/>
          <w:szCs w:val="24"/>
          <w:vertAlign w:val="subscript"/>
        </w:rPr>
        <w:t>26</w:t>
      </w:r>
      <w:r w:rsidR="0053457F">
        <w:rPr>
          <w:rFonts w:ascii="Times New Roman" w:hAnsi="Times New Roman" w:cs="Times New Roman"/>
          <w:sz w:val="24"/>
          <w:szCs w:val="24"/>
        </w:rPr>
        <w:t xml:space="preserve"> to f’</w:t>
      </w:r>
      <w:r w:rsidR="0053457F">
        <w:rPr>
          <w:rFonts w:ascii="Times New Roman" w:hAnsi="Times New Roman" w:cs="Times New Roman"/>
          <w:sz w:val="24"/>
          <w:szCs w:val="24"/>
          <w:vertAlign w:val="subscript"/>
        </w:rPr>
        <w:t>29</w:t>
      </w:r>
      <w:r w:rsidR="00D64F63">
        <w:rPr>
          <w:rFonts w:ascii="Times New Roman" w:hAnsi="Times New Roman" w:cs="Times New Roman"/>
          <w:sz w:val="24"/>
          <w:szCs w:val="24"/>
        </w:rPr>
        <w:t xml:space="preserve"> in Table </w:t>
      </w:r>
      <w:r w:rsidR="0053457F">
        <w:rPr>
          <w:rFonts w:ascii="Times New Roman" w:hAnsi="Times New Roman" w:cs="Times New Roman"/>
          <w:sz w:val="24"/>
          <w:szCs w:val="24"/>
        </w:rPr>
        <w:t>A</w:t>
      </w:r>
      <w:r w:rsidR="000C55FB">
        <w:rPr>
          <w:rFonts w:ascii="Times New Roman" w:hAnsi="Times New Roman" w:cs="Times New Roman"/>
          <w:sz w:val="24"/>
          <w:szCs w:val="24"/>
        </w:rPr>
        <w:t>4</w:t>
      </w:r>
      <w:r w:rsidR="00D64F63">
        <w:rPr>
          <w:rFonts w:ascii="Times New Roman" w:hAnsi="Times New Roman" w:cs="Times New Roman"/>
          <w:sz w:val="24"/>
          <w:szCs w:val="24"/>
        </w:rPr>
        <w:t xml:space="preserve"> as f’’</w:t>
      </w:r>
      <w:r w:rsidR="00D64F63">
        <w:rPr>
          <w:rFonts w:ascii="Times New Roman" w:hAnsi="Times New Roman" w:cs="Times New Roman"/>
          <w:sz w:val="24"/>
          <w:szCs w:val="24"/>
          <w:vertAlign w:val="subscript"/>
        </w:rPr>
        <w:t xml:space="preserve">7 </w:t>
      </w:r>
      <w:r w:rsidR="00D64F63">
        <w:rPr>
          <w:rFonts w:ascii="Times New Roman" w:hAnsi="Times New Roman" w:cs="Times New Roman"/>
          <w:sz w:val="24"/>
          <w:szCs w:val="24"/>
        </w:rPr>
        <w:t xml:space="preserve">in </w:t>
      </w:r>
      <w:r w:rsidR="0053457F">
        <w:rPr>
          <w:rFonts w:ascii="Times New Roman" w:hAnsi="Times New Roman" w:cs="Times New Roman"/>
          <w:sz w:val="24"/>
          <w:szCs w:val="24"/>
        </w:rPr>
        <w:t>T</w:t>
      </w:r>
      <w:r w:rsidR="00D64F63">
        <w:rPr>
          <w:rFonts w:ascii="Times New Roman" w:hAnsi="Times New Roman" w:cs="Times New Roman"/>
          <w:sz w:val="24"/>
          <w:szCs w:val="24"/>
        </w:rPr>
        <w:t xml:space="preserve">able </w:t>
      </w:r>
      <w:r w:rsidR="0053457F">
        <w:rPr>
          <w:rFonts w:ascii="Times New Roman" w:hAnsi="Times New Roman" w:cs="Times New Roman"/>
          <w:sz w:val="24"/>
          <w:szCs w:val="24"/>
        </w:rPr>
        <w:t>A</w:t>
      </w:r>
      <w:r w:rsidR="000C55FB">
        <w:rPr>
          <w:rFonts w:ascii="Times New Roman" w:hAnsi="Times New Roman" w:cs="Times New Roman"/>
          <w:sz w:val="24"/>
          <w:szCs w:val="24"/>
        </w:rPr>
        <w:t>5</w:t>
      </w:r>
      <w:r w:rsidR="005D02FA">
        <w:rPr>
          <w:rFonts w:ascii="Times New Roman" w:hAnsi="Times New Roman" w:cs="Times New Roman"/>
          <w:sz w:val="24"/>
          <w:szCs w:val="24"/>
        </w:rPr>
        <w:t xml:space="preserve"> to represent </w:t>
      </w:r>
      <w:r w:rsidR="003B7B57">
        <w:rPr>
          <w:rFonts w:ascii="Times New Roman" w:hAnsi="Times New Roman" w:cs="Times New Roman"/>
          <w:sz w:val="24"/>
          <w:szCs w:val="24"/>
        </w:rPr>
        <w:t xml:space="preserve">the </w:t>
      </w:r>
      <w:r w:rsidR="0053457F">
        <w:rPr>
          <w:rFonts w:ascii="Times New Roman" w:hAnsi="Times New Roman" w:cs="Times New Roman"/>
          <w:sz w:val="24"/>
          <w:szCs w:val="24"/>
        </w:rPr>
        <w:t>total number of times diabetic</w:t>
      </w:r>
      <w:r w:rsidR="00D64F63">
        <w:rPr>
          <w:rFonts w:ascii="Times New Roman" w:hAnsi="Times New Roman" w:cs="Times New Roman"/>
          <w:sz w:val="24"/>
          <w:szCs w:val="24"/>
        </w:rPr>
        <w:t xml:space="preserve"> medicines as listed in Table </w:t>
      </w:r>
      <w:r w:rsidR="0053457F">
        <w:rPr>
          <w:rFonts w:ascii="Times New Roman" w:hAnsi="Times New Roman" w:cs="Times New Roman"/>
          <w:sz w:val="24"/>
          <w:szCs w:val="24"/>
        </w:rPr>
        <w:t>A</w:t>
      </w:r>
      <w:r w:rsidR="000C55FB">
        <w:rPr>
          <w:rFonts w:ascii="Times New Roman" w:hAnsi="Times New Roman" w:cs="Times New Roman"/>
          <w:sz w:val="24"/>
          <w:szCs w:val="24"/>
        </w:rPr>
        <w:t>2</w:t>
      </w:r>
      <w:r w:rsidR="00D64F63">
        <w:rPr>
          <w:rFonts w:ascii="Times New Roman" w:hAnsi="Times New Roman" w:cs="Times New Roman"/>
          <w:sz w:val="24"/>
          <w:szCs w:val="24"/>
        </w:rPr>
        <w:t xml:space="preserve"> are prescribed in a </w:t>
      </w:r>
      <w:r w:rsidR="005D02FA">
        <w:rPr>
          <w:rFonts w:ascii="Times New Roman" w:hAnsi="Times New Roman" w:cs="Times New Roman"/>
          <w:sz w:val="24"/>
          <w:szCs w:val="24"/>
        </w:rPr>
        <w:t>subject’s</w:t>
      </w:r>
      <w:r w:rsidR="00CC60EA">
        <w:rPr>
          <w:rFonts w:ascii="Times New Roman" w:hAnsi="Times New Roman" w:cs="Times New Roman"/>
          <w:sz w:val="24"/>
          <w:szCs w:val="24"/>
        </w:rPr>
        <w:t xml:space="preserve"> prescription record</w:t>
      </w:r>
      <w:r w:rsidR="00D64F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4F63" w:rsidRDefault="00E6076B" w:rsidP="00D64F63">
      <w:pPr>
        <w:pStyle w:val="ListParagraph1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Plasma glucose and HbA1C test</w:t>
      </w:r>
      <w:r w:rsidR="00D64F63">
        <w:rPr>
          <w:rFonts w:ascii="Times New Roman" w:hAnsi="Times New Roman" w:cs="Times New Roman"/>
          <w:sz w:val="24"/>
          <w:szCs w:val="24"/>
        </w:rPr>
        <w:t>: summarize 7 features</w:t>
      </w:r>
      <w:r w:rsidR="00413C6B">
        <w:rPr>
          <w:rFonts w:ascii="Times New Roman" w:hAnsi="Times New Roman" w:cs="Times New Roman"/>
          <w:sz w:val="24"/>
          <w:szCs w:val="24"/>
        </w:rPr>
        <w:t xml:space="preserve"> ranging from f’</w:t>
      </w:r>
      <w:r w:rsidR="00413C6B">
        <w:rPr>
          <w:rFonts w:ascii="Times New Roman" w:hAnsi="Times New Roman" w:cs="Times New Roman"/>
          <w:sz w:val="24"/>
          <w:szCs w:val="24"/>
          <w:vertAlign w:val="subscript"/>
        </w:rPr>
        <w:t>30</w:t>
      </w:r>
      <w:r w:rsidR="00413C6B">
        <w:rPr>
          <w:rFonts w:ascii="Times New Roman" w:hAnsi="Times New Roman" w:cs="Times New Roman"/>
          <w:sz w:val="24"/>
          <w:szCs w:val="24"/>
        </w:rPr>
        <w:t xml:space="preserve"> to f’</w:t>
      </w:r>
      <w:r w:rsidR="00413C6B">
        <w:rPr>
          <w:rFonts w:ascii="Times New Roman" w:hAnsi="Times New Roman" w:cs="Times New Roman"/>
          <w:sz w:val="24"/>
          <w:szCs w:val="24"/>
          <w:vertAlign w:val="subscript"/>
        </w:rPr>
        <w:t>36</w:t>
      </w:r>
      <w:r w:rsidR="00D64F63">
        <w:rPr>
          <w:rFonts w:ascii="Times New Roman" w:hAnsi="Times New Roman" w:cs="Times New Roman"/>
          <w:sz w:val="24"/>
          <w:szCs w:val="24"/>
        </w:rPr>
        <w:t xml:space="preserve"> in Table </w:t>
      </w:r>
      <w:r w:rsidR="00413C6B">
        <w:rPr>
          <w:rFonts w:ascii="Times New Roman" w:hAnsi="Times New Roman" w:cs="Times New Roman"/>
          <w:sz w:val="24"/>
          <w:szCs w:val="24"/>
        </w:rPr>
        <w:t>A</w:t>
      </w:r>
      <w:r w:rsidR="000C55FB">
        <w:rPr>
          <w:rFonts w:ascii="Times New Roman" w:hAnsi="Times New Roman" w:cs="Times New Roman"/>
          <w:sz w:val="24"/>
          <w:szCs w:val="24"/>
        </w:rPr>
        <w:t>4</w:t>
      </w:r>
      <w:r w:rsidR="00D64F63">
        <w:rPr>
          <w:rFonts w:ascii="Times New Roman" w:hAnsi="Times New Roman" w:cs="Times New Roman"/>
          <w:sz w:val="24"/>
          <w:szCs w:val="24"/>
        </w:rPr>
        <w:t xml:space="preserve"> as f’’</w:t>
      </w:r>
      <w:r w:rsidR="00D64F63">
        <w:rPr>
          <w:rFonts w:ascii="Times New Roman" w:hAnsi="Times New Roman" w:cs="Times New Roman"/>
          <w:sz w:val="24"/>
          <w:szCs w:val="24"/>
          <w:vertAlign w:val="subscript"/>
        </w:rPr>
        <w:t xml:space="preserve">8 </w:t>
      </w:r>
      <w:r w:rsidR="00D64F63">
        <w:rPr>
          <w:rFonts w:ascii="Times New Roman" w:hAnsi="Times New Roman" w:cs="Times New Roman"/>
          <w:sz w:val="24"/>
          <w:szCs w:val="24"/>
        </w:rPr>
        <w:t xml:space="preserve">in </w:t>
      </w:r>
      <w:r w:rsidR="00413C6B">
        <w:rPr>
          <w:rFonts w:ascii="Times New Roman" w:hAnsi="Times New Roman" w:cs="Times New Roman"/>
          <w:sz w:val="24"/>
          <w:szCs w:val="24"/>
        </w:rPr>
        <w:t>T</w:t>
      </w:r>
      <w:r w:rsidR="00D64F63">
        <w:rPr>
          <w:rFonts w:ascii="Times New Roman" w:hAnsi="Times New Roman" w:cs="Times New Roman"/>
          <w:sz w:val="24"/>
          <w:szCs w:val="24"/>
        </w:rPr>
        <w:t xml:space="preserve">able </w:t>
      </w:r>
      <w:r w:rsidR="00413C6B">
        <w:rPr>
          <w:rFonts w:ascii="Times New Roman" w:hAnsi="Times New Roman" w:cs="Times New Roman"/>
          <w:sz w:val="24"/>
          <w:szCs w:val="24"/>
        </w:rPr>
        <w:t>A</w:t>
      </w:r>
      <w:r w:rsidR="000C55FB">
        <w:rPr>
          <w:rFonts w:ascii="Times New Roman" w:hAnsi="Times New Roman" w:cs="Times New Roman"/>
          <w:sz w:val="24"/>
          <w:szCs w:val="24"/>
        </w:rPr>
        <w:t>5</w:t>
      </w:r>
      <w:r w:rsidR="005D02FA">
        <w:rPr>
          <w:rFonts w:ascii="Times New Roman" w:hAnsi="Times New Roman" w:cs="Times New Roman"/>
          <w:sz w:val="24"/>
          <w:szCs w:val="24"/>
        </w:rPr>
        <w:t xml:space="preserve"> to represent</w:t>
      </w:r>
      <w:r w:rsidR="00764F19">
        <w:rPr>
          <w:rFonts w:ascii="Times New Roman" w:hAnsi="Times New Roman" w:cs="Times New Roman"/>
          <w:sz w:val="24"/>
          <w:szCs w:val="24"/>
        </w:rPr>
        <w:t xml:space="preserve"> the</w:t>
      </w:r>
      <w:r w:rsidR="00D64F63">
        <w:rPr>
          <w:rFonts w:ascii="Times New Roman" w:hAnsi="Times New Roman" w:cs="Times New Roman"/>
          <w:sz w:val="24"/>
          <w:szCs w:val="24"/>
        </w:rPr>
        <w:t xml:space="preserve"> total number of times venous</w:t>
      </w:r>
      <w:r w:rsidR="005D02FA">
        <w:rPr>
          <w:rFonts w:ascii="Times New Roman" w:hAnsi="Times New Roman" w:cs="Times New Roman"/>
          <w:sz w:val="24"/>
          <w:szCs w:val="24"/>
        </w:rPr>
        <w:t xml:space="preserve"> plasma glucose,</w:t>
      </w:r>
      <w:r w:rsidR="00D64F63">
        <w:rPr>
          <w:rFonts w:ascii="Times New Roman" w:hAnsi="Times New Roman" w:cs="Times New Roman"/>
          <w:sz w:val="24"/>
          <w:szCs w:val="24"/>
        </w:rPr>
        <w:t xml:space="preserve"> peripheral plasma glucose (fasting plasma glucose ≥126 mg/dl or 2-hours plasma glucose≥200 mg/dl or </w:t>
      </w:r>
      <w:r w:rsidR="00D64F63">
        <w:rPr>
          <w:rFonts w:ascii="Times New Roman" w:hAnsi="Times New Roman" w:cs="Times New Roman" w:hint="eastAsia"/>
          <w:sz w:val="24"/>
          <w:szCs w:val="24"/>
        </w:rPr>
        <w:t xml:space="preserve">random </w:t>
      </w:r>
      <w:r w:rsidR="00D64F63">
        <w:rPr>
          <w:rFonts w:ascii="Times New Roman" w:hAnsi="Times New Roman" w:cs="Times New Roman"/>
          <w:sz w:val="24"/>
          <w:szCs w:val="24"/>
        </w:rPr>
        <w:t>plasma glucose ≥</w:t>
      </w:r>
      <w:r w:rsidR="00D64F63">
        <w:rPr>
          <w:rFonts w:ascii="Times New Roman" w:hAnsi="Times New Roman" w:cs="Times New Roman" w:hint="eastAsia"/>
          <w:sz w:val="24"/>
          <w:szCs w:val="24"/>
        </w:rPr>
        <w:t>200 mg/dl</w:t>
      </w:r>
      <w:r w:rsidR="005D02FA">
        <w:rPr>
          <w:rFonts w:ascii="Times New Roman" w:hAnsi="Times New Roman" w:cs="Times New Roman"/>
          <w:sz w:val="24"/>
          <w:szCs w:val="24"/>
        </w:rPr>
        <w:t>) and</w:t>
      </w:r>
      <w:r w:rsidR="00D64F63">
        <w:rPr>
          <w:rFonts w:ascii="Times New Roman" w:hAnsi="Times New Roman" w:cs="Times New Roman"/>
          <w:sz w:val="24"/>
          <w:szCs w:val="24"/>
        </w:rPr>
        <w:t xml:space="preserve"> HbA1C tests are abnormal. </w:t>
      </w:r>
    </w:p>
    <w:p w:rsidR="004264B4" w:rsidRDefault="004264B4" w:rsidP="004264B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35DB" w:rsidRDefault="007B35DB" w:rsidP="004264B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7E8D" w:rsidRDefault="004264B4" w:rsidP="000B7E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103D">
        <w:rPr>
          <w:rFonts w:ascii="Times New Roman" w:hAnsi="Times New Roman" w:cs="Times New Roman"/>
          <w:b/>
          <w:sz w:val="24"/>
          <w:szCs w:val="24"/>
        </w:rPr>
        <w:t>Table A</w:t>
      </w:r>
      <w:r w:rsidR="000C55FB">
        <w:rPr>
          <w:rFonts w:ascii="Times New Roman" w:hAnsi="Times New Roman" w:cs="Times New Roman"/>
          <w:b/>
          <w:sz w:val="24"/>
          <w:szCs w:val="24"/>
        </w:rPr>
        <w:t>5</w:t>
      </w:r>
      <w:r w:rsidRPr="00C1103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7E8D">
        <w:rPr>
          <w:rFonts w:ascii="Times New Roman" w:hAnsi="Times New Roman" w:cs="Times New Roman"/>
          <w:sz w:val="24"/>
          <w:szCs w:val="24"/>
        </w:rPr>
        <w:t xml:space="preserve">The 8 features after summarizing related features </w:t>
      </w:r>
      <w:r w:rsidR="00E6076B">
        <w:rPr>
          <w:rFonts w:ascii="Times New Roman" w:hAnsi="Times New Roman" w:cs="Times New Roman"/>
          <w:sz w:val="24"/>
          <w:szCs w:val="24"/>
        </w:rPr>
        <w:t xml:space="preserve">within a category such as </w:t>
      </w:r>
      <w:r w:rsidR="00100DBB">
        <w:rPr>
          <w:rFonts w:ascii="Times New Roman" w:hAnsi="Times New Roman" w:cs="Times New Roman"/>
          <w:sz w:val="24"/>
          <w:szCs w:val="24"/>
        </w:rPr>
        <w:t>“</w:t>
      </w:r>
      <w:r w:rsidR="00E6076B">
        <w:rPr>
          <w:rFonts w:ascii="Times New Roman" w:hAnsi="Times New Roman" w:cs="Times New Roman"/>
          <w:sz w:val="24"/>
          <w:szCs w:val="24"/>
        </w:rPr>
        <w:t>self-reporting note</w:t>
      </w:r>
      <w:r w:rsidR="00100DBB">
        <w:rPr>
          <w:rFonts w:ascii="Times New Roman" w:hAnsi="Times New Roman" w:cs="Times New Roman"/>
          <w:sz w:val="24"/>
          <w:szCs w:val="24"/>
        </w:rPr>
        <w:t>”</w:t>
      </w:r>
      <w:r w:rsidR="000B7E8D">
        <w:rPr>
          <w:rFonts w:ascii="Times New Roman" w:hAnsi="Times New Roman" w:cs="Times New Roman"/>
          <w:sz w:val="24"/>
          <w:szCs w:val="24"/>
        </w:rPr>
        <w:t xml:space="preserve">, </w:t>
      </w:r>
      <w:r w:rsidR="00100DBB">
        <w:rPr>
          <w:rFonts w:ascii="Times New Roman" w:hAnsi="Times New Roman" w:cs="Times New Roman"/>
          <w:sz w:val="24"/>
          <w:szCs w:val="24"/>
        </w:rPr>
        <w:t>“</w:t>
      </w:r>
      <w:r w:rsidR="00E6076B">
        <w:rPr>
          <w:rFonts w:ascii="Times New Roman" w:hAnsi="Times New Roman" w:cs="Times New Roman"/>
          <w:sz w:val="24"/>
          <w:szCs w:val="24"/>
        </w:rPr>
        <w:t>diagnosis code</w:t>
      </w:r>
      <w:r w:rsidR="00100DBB">
        <w:rPr>
          <w:rFonts w:ascii="Times New Roman" w:hAnsi="Times New Roman" w:cs="Times New Roman"/>
          <w:sz w:val="24"/>
          <w:szCs w:val="24"/>
        </w:rPr>
        <w:t>”</w:t>
      </w:r>
      <w:r w:rsidR="000B7E8D">
        <w:rPr>
          <w:rFonts w:ascii="Times New Roman" w:hAnsi="Times New Roman" w:cs="Times New Roman"/>
          <w:sz w:val="24"/>
          <w:szCs w:val="24"/>
        </w:rPr>
        <w:t xml:space="preserve">, </w:t>
      </w:r>
      <w:r w:rsidR="00100DBB">
        <w:rPr>
          <w:rFonts w:ascii="Times New Roman" w:hAnsi="Times New Roman" w:cs="Times New Roman"/>
          <w:sz w:val="24"/>
          <w:szCs w:val="24"/>
        </w:rPr>
        <w:t>“</w:t>
      </w:r>
      <w:r w:rsidR="00E6076B">
        <w:rPr>
          <w:rFonts w:ascii="Times New Roman" w:hAnsi="Times New Roman" w:cs="Times New Roman"/>
          <w:sz w:val="24"/>
          <w:szCs w:val="24"/>
        </w:rPr>
        <w:t>diagnosis note</w:t>
      </w:r>
      <w:r w:rsidR="00100DBB">
        <w:rPr>
          <w:rFonts w:ascii="Times New Roman" w:hAnsi="Times New Roman" w:cs="Times New Roman"/>
          <w:sz w:val="24"/>
          <w:szCs w:val="24"/>
        </w:rPr>
        <w:t>”</w:t>
      </w:r>
      <w:r w:rsidR="000B7E8D">
        <w:rPr>
          <w:rFonts w:ascii="Times New Roman" w:hAnsi="Times New Roman" w:cs="Times New Roman"/>
          <w:sz w:val="24"/>
          <w:szCs w:val="24"/>
        </w:rPr>
        <w:t xml:space="preserve">, </w:t>
      </w:r>
      <w:r w:rsidR="00100DBB">
        <w:rPr>
          <w:rFonts w:ascii="Times New Roman" w:hAnsi="Times New Roman" w:cs="Times New Roman"/>
          <w:sz w:val="24"/>
          <w:szCs w:val="24"/>
        </w:rPr>
        <w:t>“</w:t>
      </w:r>
      <w:r w:rsidR="00E6076B">
        <w:rPr>
          <w:rFonts w:ascii="Times New Roman" w:hAnsi="Times New Roman" w:cs="Times New Roman"/>
          <w:sz w:val="24"/>
          <w:szCs w:val="24"/>
        </w:rPr>
        <w:t>medication</w:t>
      </w:r>
      <w:r w:rsidR="00100DBB">
        <w:rPr>
          <w:rFonts w:ascii="Times New Roman" w:hAnsi="Times New Roman" w:cs="Times New Roman"/>
          <w:sz w:val="24"/>
          <w:szCs w:val="24"/>
        </w:rPr>
        <w:t>”, “p</w:t>
      </w:r>
      <w:r w:rsidR="000B7E8D" w:rsidRPr="000B7E8D">
        <w:rPr>
          <w:rFonts w:ascii="Times New Roman" w:hAnsi="Times New Roman" w:cs="Times New Roman"/>
          <w:sz w:val="24"/>
          <w:szCs w:val="24"/>
        </w:rPr>
        <w:t>lasma glucose</w:t>
      </w:r>
      <w:r w:rsidR="00100DBB">
        <w:rPr>
          <w:rFonts w:ascii="Times New Roman" w:hAnsi="Times New Roman" w:cs="Times New Roman"/>
          <w:sz w:val="24"/>
          <w:szCs w:val="24"/>
        </w:rPr>
        <w:t>”</w:t>
      </w:r>
      <w:r w:rsidR="000B7E8D" w:rsidRPr="000B7E8D">
        <w:rPr>
          <w:rFonts w:ascii="Times New Roman" w:hAnsi="Times New Roman" w:cs="Times New Roman"/>
          <w:sz w:val="24"/>
          <w:szCs w:val="24"/>
        </w:rPr>
        <w:t xml:space="preserve"> and </w:t>
      </w:r>
      <w:r w:rsidR="00100DBB">
        <w:rPr>
          <w:rFonts w:ascii="Times New Roman" w:hAnsi="Times New Roman" w:cs="Times New Roman"/>
          <w:sz w:val="24"/>
          <w:szCs w:val="24"/>
        </w:rPr>
        <w:t>“</w:t>
      </w:r>
      <w:r w:rsidR="00E6076B">
        <w:rPr>
          <w:rFonts w:ascii="Times New Roman" w:hAnsi="Times New Roman" w:cs="Times New Roman"/>
          <w:sz w:val="24"/>
          <w:szCs w:val="24"/>
        </w:rPr>
        <w:t>HbA1C test</w:t>
      </w:r>
      <w:r w:rsidR="00100DBB">
        <w:rPr>
          <w:rFonts w:ascii="Times New Roman" w:hAnsi="Times New Roman" w:cs="Times New Roman"/>
          <w:sz w:val="24"/>
          <w:szCs w:val="24"/>
        </w:rPr>
        <w:t>”</w:t>
      </w:r>
      <w:r w:rsidR="000B7E8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6860"/>
      </w:tblGrid>
      <w:tr w:rsidR="000B7E8D" w:rsidTr="003E13A7">
        <w:tc>
          <w:tcPr>
            <w:tcW w:w="25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E8D" w:rsidRDefault="000B7E8D" w:rsidP="003E13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Category of features</w:t>
            </w:r>
          </w:p>
        </w:tc>
        <w:tc>
          <w:tcPr>
            <w:tcW w:w="7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B7E8D" w:rsidRDefault="000B7E8D" w:rsidP="003E13A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Feature</w:t>
            </w:r>
          </w:p>
        </w:tc>
      </w:tr>
      <w:tr w:rsidR="000B7E8D" w:rsidTr="003E13A7">
        <w:tc>
          <w:tcPr>
            <w:tcW w:w="2538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B7E8D" w:rsidRDefault="000B7E8D" w:rsidP="003E13A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Demographic information</w:t>
            </w:r>
          </w:p>
        </w:tc>
        <w:tc>
          <w:tcPr>
            <w:tcW w:w="703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B7E8D" w:rsidRDefault="000B7E8D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f’’1 = f’1</w:t>
            </w:r>
          </w:p>
        </w:tc>
      </w:tr>
      <w:tr w:rsidR="000B7E8D" w:rsidTr="003E13A7">
        <w:tc>
          <w:tcPr>
            <w:tcW w:w="2538" w:type="dxa"/>
            <w:vMerge/>
            <w:tcBorders>
              <w:right w:val="single" w:sz="8" w:space="0" w:color="auto"/>
            </w:tcBorders>
            <w:vAlign w:val="center"/>
          </w:tcPr>
          <w:p w:rsidR="000B7E8D" w:rsidRDefault="000B7E8D" w:rsidP="003E13A7"/>
        </w:tc>
        <w:tc>
          <w:tcPr>
            <w:tcW w:w="7038" w:type="dxa"/>
            <w:tcBorders>
              <w:left w:val="single" w:sz="8" w:space="0" w:color="auto"/>
            </w:tcBorders>
            <w:vAlign w:val="center"/>
          </w:tcPr>
          <w:p w:rsidR="000B7E8D" w:rsidRDefault="000B7E8D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f’’2 = f’2</w:t>
            </w:r>
          </w:p>
        </w:tc>
      </w:tr>
      <w:tr w:rsidR="000B7E8D" w:rsidTr="003E13A7">
        <w:tc>
          <w:tcPr>
            <w:tcW w:w="253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B7E8D" w:rsidRDefault="000B7E8D" w:rsidP="003E13A7"/>
        </w:tc>
        <w:tc>
          <w:tcPr>
            <w:tcW w:w="703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B7E8D" w:rsidRDefault="000B7E8D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f’’3 = f’3;</w:t>
            </w:r>
          </w:p>
        </w:tc>
      </w:tr>
      <w:tr w:rsidR="000B7E8D" w:rsidTr="003E13A7">
        <w:tc>
          <w:tcPr>
            <w:tcW w:w="253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B7E8D" w:rsidRDefault="00E6076B" w:rsidP="003E13A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Self-reporting note</w:t>
            </w:r>
          </w:p>
        </w:tc>
        <w:tc>
          <w:tcPr>
            <w:tcW w:w="703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B7E8D" w:rsidRDefault="000B7E8D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f’’4 = f’4+ f’5+ f’6+ f’7+ f’8+ f’9</w:t>
            </w:r>
          </w:p>
        </w:tc>
      </w:tr>
      <w:tr w:rsidR="000B7E8D" w:rsidTr="003E13A7">
        <w:tc>
          <w:tcPr>
            <w:tcW w:w="2538" w:type="dxa"/>
            <w:tcBorders>
              <w:right w:val="single" w:sz="8" w:space="0" w:color="auto"/>
            </w:tcBorders>
            <w:vAlign w:val="center"/>
          </w:tcPr>
          <w:p w:rsidR="000B7E8D" w:rsidRDefault="00E6076B" w:rsidP="003E13A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Diagnosis code</w:t>
            </w:r>
          </w:p>
        </w:tc>
        <w:tc>
          <w:tcPr>
            <w:tcW w:w="7038" w:type="dxa"/>
            <w:tcBorders>
              <w:left w:val="single" w:sz="8" w:space="0" w:color="auto"/>
            </w:tcBorders>
            <w:vAlign w:val="center"/>
          </w:tcPr>
          <w:p w:rsidR="000B7E8D" w:rsidRDefault="000B7E8D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f’’5 = f’10+ f’11+ f’12+ f’13+ f’14+ f’15+ f’16+ f’17</w:t>
            </w:r>
          </w:p>
        </w:tc>
      </w:tr>
      <w:tr w:rsidR="000B7E8D" w:rsidTr="003E13A7">
        <w:tc>
          <w:tcPr>
            <w:tcW w:w="2538" w:type="dxa"/>
            <w:tcBorders>
              <w:right w:val="single" w:sz="8" w:space="0" w:color="auto"/>
            </w:tcBorders>
            <w:vAlign w:val="center"/>
          </w:tcPr>
          <w:p w:rsidR="000B7E8D" w:rsidRDefault="00E6076B" w:rsidP="003E13A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Diagnosis note</w:t>
            </w:r>
          </w:p>
        </w:tc>
        <w:tc>
          <w:tcPr>
            <w:tcW w:w="7038" w:type="dxa"/>
            <w:tcBorders>
              <w:left w:val="single" w:sz="8" w:space="0" w:color="auto"/>
            </w:tcBorders>
            <w:vAlign w:val="center"/>
          </w:tcPr>
          <w:p w:rsidR="000B7E8D" w:rsidRDefault="000B7E8D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f’’6 = f’18+ f’19+ f’20+ f’21+ f’22+ f’23+ f’24+ f’25</w:t>
            </w:r>
          </w:p>
        </w:tc>
      </w:tr>
      <w:tr w:rsidR="000B7E8D" w:rsidTr="003E13A7">
        <w:tc>
          <w:tcPr>
            <w:tcW w:w="2538" w:type="dxa"/>
            <w:tcBorders>
              <w:right w:val="single" w:sz="8" w:space="0" w:color="auto"/>
            </w:tcBorders>
            <w:vAlign w:val="center"/>
          </w:tcPr>
          <w:p w:rsidR="000B7E8D" w:rsidRDefault="00E6076B" w:rsidP="003E13A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Medication</w:t>
            </w:r>
          </w:p>
        </w:tc>
        <w:tc>
          <w:tcPr>
            <w:tcW w:w="7038" w:type="dxa"/>
            <w:tcBorders>
              <w:left w:val="single" w:sz="8" w:space="0" w:color="auto"/>
            </w:tcBorders>
            <w:vAlign w:val="center"/>
          </w:tcPr>
          <w:p w:rsidR="000B7E8D" w:rsidRDefault="000B7E8D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f’’7 = f’26+ f’27+ f’28+ f’29</w:t>
            </w:r>
          </w:p>
        </w:tc>
      </w:tr>
      <w:tr w:rsidR="000B7E8D" w:rsidTr="003E13A7">
        <w:tc>
          <w:tcPr>
            <w:tcW w:w="253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B7E8D" w:rsidRDefault="00E6076B" w:rsidP="003E13A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Plasma glucose  and HbA1C test</w:t>
            </w:r>
          </w:p>
        </w:tc>
        <w:tc>
          <w:tcPr>
            <w:tcW w:w="703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B7E8D" w:rsidRDefault="000B7E8D" w:rsidP="003E13A7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f’’8 = f’30+ f’31+ f’32+ f’33+ f’34+ f’35+ f’36</w:t>
            </w:r>
          </w:p>
        </w:tc>
      </w:tr>
    </w:tbl>
    <w:p w:rsidR="000B7E8D" w:rsidRDefault="000B7E8D" w:rsidP="000B7E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74C67" w:rsidRDefault="00F74C67" w:rsidP="000B7E8D">
      <w:pPr>
        <w:spacing w:after="0" w:line="480" w:lineRule="auto"/>
        <w:jc w:val="both"/>
        <w:rPr>
          <w:lang w:eastAsia="zh-CN"/>
        </w:rPr>
      </w:pPr>
    </w:p>
    <w:p w:rsidR="00AC4396" w:rsidRDefault="00AC4396">
      <w:pPr>
        <w:spacing w:after="0" w:line="360" w:lineRule="auto"/>
        <w:jc w:val="both"/>
        <w:rPr>
          <w:lang w:eastAsia="zh-CN"/>
        </w:rPr>
      </w:pPr>
      <w:r>
        <w:rPr>
          <w:lang w:eastAsia="zh-CN"/>
        </w:rPr>
        <w:br w:type="page"/>
      </w:r>
    </w:p>
    <w:p w:rsidR="00AC4396" w:rsidRDefault="00AC4396" w:rsidP="00AC4396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AC4396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lastRenderedPageBreak/>
        <w:t>Appendix F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:</w:t>
      </w:r>
      <w:r w:rsidRPr="00AC4396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Expert </w:t>
      </w:r>
      <w:r w:rsidR="00BB2A1B">
        <w:rPr>
          <w:rFonts w:ascii="Times New Roman" w:eastAsia="Times New Roman" w:hAnsi="Times New Roman" w:cs="Times New Roman" w:hint="eastAsia"/>
          <w:b/>
          <w:sz w:val="24"/>
          <w:szCs w:val="24"/>
          <w:lang w:eastAsia="zh-CN"/>
        </w:rPr>
        <w:t>a</w:t>
      </w:r>
      <w:r w:rsidRPr="00AC4396">
        <w:rPr>
          <w:rFonts w:ascii="Times New Roman" w:eastAsia="Times New Roman" w:hAnsi="Times New Roman" w:cs="Times New Roman" w:hint="eastAsia"/>
          <w:b/>
          <w:sz w:val="24"/>
          <w:szCs w:val="24"/>
          <w:lang w:eastAsia="zh-CN"/>
        </w:rPr>
        <w:t xml:space="preserve">lgorithm for </w:t>
      </w:r>
      <w:r w:rsidR="00BB2A1B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the identification of subjects with </w:t>
      </w:r>
      <w:r w:rsidRPr="00AC4396">
        <w:rPr>
          <w:rFonts w:ascii="Times New Roman" w:eastAsia="Times New Roman" w:hAnsi="Times New Roman" w:cs="Times New Roman" w:hint="eastAsia"/>
          <w:b/>
          <w:sz w:val="24"/>
          <w:szCs w:val="24"/>
          <w:lang w:eastAsia="zh-CN"/>
        </w:rPr>
        <w:t xml:space="preserve">T2DM </w:t>
      </w:r>
    </w:p>
    <w:p w:rsidR="00E153A9" w:rsidRDefault="00BB2A1B" w:rsidP="004B74D7">
      <w:pPr>
        <w:widowControl w:val="0"/>
        <w:autoSpaceDE w:val="0"/>
        <w:autoSpaceDN w:val="0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74D7">
        <w:rPr>
          <w:rFonts w:ascii="Times New Roman" w:eastAsia="Calibri" w:hAnsi="Times New Roman" w:cs="Times New Roman"/>
          <w:sz w:val="24"/>
          <w:szCs w:val="24"/>
        </w:rPr>
        <w:t>The expert algorithm</w:t>
      </w:r>
      <w:r w:rsidRPr="0095094E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  <w:r w:rsidRPr="004B74D7">
        <w:rPr>
          <w:rFonts w:ascii="Times New Roman" w:eastAsia="Calibri" w:hAnsi="Times New Roman" w:cs="Times New Roman"/>
          <w:sz w:val="24"/>
          <w:szCs w:val="24"/>
        </w:rPr>
        <w:t xml:space="preserve"> we used as our baseline </w:t>
      </w:r>
      <w:r w:rsidR="0095094E">
        <w:rPr>
          <w:rFonts w:ascii="Times New Roman" w:eastAsia="Calibri" w:hAnsi="Times New Roman" w:cs="Times New Roman"/>
          <w:sz w:val="24"/>
          <w:szCs w:val="24"/>
        </w:rPr>
        <w:t xml:space="preserve">to do performance comparisons </w:t>
      </w:r>
      <w:r w:rsidRPr="004B74D7">
        <w:rPr>
          <w:rFonts w:ascii="Times New Roman" w:eastAsia="Calibri" w:hAnsi="Times New Roman" w:cs="Times New Roman"/>
          <w:sz w:val="24"/>
          <w:szCs w:val="24"/>
        </w:rPr>
        <w:t xml:space="preserve">is depicted in Figure A1. </w:t>
      </w:r>
      <w:r w:rsidR="0064463E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600A65">
        <w:rPr>
          <w:rFonts w:ascii="Times New Roman" w:eastAsia="Calibri" w:hAnsi="Times New Roman" w:cs="Times New Roman"/>
          <w:sz w:val="24"/>
          <w:szCs w:val="24"/>
        </w:rPr>
        <w:t xml:space="preserve">performance of the </w:t>
      </w:r>
      <w:r w:rsidR="0064463E">
        <w:rPr>
          <w:rFonts w:ascii="Times New Roman" w:eastAsia="Calibri" w:hAnsi="Times New Roman" w:cs="Times New Roman"/>
          <w:sz w:val="24"/>
          <w:szCs w:val="24"/>
        </w:rPr>
        <w:t>algorithm</w:t>
      </w:r>
      <w:r w:rsidR="00E153A9" w:rsidRPr="004B74D7">
        <w:rPr>
          <w:rFonts w:ascii="Times New Roman" w:eastAsia="Calibri" w:hAnsi="Times New Roman" w:cs="Times New Roman" w:hint="eastAsia"/>
          <w:sz w:val="24"/>
          <w:szCs w:val="24"/>
        </w:rPr>
        <w:t xml:space="preserve"> had been successfully validated at </w:t>
      </w:r>
      <w:r w:rsidR="00E153A9" w:rsidRPr="004B74D7">
        <w:rPr>
          <w:rFonts w:ascii="Times New Roman" w:eastAsia="Calibri" w:hAnsi="Times New Roman" w:cs="Times New Roman"/>
          <w:sz w:val="24"/>
          <w:szCs w:val="24"/>
        </w:rPr>
        <w:t>multiple</w:t>
      </w:r>
      <w:r w:rsidR="00E153A9" w:rsidRPr="004B74D7">
        <w:rPr>
          <w:rFonts w:ascii="Times New Roman" w:eastAsia="Calibri" w:hAnsi="Times New Roman" w:cs="Times New Roman" w:hint="eastAsia"/>
          <w:sz w:val="24"/>
          <w:szCs w:val="24"/>
        </w:rPr>
        <w:t xml:space="preserve"> eMERGE Network</w:t>
      </w:r>
      <w:r w:rsidR="00D91BDA" w:rsidRPr="00D91BDA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="00E153A9" w:rsidRPr="004B74D7">
        <w:rPr>
          <w:rFonts w:ascii="Times New Roman" w:eastAsia="Calibri" w:hAnsi="Times New Roman" w:cs="Times New Roman" w:hint="eastAsia"/>
          <w:sz w:val="24"/>
          <w:szCs w:val="24"/>
        </w:rPr>
        <w:t xml:space="preserve"> sites in </w:t>
      </w:r>
      <w:r w:rsidR="00A6092E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E153A9" w:rsidRPr="004B74D7">
        <w:rPr>
          <w:rFonts w:ascii="Times New Roman" w:eastAsia="Calibri" w:hAnsi="Times New Roman" w:cs="Times New Roman" w:hint="eastAsia"/>
          <w:sz w:val="24"/>
          <w:szCs w:val="24"/>
        </w:rPr>
        <w:t xml:space="preserve">USA. </w:t>
      </w:r>
      <w:r w:rsidR="00600A65">
        <w:rPr>
          <w:rFonts w:ascii="Times New Roman" w:eastAsia="Calibri" w:hAnsi="Times New Roman" w:cs="Times New Roman" w:hint="eastAsia"/>
          <w:sz w:val="24"/>
          <w:szCs w:val="24"/>
        </w:rPr>
        <w:t>The algorithms utilized</w:t>
      </w:r>
      <w:r w:rsidR="00E153A9" w:rsidRPr="004B74D7">
        <w:rPr>
          <w:rFonts w:ascii="Times New Roman" w:eastAsia="Calibri" w:hAnsi="Times New Roman" w:cs="Times New Roman" w:hint="eastAsia"/>
          <w:sz w:val="24"/>
          <w:szCs w:val="24"/>
        </w:rPr>
        <w:t xml:space="preserve"> </w:t>
      </w:r>
      <w:r w:rsidR="00600A65">
        <w:rPr>
          <w:rFonts w:ascii="Times New Roman" w:eastAsia="Calibri" w:hAnsi="Times New Roman" w:cs="Times New Roman"/>
          <w:sz w:val="24"/>
          <w:szCs w:val="24"/>
        </w:rPr>
        <w:t>various</w:t>
      </w:r>
      <w:r w:rsidR="00E153A9" w:rsidRPr="004B74D7">
        <w:rPr>
          <w:rFonts w:ascii="Times New Roman" w:eastAsia="Calibri" w:hAnsi="Times New Roman" w:cs="Times New Roman" w:hint="eastAsia"/>
          <w:sz w:val="24"/>
          <w:szCs w:val="24"/>
        </w:rPr>
        <w:t xml:space="preserve"> types of information including </w:t>
      </w:r>
      <w:r w:rsidR="00600A65">
        <w:rPr>
          <w:rFonts w:ascii="Times New Roman" w:eastAsia="Calibri" w:hAnsi="Times New Roman" w:cs="Times New Roman"/>
          <w:sz w:val="24"/>
          <w:szCs w:val="24"/>
        </w:rPr>
        <w:t>diagnosis</w:t>
      </w:r>
      <w:r w:rsidR="00600A65">
        <w:rPr>
          <w:rFonts w:ascii="Times New Roman" w:eastAsia="Calibri" w:hAnsi="Times New Roman" w:cs="Times New Roman" w:hint="eastAsia"/>
          <w:sz w:val="24"/>
          <w:szCs w:val="24"/>
        </w:rPr>
        <w:t xml:space="preserve"> </w:t>
      </w:r>
      <w:r w:rsidR="00E153A9" w:rsidRPr="004B74D7">
        <w:rPr>
          <w:rFonts w:ascii="Times New Roman" w:eastAsia="Calibri" w:hAnsi="Times New Roman" w:cs="Times New Roman" w:hint="eastAsia"/>
          <w:sz w:val="24"/>
          <w:szCs w:val="24"/>
        </w:rPr>
        <w:t>codes, medication orders, laboratory results</w:t>
      </w:r>
      <w:r w:rsidR="00600A65">
        <w:rPr>
          <w:rFonts w:ascii="Times New Roman" w:eastAsia="Calibri" w:hAnsi="Times New Roman" w:cs="Times New Roman"/>
          <w:sz w:val="24"/>
          <w:szCs w:val="24"/>
        </w:rPr>
        <w:t xml:space="preserve"> and clinical notes</w:t>
      </w:r>
      <w:bookmarkStart w:id="1" w:name="OLE_LINK108"/>
      <w:bookmarkStart w:id="2" w:name="OLE_LINK109"/>
      <w:r w:rsidR="00E153A9" w:rsidRPr="004B74D7">
        <w:rPr>
          <w:rFonts w:ascii="Times New Roman" w:eastAsia="Calibri" w:hAnsi="Times New Roman" w:cs="Times New Roman" w:hint="eastAsia"/>
          <w:sz w:val="24"/>
          <w:szCs w:val="24"/>
        </w:rPr>
        <w:t>.</w:t>
      </w:r>
      <w:bookmarkEnd w:id="1"/>
      <w:bookmarkEnd w:id="2"/>
      <w:r w:rsidR="00E153A9" w:rsidRPr="004B74D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13193">
        <w:rPr>
          <w:rFonts w:ascii="Times New Roman" w:eastAsia="Calibri" w:hAnsi="Times New Roman" w:cs="Times New Roman"/>
          <w:sz w:val="24"/>
          <w:szCs w:val="24"/>
        </w:rPr>
        <w:t xml:space="preserve">We applied this algorithm on all of </w:t>
      </w:r>
      <w:r w:rsidR="0082587E">
        <w:rPr>
          <w:rFonts w:ascii="Times New Roman" w:eastAsia="Calibri" w:hAnsi="Times New Roman" w:cs="Times New Roman"/>
          <w:sz w:val="24"/>
          <w:szCs w:val="24"/>
        </w:rPr>
        <w:t xml:space="preserve">our investigated EHR sources including </w:t>
      </w:r>
      <w:r w:rsidR="00C13193" w:rsidRPr="00C13193">
        <w:rPr>
          <w:rFonts w:ascii="Times New Roman" w:eastAsia="Calibri" w:hAnsi="Times New Roman" w:cs="Times New Roman"/>
          <w:sz w:val="24"/>
          <w:szCs w:val="24"/>
        </w:rPr>
        <w:t xml:space="preserve">diagnoses, laboratory </w:t>
      </w:r>
      <w:r w:rsidR="00C13193">
        <w:rPr>
          <w:rFonts w:ascii="Times New Roman" w:eastAsia="Calibri" w:hAnsi="Times New Roman" w:cs="Times New Roman"/>
          <w:sz w:val="24"/>
          <w:szCs w:val="24"/>
        </w:rPr>
        <w:t>results</w:t>
      </w:r>
      <w:r w:rsidR="00C13193" w:rsidRPr="00C13193">
        <w:rPr>
          <w:rFonts w:ascii="Times New Roman" w:eastAsia="Calibri" w:hAnsi="Times New Roman" w:cs="Times New Roman"/>
          <w:sz w:val="24"/>
          <w:szCs w:val="24"/>
        </w:rPr>
        <w:t xml:space="preserve">, medications, communication reports and </w:t>
      </w:r>
      <w:r w:rsidR="00AB23E7">
        <w:rPr>
          <w:rFonts w:ascii="Times New Roman" w:eastAsia="Calibri" w:hAnsi="Times New Roman" w:cs="Times New Roman"/>
          <w:sz w:val="24"/>
          <w:szCs w:val="24"/>
        </w:rPr>
        <w:t>clinical notes</w:t>
      </w:r>
      <w:r w:rsidR="00C1319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CF2784">
        <w:rPr>
          <w:rFonts w:ascii="Times New Roman" w:eastAsia="Calibri" w:hAnsi="Times New Roman" w:cs="Times New Roman"/>
          <w:sz w:val="24"/>
          <w:szCs w:val="24"/>
        </w:rPr>
        <w:t xml:space="preserve">Notably, </w:t>
      </w:r>
      <w:r w:rsidR="00C13193">
        <w:rPr>
          <w:rFonts w:ascii="Times New Roman" w:eastAsia="Calibri" w:hAnsi="Times New Roman" w:cs="Times New Roman"/>
          <w:sz w:val="24"/>
          <w:szCs w:val="24"/>
        </w:rPr>
        <w:t xml:space="preserve">the expert algorithm and our approach </w:t>
      </w:r>
      <w:r w:rsidR="00CF2784">
        <w:rPr>
          <w:rFonts w:ascii="Times New Roman" w:eastAsia="Calibri" w:hAnsi="Times New Roman" w:cs="Times New Roman"/>
          <w:sz w:val="24"/>
          <w:szCs w:val="24"/>
        </w:rPr>
        <w:t xml:space="preserve">both </w:t>
      </w:r>
      <w:r w:rsidR="00C13193">
        <w:rPr>
          <w:rFonts w:ascii="Times New Roman" w:eastAsia="Calibri" w:hAnsi="Times New Roman" w:cs="Times New Roman"/>
          <w:sz w:val="24"/>
          <w:szCs w:val="24"/>
        </w:rPr>
        <w:t xml:space="preserve">used the same </w:t>
      </w:r>
      <w:r w:rsidR="00CF2784">
        <w:rPr>
          <w:rFonts w:ascii="Times New Roman" w:eastAsia="Calibri" w:hAnsi="Times New Roman" w:cs="Times New Roman"/>
          <w:sz w:val="24"/>
          <w:szCs w:val="24"/>
        </w:rPr>
        <w:t xml:space="preserve">EHR </w:t>
      </w:r>
      <w:r w:rsidR="00C13193">
        <w:rPr>
          <w:rFonts w:ascii="Times New Roman" w:eastAsia="Calibri" w:hAnsi="Times New Roman" w:cs="Times New Roman"/>
          <w:sz w:val="24"/>
          <w:szCs w:val="24"/>
        </w:rPr>
        <w:t>sources</w:t>
      </w:r>
      <w:r w:rsidR="00C13193" w:rsidRPr="00C13193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F74C67" w:rsidRPr="004B74D7" w:rsidRDefault="004B74D7" w:rsidP="004B74D7">
      <w:pPr>
        <w:widowControl w:val="0"/>
        <w:autoSpaceDE w:val="0"/>
        <w:autoSpaceDN w:val="0"/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0E63E41" wp14:editId="2BEF2A6B">
            <wp:extent cx="5943600" cy="4168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A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OLE_LINK112"/>
      <w:bookmarkStart w:id="4" w:name="OLE_LINK113"/>
      <w:r w:rsidR="00BB2A1B" w:rsidRPr="00C13193">
        <w:rPr>
          <w:rFonts w:ascii="Times New Roman" w:hAnsi="Times New Roman" w:cs="Times New Roman" w:hint="eastAsia"/>
          <w:b/>
          <w:sz w:val="24"/>
          <w:szCs w:val="24"/>
        </w:rPr>
        <w:t xml:space="preserve">Figure </w:t>
      </w:r>
      <w:r w:rsidR="00BB2A1B" w:rsidRPr="00C13193">
        <w:rPr>
          <w:rFonts w:ascii="Times New Roman" w:hAnsi="Times New Roman" w:cs="Times New Roman"/>
          <w:b/>
          <w:sz w:val="24"/>
          <w:szCs w:val="24"/>
        </w:rPr>
        <w:t>A</w:t>
      </w:r>
      <w:r w:rsidR="00BB2A1B" w:rsidRPr="00C13193">
        <w:rPr>
          <w:rFonts w:ascii="Times New Roman" w:hAnsi="Times New Roman" w:cs="Times New Roman" w:hint="eastAsia"/>
          <w:b/>
          <w:sz w:val="24"/>
          <w:szCs w:val="24"/>
        </w:rPr>
        <w:t>1.</w:t>
      </w:r>
      <w:r w:rsidR="00BB2A1B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BB2A1B" w:rsidRPr="00C13193">
        <w:rPr>
          <w:rFonts w:ascii="Times New Roman" w:hAnsi="Times New Roman" w:cs="Times New Roman"/>
          <w:sz w:val="24"/>
          <w:szCs w:val="24"/>
        </w:rPr>
        <w:t>Expert a</w:t>
      </w:r>
      <w:r w:rsidR="00BB2A1B" w:rsidRPr="00C13193">
        <w:rPr>
          <w:rFonts w:ascii="Times New Roman" w:hAnsi="Times New Roman" w:cs="Times New Roman" w:hint="eastAsia"/>
          <w:sz w:val="24"/>
          <w:szCs w:val="24"/>
        </w:rPr>
        <w:t xml:space="preserve">lgorithm for </w:t>
      </w:r>
      <w:r w:rsidR="00BB2A1B" w:rsidRPr="00C13193">
        <w:rPr>
          <w:rFonts w:ascii="Times New Roman" w:hAnsi="Times New Roman" w:cs="Times New Roman"/>
          <w:sz w:val="24"/>
          <w:szCs w:val="24"/>
        </w:rPr>
        <w:t xml:space="preserve">the identification of subjects with </w:t>
      </w:r>
      <w:r w:rsidR="00BB2A1B" w:rsidRPr="00C13193">
        <w:rPr>
          <w:rFonts w:ascii="Times New Roman" w:hAnsi="Times New Roman" w:cs="Times New Roman" w:hint="eastAsia"/>
          <w:sz w:val="24"/>
          <w:szCs w:val="24"/>
        </w:rPr>
        <w:t>T2DM</w:t>
      </w:r>
      <w:bookmarkEnd w:id="3"/>
      <w:bookmarkEnd w:id="4"/>
      <w:r w:rsidR="00F74C67">
        <w:rPr>
          <w:lang w:eastAsia="zh-CN"/>
        </w:rPr>
        <w:br w:type="page"/>
      </w:r>
    </w:p>
    <w:p w:rsidR="00F74C67" w:rsidRPr="00F74C67" w:rsidRDefault="00F74C67">
      <w:pPr>
        <w:rPr>
          <w:rFonts w:ascii="Times New Roman" w:hAnsi="Times New Roman" w:cs="Times New Roman"/>
          <w:b/>
          <w:sz w:val="24"/>
          <w:lang w:eastAsia="zh-CN"/>
        </w:rPr>
      </w:pPr>
      <w:r w:rsidRPr="00F74C67">
        <w:rPr>
          <w:rFonts w:ascii="Times New Roman" w:hAnsi="Times New Roman" w:cs="Times New Roman"/>
          <w:b/>
          <w:sz w:val="24"/>
          <w:lang w:eastAsia="zh-CN"/>
        </w:rPr>
        <w:lastRenderedPageBreak/>
        <w:t>Reference</w:t>
      </w:r>
    </w:p>
    <w:p w:rsidR="00F74C67" w:rsidRDefault="00F74C67" w:rsidP="00F74C67">
      <w:pPr>
        <w:pStyle w:val="ListParagraph1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K. Natarajan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Sparse Approximate Solutions to Linear Systems. SIAM J.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</w:t>
      </w:r>
      <w:proofErr w:type="spellEnd"/>
      <w:r>
        <w:rPr>
          <w:rFonts w:ascii="Times New Roman" w:hAnsi="Times New Roman" w:cs="Times New Roman"/>
          <w:sz w:val="24"/>
          <w:szCs w:val="24"/>
        </w:rPr>
        <w:t>. 1995; 24(2):227–234.</w:t>
      </w:r>
    </w:p>
    <w:p w:rsidR="00A6092E" w:rsidRDefault="00C2794A" w:rsidP="00A6092E">
      <w:pPr>
        <w:keepNext/>
        <w:numPr>
          <w:ilvl w:val="0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N. Kho, et.al. Use of diverse electronic medical record systems to identify genetic risk for type 2 diabetes within a genome-wide association study. Journal of the American Medical Informatics Association. 2012; 19(2):212-218</w:t>
      </w:r>
    </w:p>
    <w:p w:rsidR="00F74C67" w:rsidRPr="00A6092E" w:rsidRDefault="00A6092E" w:rsidP="00A6092E">
      <w:pPr>
        <w:keepNext/>
        <w:numPr>
          <w:ilvl w:val="0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6092E">
        <w:rPr>
          <w:rFonts w:ascii="Times New Roman" w:eastAsia="Times New Roman" w:hAnsi="Times New Roman" w:cs="Times New Roman"/>
          <w:sz w:val="24"/>
          <w:szCs w:val="24"/>
        </w:rPr>
        <w:t>McCarty CA, et.al. The eMERGE Network: A consortium of biorepositories linked to electronic medical records data for conducting genomic studies. BMC Medical Genomics. 2011; 4:13</w:t>
      </w:r>
    </w:p>
    <w:sectPr w:rsidR="00F74C67" w:rsidRPr="00A6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57088"/>
    <w:multiLevelType w:val="hybridMultilevel"/>
    <w:tmpl w:val="320C5A98"/>
    <w:lvl w:ilvl="0" w:tplc="651E9C02">
      <w:start w:val="1"/>
      <w:numFmt w:val="decimal"/>
      <w:lvlRestart w:val="0"/>
      <w:lvlText w:val="(%1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6A581F2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8D0CA544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CA1AFB20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BEC06338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C58C2A6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390CCFF2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3188A6AC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90EC233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E06107E"/>
    <w:multiLevelType w:val="multilevel"/>
    <w:tmpl w:val="D48C9C7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334C1CAA"/>
    <w:multiLevelType w:val="hybridMultilevel"/>
    <w:tmpl w:val="54269242"/>
    <w:lvl w:ilvl="0" w:tplc="9B1E3FC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12EE9326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 w:tplc="B5B43D90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 w:tplc="48649488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 w:tplc="BDAE3972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 w:tplc="29368032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 w:tplc="96DE4190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 w:tplc="B8F411FC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 w:tplc="47D04FF2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AE"/>
    <w:rsid w:val="000449E1"/>
    <w:rsid w:val="00072660"/>
    <w:rsid w:val="000B7E8D"/>
    <w:rsid w:val="000C55FB"/>
    <w:rsid w:val="000D209A"/>
    <w:rsid w:val="000E0D81"/>
    <w:rsid w:val="00100DBB"/>
    <w:rsid w:val="00101092"/>
    <w:rsid w:val="00112864"/>
    <w:rsid w:val="0014099F"/>
    <w:rsid w:val="00181024"/>
    <w:rsid w:val="001D19DD"/>
    <w:rsid w:val="001F7804"/>
    <w:rsid w:val="00212C03"/>
    <w:rsid w:val="00250502"/>
    <w:rsid w:val="00264017"/>
    <w:rsid w:val="002E367B"/>
    <w:rsid w:val="002E5117"/>
    <w:rsid w:val="002F0DA9"/>
    <w:rsid w:val="00317500"/>
    <w:rsid w:val="00325ABF"/>
    <w:rsid w:val="003364BF"/>
    <w:rsid w:val="003566E7"/>
    <w:rsid w:val="00361439"/>
    <w:rsid w:val="00391F07"/>
    <w:rsid w:val="003B7B57"/>
    <w:rsid w:val="00407F58"/>
    <w:rsid w:val="00413C6B"/>
    <w:rsid w:val="00423A24"/>
    <w:rsid w:val="004264B4"/>
    <w:rsid w:val="00445F56"/>
    <w:rsid w:val="004757BA"/>
    <w:rsid w:val="004A6A72"/>
    <w:rsid w:val="004B19FA"/>
    <w:rsid w:val="004B74D7"/>
    <w:rsid w:val="004C5F82"/>
    <w:rsid w:val="004D0136"/>
    <w:rsid w:val="004E2DF4"/>
    <w:rsid w:val="004E57D4"/>
    <w:rsid w:val="0050110C"/>
    <w:rsid w:val="00517768"/>
    <w:rsid w:val="00523057"/>
    <w:rsid w:val="00526A9F"/>
    <w:rsid w:val="0053457F"/>
    <w:rsid w:val="00541D77"/>
    <w:rsid w:val="005435A7"/>
    <w:rsid w:val="00545234"/>
    <w:rsid w:val="00573095"/>
    <w:rsid w:val="005827E7"/>
    <w:rsid w:val="00593478"/>
    <w:rsid w:val="00593BB5"/>
    <w:rsid w:val="005B4E5C"/>
    <w:rsid w:val="005D02FA"/>
    <w:rsid w:val="005E083D"/>
    <w:rsid w:val="00600A65"/>
    <w:rsid w:val="00613064"/>
    <w:rsid w:val="00620A78"/>
    <w:rsid w:val="0064463E"/>
    <w:rsid w:val="0065667B"/>
    <w:rsid w:val="00677DE0"/>
    <w:rsid w:val="006A08BE"/>
    <w:rsid w:val="006D154E"/>
    <w:rsid w:val="006E700B"/>
    <w:rsid w:val="006F0EB6"/>
    <w:rsid w:val="00720881"/>
    <w:rsid w:val="007443DF"/>
    <w:rsid w:val="00747569"/>
    <w:rsid w:val="00757BEF"/>
    <w:rsid w:val="00764F19"/>
    <w:rsid w:val="00785AA3"/>
    <w:rsid w:val="007A0022"/>
    <w:rsid w:val="007A07B4"/>
    <w:rsid w:val="007A4D4B"/>
    <w:rsid w:val="007B35DB"/>
    <w:rsid w:val="007D5248"/>
    <w:rsid w:val="007E4799"/>
    <w:rsid w:val="007E724F"/>
    <w:rsid w:val="007E7E39"/>
    <w:rsid w:val="007F0815"/>
    <w:rsid w:val="00810DDC"/>
    <w:rsid w:val="0082587E"/>
    <w:rsid w:val="008362B4"/>
    <w:rsid w:val="00843F82"/>
    <w:rsid w:val="00894BD3"/>
    <w:rsid w:val="008B00D2"/>
    <w:rsid w:val="008B4862"/>
    <w:rsid w:val="008E0FBD"/>
    <w:rsid w:val="009041E2"/>
    <w:rsid w:val="009228BD"/>
    <w:rsid w:val="00935FAE"/>
    <w:rsid w:val="00943B95"/>
    <w:rsid w:val="0095094E"/>
    <w:rsid w:val="00973B71"/>
    <w:rsid w:val="00981854"/>
    <w:rsid w:val="00992149"/>
    <w:rsid w:val="009A1E22"/>
    <w:rsid w:val="009F0811"/>
    <w:rsid w:val="00A0596F"/>
    <w:rsid w:val="00A22A4B"/>
    <w:rsid w:val="00A317A9"/>
    <w:rsid w:val="00A42F96"/>
    <w:rsid w:val="00A523AE"/>
    <w:rsid w:val="00A6030C"/>
    <w:rsid w:val="00A6092E"/>
    <w:rsid w:val="00A65608"/>
    <w:rsid w:val="00A95F7C"/>
    <w:rsid w:val="00A95FED"/>
    <w:rsid w:val="00AB23E7"/>
    <w:rsid w:val="00AC4396"/>
    <w:rsid w:val="00AC4D5C"/>
    <w:rsid w:val="00AC4D93"/>
    <w:rsid w:val="00B01092"/>
    <w:rsid w:val="00B23F31"/>
    <w:rsid w:val="00B4750E"/>
    <w:rsid w:val="00B870CF"/>
    <w:rsid w:val="00BA66EE"/>
    <w:rsid w:val="00BB2A1B"/>
    <w:rsid w:val="00BC5835"/>
    <w:rsid w:val="00C056A2"/>
    <w:rsid w:val="00C1103D"/>
    <w:rsid w:val="00C13193"/>
    <w:rsid w:val="00C2794A"/>
    <w:rsid w:val="00C45486"/>
    <w:rsid w:val="00C64586"/>
    <w:rsid w:val="00C74B10"/>
    <w:rsid w:val="00C85086"/>
    <w:rsid w:val="00C90679"/>
    <w:rsid w:val="00CA0103"/>
    <w:rsid w:val="00CA798C"/>
    <w:rsid w:val="00CB3F45"/>
    <w:rsid w:val="00CC60EA"/>
    <w:rsid w:val="00CF2784"/>
    <w:rsid w:val="00CF4900"/>
    <w:rsid w:val="00D03071"/>
    <w:rsid w:val="00D24D9D"/>
    <w:rsid w:val="00D571DE"/>
    <w:rsid w:val="00D64F63"/>
    <w:rsid w:val="00D72793"/>
    <w:rsid w:val="00D90446"/>
    <w:rsid w:val="00D91BDA"/>
    <w:rsid w:val="00DA0479"/>
    <w:rsid w:val="00DC205D"/>
    <w:rsid w:val="00DC7109"/>
    <w:rsid w:val="00DE0A5E"/>
    <w:rsid w:val="00DE15EA"/>
    <w:rsid w:val="00E014D4"/>
    <w:rsid w:val="00E153A9"/>
    <w:rsid w:val="00E30826"/>
    <w:rsid w:val="00E34346"/>
    <w:rsid w:val="00E37FA2"/>
    <w:rsid w:val="00E53933"/>
    <w:rsid w:val="00E55697"/>
    <w:rsid w:val="00E6076B"/>
    <w:rsid w:val="00E81A99"/>
    <w:rsid w:val="00E82C51"/>
    <w:rsid w:val="00EA3B8F"/>
    <w:rsid w:val="00EA49D9"/>
    <w:rsid w:val="00ED66C6"/>
    <w:rsid w:val="00ED7A5B"/>
    <w:rsid w:val="00F74C67"/>
    <w:rsid w:val="00FE3B9F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4A857-8E71-468D-A531-B30DE599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05D"/>
    <w:pPr>
      <w:spacing w:after="200" w:line="276" w:lineRule="auto"/>
      <w:jc w:val="left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F74C67"/>
    <w:pPr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20</Pages>
  <Words>3720</Words>
  <Characters>21204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ychen</cp:lastModifiedBy>
  <cp:revision>163</cp:revision>
  <dcterms:created xsi:type="dcterms:W3CDTF">2015-09-21T21:32:00Z</dcterms:created>
  <dcterms:modified xsi:type="dcterms:W3CDTF">2016-09-27T15:11:00Z</dcterms:modified>
</cp:coreProperties>
</file>