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Layout w:type="fixed"/>
        <w:tblCellMar>
          <w:left w:w="10" w:type="dxa"/>
          <w:right w:w="10" w:type="dxa"/>
        </w:tblCellMar>
        <w:tblLook w:val="0000" w:firstRow="0" w:lastRow="0" w:firstColumn="0" w:lastColumn="0" w:noHBand="0" w:noVBand="0"/>
      </w:tblPr>
      <w:tblGrid>
        <w:gridCol w:w="4200"/>
        <w:gridCol w:w="5546"/>
      </w:tblGrid>
      <w:tr w:rsidR="00A551CE" w14:paraId="056B901D" w14:textId="77777777">
        <w:tc>
          <w:tcPr>
            <w:tcW w:w="4200" w:type="dxa"/>
            <w:tcBorders>
              <w:top w:val="nil"/>
              <w:left w:val="nil"/>
              <w:bottom w:val="single" w:sz="16" w:space="0" w:color="F15E4B"/>
              <w:right w:val="nil"/>
            </w:tcBorders>
            <w:tcMar>
              <w:top w:w="60" w:type="dxa"/>
              <w:left w:w="0" w:type="dxa"/>
              <w:bottom w:w="160" w:type="dxa"/>
              <w:right w:w="120" w:type="dxa"/>
            </w:tcMar>
            <w:vAlign w:val="center"/>
          </w:tcPr>
          <w:p w14:paraId="2029C787" w14:textId="07FF42EF" w:rsidR="00A551CE" w:rsidRDefault="00331A27">
            <w:r>
              <w:rPr>
                <w:noProof/>
              </w:rPr>
              <w:drawing>
                <wp:inline distT="0" distB="0" distL="0" distR="0" wp14:anchorId="4778481D" wp14:editId="2A1F6106">
                  <wp:extent cx="2115047" cy="782775"/>
                  <wp:effectExtent l="0" t="0" r="0" b="0"/>
                  <wp:docPr id="17867708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27470" cy="787373"/>
                          </a:xfrm>
                          <a:prstGeom prst="rect">
                            <a:avLst/>
                          </a:prstGeom>
                          <a:noFill/>
                          <a:ln>
                            <a:noFill/>
                          </a:ln>
                        </pic:spPr>
                      </pic:pic>
                    </a:graphicData>
                  </a:graphic>
                </wp:inline>
              </w:drawing>
            </w:r>
          </w:p>
        </w:tc>
        <w:tc>
          <w:tcPr>
            <w:tcW w:w="5546" w:type="dxa"/>
            <w:tcBorders>
              <w:top w:val="nil"/>
              <w:left w:val="nil"/>
              <w:bottom w:val="single" w:sz="16" w:space="0" w:color="F15E4B"/>
              <w:right w:val="nil"/>
            </w:tcBorders>
            <w:tcMar>
              <w:top w:w="60" w:type="dxa"/>
              <w:left w:w="120" w:type="dxa"/>
              <w:bottom w:w="160" w:type="dxa"/>
              <w:right w:w="0" w:type="dxa"/>
            </w:tcMar>
            <w:vAlign w:val="center"/>
          </w:tcPr>
          <w:p w14:paraId="7DD837A4" w14:textId="663ACF83" w:rsidR="00A551CE" w:rsidRPr="000F7DF5" w:rsidRDefault="00000000">
            <w:pPr>
              <w:pStyle w:val="Eyebrow"/>
              <w:jc w:val="right"/>
              <w:rPr>
                <w:sz w:val="20"/>
                <w:szCs w:val="20"/>
              </w:rPr>
            </w:pPr>
            <w:r w:rsidRPr="000F7DF5">
              <w:rPr>
                <w:sz w:val="20"/>
                <w:szCs w:val="20"/>
              </w:rPr>
              <w:t>GROUNDED AI PRACTICE</w:t>
            </w:r>
          </w:p>
          <w:p w14:paraId="3F275906" w14:textId="0AA51F60" w:rsidR="00331A27" w:rsidRDefault="00331A27">
            <w:pPr>
              <w:spacing w:after="0"/>
              <w:jc w:val="right"/>
              <w:rPr>
                <w:noProof/>
              </w:rPr>
            </w:pPr>
          </w:p>
          <w:p w14:paraId="6ADB9838" w14:textId="4A26766B" w:rsidR="00A551CE" w:rsidRDefault="00000000">
            <w:pPr>
              <w:spacing w:after="0"/>
              <w:jc w:val="right"/>
            </w:pPr>
            <w:r>
              <w:rPr>
                <w:i/>
                <w:iCs/>
                <w:sz w:val="16"/>
                <w:szCs w:val="16"/>
              </w:rPr>
              <w:t>Research report — 31 July 2026</w:t>
            </w:r>
          </w:p>
        </w:tc>
      </w:tr>
    </w:tbl>
    <w:p w14:paraId="0A844E14" w14:textId="6606D83E" w:rsidR="00A551CE" w:rsidRDefault="00A551CE">
      <w:pPr>
        <w:spacing w:after="60"/>
      </w:pPr>
    </w:p>
    <w:p w14:paraId="10B408D2" w14:textId="77777777" w:rsidR="00A551CE" w:rsidRDefault="00000000">
      <w:pPr>
        <w:pStyle w:val="Title"/>
      </w:pPr>
      <w:r>
        <w:t>The UK's AI Skills Ambition</w:t>
      </w:r>
    </w:p>
    <w:p w14:paraId="65C31290" w14:textId="77777777" w:rsidR="00A551CE" w:rsidRDefault="00000000">
      <w:pPr>
        <w:pStyle w:val="Subtitle"/>
      </w:pPr>
      <w:r>
        <w:t>A target, a measurement, and a number nobody can check</w:t>
      </w:r>
    </w:p>
    <w:p w14:paraId="07AC19F3" w14:textId="77777777" w:rsidR="00A551CE" w:rsidRDefault="00000000">
      <w:pPr>
        <w:pStyle w:val="Caption"/>
        <w:spacing w:after="300"/>
      </w:pPr>
      <w:r>
        <w:t>Independent research report. Preliminary findings from a project at its research and pilot-design stage. Evidence, inference and opinion are distinguished throughout, and every source is tagged by its likely interest. Interests are declared in §8.</w:t>
      </w:r>
    </w:p>
    <w:p w14:paraId="706C2783" w14:textId="77777777" w:rsidR="00A551CE" w:rsidRDefault="00000000">
      <w:pPr>
        <w:pStyle w:val="Heading2"/>
      </w:pPr>
      <w:r>
        <w:t>Overview</w:t>
      </w:r>
    </w:p>
    <w:p w14:paraId="0034BB30" w14:textId="77777777" w:rsidR="00A551CE" w:rsidRDefault="00000000">
      <w:r>
        <w:t xml:space="preserve">In June 2025 the government announced a partnership with eleven technology companies to upskill 7.5 million UK workers in AI by 2030. In January 2026 it reported that 1,001,147 courses had been </w:t>
      </w:r>
      <w:proofErr w:type="gramStart"/>
      <w:r>
        <w:t>completed, and</w:t>
      </w:r>
      <w:proofErr w:type="gramEnd"/>
      <w:r>
        <w:t xml:space="preserve"> raised the target to 10 million.</w:t>
      </w:r>
    </w:p>
    <w:p w14:paraId="46B3FB80" w14:textId="743DFC62" w:rsidR="00945ACE" w:rsidRDefault="00945ACE">
      <w:r w:rsidRPr="00945ACE">
        <w:t>Those courses were delivered by eleven companies: Accenture, Amazon, BT, Barclays, IBM, Google, Intuit, Microsoft, SAS, Sage and Salesforce. The figure counts courses taken by their customers, by their own employees, and through the civil service's internal learning day. No partner-level or course-level breakdowns are published. The Department for Science, Innovation and Technology states that they are not shareable due to commercial sensitivity.</w:t>
      </w:r>
    </w:p>
    <w:p w14:paraId="6B5C88AF" w14:textId="77777777" w:rsidR="00A551CE" w:rsidRDefault="00000000">
      <w:r>
        <w:t xml:space="preserve">Over the same period the government's own AI skills programme, </w:t>
      </w:r>
      <w:proofErr w:type="spellStart"/>
      <w:r>
        <w:t>BridgeAI</w:t>
      </w:r>
      <w:proofErr w:type="spellEnd"/>
      <w:r>
        <w:t>, recorded 1,700 course completions and 126 accreditations, against £74.6 million allocated from a £100 million budget.</w:t>
      </w:r>
    </w:p>
    <w:p w14:paraId="57F48FB8" w14:textId="77777777" w:rsidR="00A551CE" w:rsidRDefault="00000000">
      <w:r>
        <w:t>Both sets of numbers are published by the government. Neither appears next to the other.</w:t>
      </w:r>
    </w:p>
    <w:p w14:paraId="1F55B55B" w14:textId="77777777" w:rsidR="005654C7" w:rsidRDefault="005654C7" w:rsidP="00984DBD">
      <w:r w:rsidRPr="005654C7">
        <w:t xml:space="preserve">Several things should be conceded at the outset. A million completions </w:t>
      </w:r>
      <w:proofErr w:type="gramStart"/>
      <w:r w:rsidRPr="005654C7">
        <w:t>is</w:t>
      </w:r>
      <w:proofErr w:type="gramEnd"/>
      <w:r w:rsidRPr="005654C7">
        <w:t xml:space="preserve"> not nothing. Using training the technology industry already provides free is a legitimate policy choice, not inherently a failure. And the department's own economics are careful: it values the programme at £55 to £140 billion, publishes the equations behind that range, and says plainly that the estimate is highly uncertain. The million-course figure comes with no equations, no range and no caveat.</w:t>
      </w:r>
      <w:r>
        <w:t xml:space="preserve"> </w:t>
      </w:r>
    </w:p>
    <w:p w14:paraId="4C5C4C29" w14:textId="139A3E53" w:rsidR="00984DBD" w:rsidRPr="00984DBD" w:rsidRDefault="00984DBD" w:rsidP="00984DBD">
      <w:r w:rsidRPr="00984DBD">
        <w:t>What follows is narrower than a verdict on the programme. It asks whether the figures government reports can be checked by anyone outside it, and what happened the last time it published figures of this kind. The argument is built from government's own published material throughout.</w:t>
      </w:r>
    </w:p>
    <w:p w14:paraId="111839F8" w14:textId="77777777" w:rsidR="007C78AE" w:rsidRDefault="00984DBD" w:rsidP="007C78AE">
      <w:r w:rsidRPr="00984DBD">
        <w:t>The two sets of numbers above come from different programmes with different aims, and this report does not treat them as interchangeable. What they share is that they are where the government's AI skills effort becomes countable. One is reported in specifics: £74.6 million allocated, 1,700 completions, 126 accreditations. The other is reported as a single total, supplied by the eleven companies that delivered it, with the breakdown withheld. The larger number is the one that appears in ministerial forewords.</w:t>
      </w:r>
      <w:r w:rsidR="007C78AE">
        <w:t xml:space="preserve"> </w:t>
      </w:r>
    </w:p>
    <w:p w14:paraId="79DC877B" w14:textId="538E31C5" w:rsidR="007C78AE" w:rsidRDefault="007C78AE" w:rsidP="007C78AE">
      <w:r w:rsidRPr="007C78AE">
        <w:t xml:space="preserve">Nothing in this report shows the million-course figure to be wrong. It shows that nobody outside government </w:t>
      </w:r>
      <w:proofErr w:type="gramStart"/>
      <w:r w:rsidRPr="007C78AE">
        <w:t>is in a position to</w:t>
      </w:r>
      <w:proofErr w:type="gramEnd"/>
      <w:r w:rsidRPr="007C78AE">
        <w:t xml:space="preserve"> say.</w:t>
      </w:r>
    </w:p>
    <w:p w14:paraId="3BF910BE" w14:textId="77777777" w:rsidR="007C78AE" w:rsidRDefault="007C78AE">
      <w:r>
        <w:br w:type="page"/>
      </w:r>
    </w:p>
    <w:p w14:paraId="3CF391B2" w14:textId="6974AC0B" w:rsidR="00A551CE" w:rsidRDefault="00000000" w:rsidP="007C78AE">
      <w:pPr>
        <w:pStyle w:val="Heading1"/>
      </w:pPr>
      <w:r>
        <w:rPr>
          <w:noProof/>
          <w:position w:val="-4"/>
        </w:rPr>
        <w:lastRenderedPageBreak/>
        <w:drawing>
          <wp:inline distT="0" distB="0" distL="0" distR="0" wp14:anchorId="23549DC7" wp14:editId="00358DCD">
            <wp:extent cx="265339" cy="165100"/>
            <wp:effectExtent l="0" t="0" r="0" b="0"/>
            <wp:docPr id="4001"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8"/>
                    <a:stretch>
                      <a:fillRect/>
                    </a:stretch>
                  </pic:blipFill>
                  <pic:spPr>
                    <a:xfrm>
                      <a:off x="0" y="0"/>
                      <a:ext cx="265339" cy="165100"/>
                    </a:xfrm>
                    <a:prstGeom prst="rect">
                      <a:avLst/>
                    </a:prstGeom>
                  </pic:spPr>
                </pic:pic>
              </a:graphicData>
            </a:graphic>
          </wp:inline>
        </w:drawing>
      </w:r>
      <w:r>
        <w:t xml:space="preserve">  1. The plan, and the gap nobody had measured</w:t>
      </w:r>
    </w:p>
    <w:p w14:paraId="52E29085" w14:textId="637DD0C1" w:rsidR="00A551CE" w:rsidRDefault="0022074F">
      <w:r w:rsidRPr="0022074F">
        <w:t>Two documents, published on the same day in January 2025, set the terms for everything that followed. The first is the AI Opportunities Action Plan: an independent report by Matt Clifford, an advis</w:t>
      </w:r>
      <w:r w:rsidR="00A91EEA">
        <w:t>e</w:t>
      </w:r>
      <w:r w:rsidRPr="0022074F">
        <w:t>r commissioned by the Secretary of State, presented to Parliament and making fifty recommendations. It commits the government to nothing. The second is the government's reply, which answers the recommendations one by one, and is where the commitments are made.</w:t>
      </w:r>
      <w:r>
        <w:t xml:space="preserve"> </w:t>
      </w:r>
    </w:p>
    <w:p w14:paraId="3ECFBBC2" w14:textId="1433A5FD" w:rsidR="0022074F" w:rsidRDefault="0022074F">
      <w:r w:rsidRPr="0022074F">
        <w:t>The plan's skills recommendations run from fifteen to twenty-two. Recommendation 14 comes immediately before them, and it is about whether the size of the problem they address was known at all. It gives one instruction — "Accurately assess the size of the skills gap" — and then explains why.</w:t>
      </w:r>
    </w:p>
    <w:p w14:paraId="6BB83109" w14:textId="77777777" w:rsidR="00A551CE" w:rsidRDefault="00000000">
      <w:pPr>
        <w:spacing w:before="120"/>
      </w:pPr>
      <w:r>
        <w:rPr>
          <w:noProof/>
        </w:rPr>
        <mc:AlternateContent>
          <mc:Choice Requires="wpg">
            <w:drawing>
              <wp:inline distT="0" distB="0" distL="0" distR="0" wp14:anchorId="0F7640DE" wp14:editId="46A32B03">
                <wp:extent cx="6100000" cy="690099"/>
                <wp:effectExtent l="0" t="0" r="0" b="0"/>
                <wp:docPr id="4008" name="Pull quote"/>
                <wp:cNvGraphicFramePr/>
                <a:graphic xmlns:a="http://schemas.openxmlformats.org/drawingml/2006/main">
                  <a:graphicData uri="http://schemas.microsoft.com/office/word/2010/wordprocessingGroup">
                    <wpg:wgp>
                      <wpg:cNvGrpSpPr/>
                      <wpg:grpSpPr>
                        <a:xfrm>
                          <a:off x="0" y="0"/>
                          <a:ext cx="6100000" cy="690099"/>
                          <a:chOff x="0" y="0"/>
                          <a:chExt cx="6100000" cy="690099"/>
                        </a:xfrm>
                      </wpg:grpSpPr>
                      <wps:wsp>
                        <wps:cNvPr id="301995542" name="Rectangle: Rounded Corners 301995542"/>
                        <wps:cNvSpPr/>
                        <wps:spPr>
                          <a:xfrm>
                            <a:off x="0" y="0"/>
                            <a:ext cx="57600" cy="690099"/>
                          </a:xfrm>
                          <a:prstGeom prst="roundRect">
                            <a:avLst>
                              <a:gd name="adj" fmla="val 50000"/>
                            </a:avLst>
                          </a:prstGeom>
                          <a:solidFill>
                            <a:srgbClr val="F15E4B"/>
                          </a:solidFill>
                          <a:ln>
                            <a:noFill/>
                          </a:ln>
                        </wps:spPr>
                        <wps:bodyPr/>
                      </wps:wsp>
                      <wps:wsp>
                        <wps:cNvPr id="479655139" name="Rectangle 479655139"/>
                        <wps:cNvSpPr/>
                        <wps:spPr>
                          <a:xfrm>
                            <a:off x="273600" y="0"/>
                            <a:ext cx="5826400" cy="690099"/>
                          </a:xfrm>
                          <a:prstGeom prst="rect">
                            <a:avLst/>
                          </a:prstGeom>
                          <a:noFill/>
                          <a:ln>
                            <a:noFill/>
                          </a:ln>
                        </wps:spPr>
                        <wps:txbx>
                          <w:txbxContent>
                            <w:p w14:paraId="31F1F0BC" w14:textId="77777777" w:rsidR="00A551CE" w:rsidRDefault="00000000">
                              <w:pPr>
                                <w:spacing w:after="60" w:line="280" w:lineRule="auto"/>
                              </w:pPr>
                              <w:r>
                                <w:rPr>
                                  <w:i/>
                                  <w:iCs/>
                                  <w:sz w:val="24"/>
                                  <w:szCs w:val="24"/>
                                </w:rPr>
                                <w:t>Current estimates are imprecise and outdated… The success of the following recommendations depends on accurately understanding the skills gap.</w:t>
                              </w:r>
                            </w:p>
                            <w:p w14:paraId="29AD2FB2" w14:textId="77777777" w:rsidR="00A551CE" w:rsidRDefault="00000000">
                              <w:pPr>
                                <w:spacing w:after="0" w:line="250" w:lineRule="auto"/>
                              </w:pPr>
                              <w:r>
                                <w:rPr>
                                  <w:color w:val="6E6E6E"/>
                                  <w:sz w:val="17"/>
                                  <w:szCs w:val="17"/>
                                </w:rPr>
                                <w:t>— AI Opportunities Action Plan, Recommendation 14, January 2025</w:t>
                              </w:r>
                            </w:p>
                          </w:txbxContent>
                        </wps:txbx>
                        <wps:bodyPr wrap="square" lIns="0" tIns="0" rIns="0" bIns="0" anchor="ctr"/>
                      </wps:wsp>
                    </wpg:wgp>
                  </a:graphicData>
                </a:graphic>
              </wp:inline>
            </w:drawing>
          </mc:Choice>
          <mc:Fallback>
            <w:pict>
              <v:group w14:anchorId="0F7640DE" id="Pull quote" o:spid="_x0000_s1026" style="width:480.3pt;height:54.35pt;mso-position-horizontal-relative:char;mso-position-vertical-relative:line" coordsize="61000,6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">
                <v:roundrect id="Rectangle: Rounded Corners 301995542" o:spid="_x0000_s1027" style="position:absolute;width:576;height:69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" fillcolor="#f15e4b" stroked="f"/>
                <v:rect id="Rectangle 479655139" o:spid="_x0000_s1028" style="position:absolute;left:2736;width:58264;height:6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" filled="f" stroked="f">
                  <v:textbox inset="0,0,0,0">
                    <w:txbxContent>
                      <w:p w14:paraId="31F1F0BC" w14:textId="77777777" w:rsidR="00A551CE" w:rsidRDefault="00000000">
                        <w:pPr>
                          <w:spacing w:after="60" w:line="280" w:lineRule="auto"/>
                        </w:pPr>
                        <w:r>
                          <w:rPr>
                            <w:i/>
                            <w:iCs/>
                            <w:sz w:val="24"/>
                            <w:szCs w:val="24"/>
                          </w:rPr>
                          <w:t>Current estimates are imprecise and outdated… The success of the following recommendations depends on accurately understanding the skills gap.</w:t>
                        </w:r>
                      </w:p>
                      <w:p w14:paraId="29AD2FB2" w14:textId="77777777" w:rsidR="00A551CE" w:rsidRDefault="00000000">
                        <w:pPr>
                          <w:spacing w:after="0" w:line="250" w:lineRule="auto"/>
                        </w:pPr>
                        <w:r>
                          <w:rPr>
                            <w:color w:val="6E6E6E"/>
                            <w:sz w:val="17"/>
                            <w:szCs w:val="17"/>
                          </w:rPr>
                          <w:t>— AI Opportunities Action Plan, Recommendation 14, January 2025</w:t>
                        </w:r>
                      </w:p>
                    </w:txbxContent>
                  </v:textbox>
                </v:rect>
                <w10:anchorlock/>
              </v:group>
            </w:pict>
          </mc:Fallback>
        </mc:AlternateContent>
      </w:r>
    </w:p>
    <w:p w14:paraId="34B97F6F" w14:textId="09B85457" w:rsidR="0022074F" w:rsidRDefault="0022074F">
      <w:r w:rsidRPr="0022074F">
        <w:t xml:space="preserve">The most recent government-funded survey of the AI labour market had been carried out in 2020, five years earlier. </w:t>
      </w:r>
      <w:r w:rsidR="002A4949">
        <w:t>T</w:t>
      </w:r>
      <w:r w:rsidR="002A4949" w:rsidRPr="002A4949">
        <w:t>he skills dashboard the plan also cites was older still: supply data from 2019.</w:t>
      </w:r>
    </w:p>
    <w:p w14:paraId="551258ED" w14:textId="2DDB7EA9" w:rsidR="00A551CE" w:rsidRDefault="005734D2">
      <w:r w:rsidRPr="005734D2">
        <w:t>The government agreed. Responsibility went to Skills England,</w:t>
      </w:r>
      <w:r>
        <w:t xml:space="preserve"> </w:t>
      </w:r>
      <w:r w:rsidRPr="005734D2">
        <w:t>the executive agency that assesses what skills the country needs. Its reply committed the agency to produce "a clear assessment of the country's skills need – including AI and digital skills – and map pathways by which they can be filled". The date it gave was spring 2025.</w:t>
      </w:r>
      <w:r>
        <w:t xml:space="preserve"> </w:t>
      </w:r>
      <w:r w:rsidRPr="005734D2">
        <w:t>Skills England had been created in shadow form eight months earlier, in July 2024. It was not fully established until 2 June 2025.</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7CEE2228"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8BCE08D" w14:textId="77777777" w:rsidR="00A551CE" w:rsidRDefault="00000000">
            <w:pPr>
              <w:spacing w:after="0" w:line="240" w:lineRule="auto"/>
            </w:pPr>
            <w:r>
              <w:rPr>
                <w:b/>
                <w:bCs/>
                <w:sz w:val="20"/>
                <w:szCs w:val="20"/>
              </w:rPr>
              <w:t>The problem, stated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0FF4B07" w14:textId="77777777" w:rsidR="00A551CE" w:rsidRDefault="00000000">
            <w:pPr>
              <w:spacing w:after="0" w:line="240" w:lineRule="auto"/>
            </w:pPr>
            <w:r>
              <w:rPr>
                <w:sz w:val="20"/>
                <w:szCs w:val="20"/>
              </w:rPr>
              <w:t>Estimates “imprecise and outdated”. Last survey 2020; dashboard data from 2019.</w:t>
            </w:r>
          </w:p>
        </w:tc>
      </w:tr>
      <w:tr w:rsidR="00A551CE" w14:paraId="5718B63B"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BEA6EAA" w14:textId="77777777" w:rsidR="00A551CE" w:rsidRDefault="00000000">
            <w:pPr>
              <w:spacing w:after="0" w:line="240" w:lineRule="auto"/>
            </w:pPr>
            <w:r>
              <w:rPr>
                <w:b/>
                <w:bCs/>
                <w:sz w:val="20"/>
                <w:szCs w:val="20"/>
              </w:rPr>
              <w:t>The commitment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BA43F2F" w14:textId="0D1DC252" w:rsidR="00A551CE" w:rsidRDefault="00000000">
            <w:pPr>
              <w:spacing w:after="0" w:line="240" w:lineRule="auto"/>
            </w:pPr>
            <w:r>
              <w:rPr>
                <w:sz w:val="20"/>
                <w:szCs w:val="20"/>
              </w:rPr>
              <w:t xml:space="preserve">A clear assessment of the country's skills </w:t>
            </w:r>
            <w:r w:rsidR="000D0B66">
              <w:rPr>
                <w:sz w:val="20"/>
                <w:szCs w:val="20"/>
              </w:rPr>
              <w:t>needs</w:t>
            </w:r>
            <w:r>
              <w:rPr>
                <w:sz w:val="20"/>
                <w:szCs w:val="20"/>
              </w:rPr>
              <w:t>, led by Skills England.</w:t>
            </w:r>
          </w:p>
        </w:tc>
      </w:tr>
      <w:tr w:rsidR="00A551CE" w14:paraId="195C035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A13CC33" w14:textId="77777777" w:rsidR="00A551CE" w:rsidRDefault="00000000">
            <w:pPr>
              <w:spacing w:after="0" w:line="240" w:lineRule="auto"/>
            </w:pPr>
            <w:r>
              <w:rPr>
                <w:b/>
                <w:bCs/>
                <w:sz w:val="20"/>
                <w:szCs w:val="20"/>
              </w:rPr>
              <w:t>Who was to be involved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148DA768" w14:textId="77777777" w:rsidR="00A551CE" w:rsidRDefault="00000000">
            <w:pPr>
              <w:spacing w:after="0" w:line="240" w:lineRule="auto"/>
            </w:pPr>
            <w:r>
              <w:rPr>
                <w:sz w:val="20"/>
                <w:szCs w:val="20"/>
              </w:rPr>
              <w:t>Businesses, training partners, unions, and national and local government.</w:t>
            </w:r>
          </w:p>
        </w:tc>
      </w:tr>
      <w:tr w:rsidR="00A551CE" w14:paraId="2D1D89CC"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9F81FA7" w14:textId="77777777" w:rsidR="00A551CE" w:rsidRDefault="00000000">
            <w:pPr>
              <w:spacing w:after="0" w:line="240" w:lineRule="auto"/>
            </w:pPr>
            <w:r>
              <w:rPr>
                <w:b/>
                <w:bCs/>
                <w:sz w:val="20"/>
                <w:szCs w:val="20"/>
              </w:rPr>
              <w:t>How often</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3EE332B8" w14:textId="77777777" w:rsidR="00A551CE" w:rsidRDefault="00000000">
            <w:pPr>
              <w:spacing w:after="0" w:line="240" w:lineRule="auto"/>
            </w:pPr>
            <w:r>
              <w:rPr>
                <w:sz w:val="20"/>
                <w:szCs w:val="20"/>
              </w:rPr>
              <w:t>“Updated assessments will be published regularly.”</w:t>
            </w:r>
          </w:p>
        </w:tc>
      </w:tr>
      <w:tr w:rsidR="00A551CE" w14:paraId="04710225"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13C1F7D" w14:textId="77777777" w:rsidR="00A551CE" w:rsidRDefault="00000000">
            <w:pPr>
              <w:spacing w:after="0" w:line="240" w:lineRule="auto"/>
            </w:pPr>
            <w:r>
              <w:rPr>
                <w:b/>
                <w:bCs/>
                <w:sz w:val="20"/>
                <w:szCs w:val="20"/>
              </w:rPr>
              <w:t>Target date given</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A90EA15" w14:textId="77777777" w:rsidR="00A551CE" w:rsidRDefault="00000000">
            <w:pPr>
              <w:spacing w:after="0" w:line="240" w:lineRule="auto"/>
            </w:pPr>
            <w:r>
              <w:rPr>
                <w:sz w:val="20"/>
                <w:szCs w:val="20"/>
              </w:rPr>
              <w:t>Spring 2025.</w:t>
            </w:r>
          </w:p>
        </w:tc>
      </w:tr>
    </w:tbl>
    <w:p w14:paraId="7E6C0919" w14:textId="77777777" w:rsidR="00A551CE" w:rsidRDefault="00000000">
      <w:pPr>
        <w:pStyle w:val="Caption"/>
        <w:spacing w:after="300"/>
      </w:pPr>
      <w:r>
        <w:t>Source: HM Government, AI Opportunities Action Plan (CP 1241) and AI Opportunities Action Plan: government response (CP 1242), both 13 January 2025.</w:t>
      </w:r>
    </w:p>
    <w:p w14:paraId="28936E85" w14:textId="77777777" w:rsidR="00A551CE" w:rsidRDefault="00000000">
      <w:pPr>
        <w:spacing w:before="120"/>
      </w:pPr>
      <w:r>
        <w:rPr>
          <w:noProof/>
        </w:rPr>
        <mc:AlternateContent>
          <mc:Choice Requires="wpg">
            <w:drawing>
              <wp:inline distT="0" distB="0" distL="0" distR="0" wp14:anchorId="218D8EEC" wp14:editId="0E5A6458">
                <wp:extent cx="5688000" cy="1220291"/>
                <wp:effectExtent l="0" t="0" r="0" b="0"/>
                <wp:docPr id="4002" name="Callout NOTE 400bn"/>
                <wp:cNvGraphicFramePr/>
                <a:graphic xmlns:a="http://schemas.openxmlformats.org/drawingml/2006/main">
                  <a:graphicData uri="http://schemas.microsoft.com/office/word/2010/wordprocessingGroup">
                    <wpg:wgp>
                      <wpg:cNvGrpSpPr/>
                      <wpg:grpSpPr>
                        <a:xfrm>
                          <a:off x="0" y="0"/>
                          <a:ext cx="5688000" cy="1220291"/>
                          <a:chOff x="0" y="0"/>
                          <a:chExt cx="5688000" cy="1220291"/>
                        </a:xfrm>
                      </wpg:grpSpPr>
                      <wps:wsp>
                        <wps:cNvPr id="281271215" name="Rectangle: Rounded Corners 281271215"/>
                        <wps:cNvSpPr/>
                        <wps:spPr>
                          <a:xfrm>
                            <a:off x="0" y="0"/>
                            <a:ext cx="5688000" cy="1220291"/>
                          </a:xfrm>
                          <a:prstGeom prst="roundRect">
                            <a:avLst>
                              <a:gd name="adj" fmla="val 8000"/>
                            </a:avLst>
                          </a:prstGeom>
                          <a:solidFill>
                            <a:srgbClr val="D5E2E1"/>
                          </a:solidFill>
                          <a:ln w="9525">
                            <a:solidFill>
                              <a:srgbClr val="6E6E6E"/>
                            </a:solidFill>
                          </a:ln>
                        </wps:spPr>
                        <wps:bodyPr/>
                      </wps:wsp>
                      <wps:wsp>
                        <wps:cNvPr id="1353128177" name="Rectangle: Rounded Corners 1353128177"/>
                        <wps:cNvSpPr/>
                        <wps:spPr>
                          <a:xfrm>
                            <a:off x="108000" y="196146"/>
                            <a:ext cx="828000" cy="828000"/>
                          </a:xfrm>
                          <a:prstGeom prst="roundRect">
                            <a:avLst>
                              <a:gd name="adj" fmla="val 20000"/>
                            </a:avLst>
                          </a:prstGeom>
                          <a:solidFill>
                            <a:srgbClr val="F9F9F9"/>
                          </a:solidFill>
                          <a:ln>
                            <a:noFill/>
                          </a:ln>
                        </wps:spPr>
                        <wps:bodyPr/>
                      </wps:wsp>
                      <pic:pic xmlns:pic="http://schemas.openxmlformats.org/drawingml/2006/picture">
                        <pic:nvPicPr>
                          <pic:cNvPr id="4003" name="Information icon"/>
                          <pic:cNvPicPr/>
                        </pic:nvPicPr>
                        <pic:blipFill>
                          <a:blip r:embed="rId9"/>
                          <a:stretch>
                            <a:fillRect/>
                          </a:stretch>
                        </pic:blipFill>
                        <pic:spPr>
                          <a:xfrm>
                            <a:off x="279120" y="361746"/>
                            <a:ext cx="485760" cy="496800"/>
                          </a:xfrm>
                          <a:prstGeom prst="rect">
                            <a:avLst/>
                          </a:prstGeom>
                        </pic:spPr>
                      </pic:pic>
                      <wps:wsp>
                        <wps:cNvPr id="1052804416" name="Rectangle: Rounded Corners 1052804416"/>
                        <wps:cNvSpPr/>
                        <wps:spPr>
                          <a:xfrm>
                            <a:off x="1080000" y="196146"/>
                            <a:ext cx="57600" cy="828000"/>
                          </a:xfrm>
                          <a:prstGeom prst="roundRect">
                            <a:avLst>
                              <a:gd name="adj" fmla="val 50000"/>
                            </a:avLst>
                          </a:prstGeom>
                          <a:solidFill>
                            <a:srgbClr val="6E6E6E"/>
                          </a:solidFill>
                          <a:ln>
                            <a:noFill/>
                          </a:ln>
                        </wps:spPr>
                        <wps:bodyPr/>
                      </wps:wsp>
                      <wps:wsp>
                        <wps:cNvPr id="1717975336" name="Rectangle 1717975336"/>
                        <wps:cNvSpPr/>
                        <wps:spPr>
                          <a:xfrm>
                            <a:off x="1281600" y="127000"/>
                            <a:ext cx="4298400" cy="966291"/>
                          </a:xfrm>
                          <a:prstGeom prst="rect">
                            <a:avLst/>
                          </a:prstGeom>
                          <a:noFill/>
                          <a:ln>
                            <a:noFill/>
                          </a:ln>
                        </wps:spPr>
                        <wps:txbx>
                          <w:txbxContent>
                            <w:p w14:paraId="63B74508" w14:textId="77777777" w:rsidR="00A551CE" w:rsidRDefault="00000000">
                              <w:pPr>
                                <w:spacing w:after="40"/>
                              </w:pPr>
                              <w:r>
                                <w:rPr>
                                  <w:b/>
                                  <w:bCs/>
                                  <w:color w:val="6E6E6E"/>
                                  <w:sz w:val="19"/>
                                  <w:szCs w:val="19"/>
                                </w:rPr>
                                <w:t>NOTE</w:t>
                              </w:r>
                            </w:p>
                            <w:p w14:paraId="2726F23C" w14:textId="77777777" w:rsidR="00132B63" w:rsidRDefault="00132B63">
                              <w:pPr>
                                <w:spacing w:after="0" w:line="240" w:lineRule="auto"/>
                                <w:rPr>
                                  <w:b/>
                                  <w:bCs/>
                                </w:rPr>
                              </w:pPr>
                              <w:r w:rsidRPr="00132B63">
                                <w:rPr>
                                  <w:b/>
                                  <w:bCs/>
                                </w:rPr>
                                <w:t>On the claim that all fifty were accepted</w:t>
                              </w:r>
                            </w:p>
                            <w:p w14:paraId="1A1B4BF7" w14:textId="7BE54F7A" w:rsidR="00A551CE" w:rsidRDefault="00132B63">
                              <w:pPr>
                                <w:spacing w:after="0" w:line="240" w:lineRule="auto"/>
                              </w:pPr>
                              <w:r w:rsidRPr="00132B63">
                                <w:t>The reply answers each recommendation individually, with its own verdict and target date. Forty-eight were agreed and two partially agreed. The widely repeated claim that all fifty were accepted is very nearly, but not exactly, right.</w:t>
                              </w:r>
                            </w:p>
                          </w:txbxContent>
                        </wps:txbx>
                        <wps:bodyPr wrap="square" lIns="0" tIns="0" rIns="0" bIns="0" anchor="ctr"/>
                      </wps:wsp>
                    </wpg:wgp>
                  </a:graphicData>
                </a:graphic>
              </wp:inline>
            </w:drawing>
          </mc:Choice>
          <mc:Fallback>
            <w:pict>
              <v:group w14:anchorId="218D8EEC" id="Callout NOTE 400bn" o:spid="_x0000_s1029" style="width:447.85pt;height:96.1pt;mso-position-horizontal-relative:char;mso-position-vertical-relative:line" coordsize="56880,122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">
                <v:roundrect id="Rectangle: Rounded Corners 281271215" o:spid="_x0000_s1030" style="position:absolute;width:56880;height:12202;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" fillcolor="#d5e2e1" strokecolor="#6e6e6e"/>
                <v:roundrect id="Rectangle: Rounded Corners 1353128177" o:spid="_x0000_s1031" style="position:absolute;left:1080;top:1961;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" fillcolor="#f9f9f9" strok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formation icon" o:spid="_x0000_s1032" type="#_x0000_t75" style="position:absolute;left:2791;top:3617;width:4857;height:4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">
                  <v:imagedata r:id="rId10" o:title=""/>
                </v:shape>
                <v:roundrect id="Rectangle: Rounded Corners 1052804416" o:spid="_x0000_s1033" style="position:absolute;left:10800;top:1961;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" fillcolor="#6e6e6e" stroked="f"/>
                <v:rect id="Rectangle 1717975336" o:spid="_x0000_s1034" style="position:absolute;left:12816;top:1270;width:42984;height:96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" filled="f" stroked="f">
                  <v:textbox inset="0,0,0,0">
                    <w:txbxContent>
                      <w:p w14:paraId="63B74508" w14:textId="77777777" w:rsidR="00A551CE" w:rsidRDefault="00000000">
                        <w:pPr>
                          <w:spacing w:after="40"/>
                        </w:pPr>
                        <w:r>
                          <w:rPr>
                            <w:b/>
                            <w:bCs/>
                            <w:color w:val="6E6E6E"/>
                            <w:sz w:val="19"/>
                            <w:szCs w:val="19"/>
                          </w:rPr>
                          <w:t>NOTE</w:t>
                        </w:r>
                      </w:p>
                      <w:p w14:paraId="2726F23C" w14:textId="77777777" w:rsidR="00132B63" w:rsidRDefault="00132B63">
                        <w:pPr>
                          <w:spacing w:after="0" w:line="240" w:lineRule="auto"/>
                          <w:rPr>
                            <w:b/>
                            <w:bCs/>
                          </w:rPr>
                        </w:pPr>
                        <w:r w:rsidRPr="00132B63">
                          <w:rPr>
                            <w:b/>
                            <w:bCs/>
                          </w:rPr>
                          <w:t>On the claim that all fifty were accepted</w:t>
                        </w:r>
                      </w:p>
                      <w:p w14:paraId="1A1B4BF7" w14:textId="7BE54F7A" w:rsidR="00A551CE" w:rsidRDefault="00132B63">
                        <w:pPr>
                          <w:spacing w:after="0" w:line="240" w:lineRule="auto"/>
                        </w:pPr>
                        <w:r w:rsidRPr="00132B63">
                          <w:t>The reply answers each recommendation individually, with its own verdict and target date. Forty-eight were agreed and two partially agreed. The widely repeated claim that all fifty were accepted is very nearly, but not exactly, right.</w:t>
                        </w:r>
                      </w:p>
                    </w:txbxContent>
                  </v:textbox>
                </v:rect>
                <w10:anchorlock/>
              </v:group>
            </w:pict>
          </mc:Fallback>
        </mc:AlternateContent>
      </w:r>
    </w:p>
    <w:p w14:paraId="6B9C10D1" w14:textId="77777777" w:rsidR="00A05711" w:rsidRDefault="00A05711">
      <w:pPr>
        <w:rPr>
          <w:b/>
          <w:bCs/>
          <w:sz w:val="26"/>
          <w:szCs w:val="26"/>
        </w:rPr>
      </w:pPr>
      <w:r>
        <w:br w:type="page"/>
      </w:r>
    </w:p>
    <w:p w14:paraId="1EDB1BBB" w14:textId="4BF75C48" w:rsidR="00A551CE" w:rsidRDefault="00000000">
      <w:pPr>
        <w:pStyle w:val="Heading1"/>
      </w:pPr>
      <w:r>
        <w:rPr>
          <w:noProof/>
          <w:position w:val="-4"/>
        </w:rPr>
        <w:lastRenderedPageBreak/>
        <w:drawing>
          <wp:inline distT="0" distB="0" distL="0" distR="0" wp14:anchorId="23549DC7" wp14:editId="00358DCD">
            <wp:extent cx="190500" cy="165100"/>
            <wp:effectExtent l="0" t="0" r="0" b="0"/>
            <wp:docPr id="2058111324"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1"/>
                    <a:stretch>
                      <a:fillRect/>
                    </a:stretch>
                  </pic:blipFill>
                  <pic:spPr>
                    <a:xfrm>
                      <a:off x="0" y="0"/>
                      <a:ext cx="190500" cy="165100"/>
                    </a:xfrm>
                    <a:prstGeom prst="rect">
                      <a:avLst/>
                    </a:prstGeom>
                  </pic:spPr>
                </pic:pic>
              </a:graphicData>
            </a:graphic>
          </wp:inline>
        </w:drawing>
      </w:r>
      <w:r>
        <w:t xml:space="preserve">  2. What arrived instead</w:t>
      </w:r>
    </w:p>
    <w:p w14:paraId="56C39F09" w14:textId="7C9D476B" w:rsidR="00A551CE" w:rsidRDefault="00000000">
      <w:r>
        <w:t>A survey was commissioned. The AI Labour Market Survey 2025, carried out for the department by the consultancy</w:t>
      </w:r>
      <w:r w:rsidR="00452954">
        <w:t xml:space="preserve"> firm</w:t>
      </w:r>
      <w:r>
        <w:t xml:space="preserve"> Gardiner &amp; Theobald, states that its findings “contribute to meeting that recommendation”.</w:t>
      </w:r>
    </w:p>
    <w:tbl>
      <w:tblPr>
        <w:tblW w:w="9746" w:type="dxa"/>
        <w:tblLayout w:type="fixed"/>
        <w:tblCellMar>
          <w:left w:w="10" w:type="dxa"/>
          <w:right w:w="10" w:type="dxa"/>
        </w:tblCellMar>
        <w:tblLook w:val="0000" w:firstRow="0" w:lastRow="0" w:firstColumn="0" w:lastColumn="0" w:noHBand="0" w:noVBand="0"/>
      </w:tblPr>
      <w:tblGrid>
        <w:gridCol w:w="1900"/>
        <w:gridCol w:w="7846"/>
      </w:tblGrid>
      <w:tr w:rsidR="00A551CE" w14:paraId="60DF13F2" w14:textId="77777777">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505F63B9" w14:textId="77777777" w:rsidR="00A551CE" w:rsidRDefault="00000000">
            <w:pPr>
              <w:spacing w:after="0"/>
              <w:jc w:val="center"/>
            </w:pPr>
            <w:r>
              <w:rPr>
                <w:b/>
                <w:bCs/>
                <w:sz w:val="28"/>
                <w:szCs w:val="28"/>
              </w:rPr>
              <w:t>119</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76817E81" w14:textId="77777777" w:rsidR="00A551CE" w:rsidRDefault="00000000">
            <w:pPr>
              <w:spacing w:after="0" w:line="240" w:lineRule="auto"/>
            </w:pPr>
            <w:r>
              <w:rPr>
                <w:sz w:val="19"/>
                <w:szCs w:val="19"/>
              </w:rPr>
              <w:t>Organisations responding.</w:t>
            </w:r>
          </w:p>
        </w:tc>
      </w:tr>
      <w:tr w:rsidR="00A551CE" w14:paraId="09228AE4" w14:textId="77777777">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29B90EC3" w14:textId="77777777" w:rsidR="00A551CE" w:rsidRDefault="00000000">
            <w:pPr>
              <w:spacing w:after="0"/>
              <w:jc w:val="center"/>
            </w:pPr>
            <w:r>
              <w:rPr>
                <w:b/>
                <w:bCs/>
                <w:sz w:val="28"/>
                <w:szCs w:val="28"/>
              </w:rPr>
              <w:t>3,940</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3B78174C" w14:textId="77777777" w:rsidR="00A551CE" w:rsidRDefault="00000000">
            <w:pPr>
              <w:spacing w:after="0" w:line="240" w:lineRule="auto"/>
            </w:pPr>
            <w:r>
              <w:rPr>
                <w:sz w:val="19"/>
                <w:szCs w:val="19"/>
              </w:rPr>
              <w:t>Organisations contacted.</w:t>
            </w:r>
          </w:p>
        </w:tc>
      </w:tr>
      <w:tr w:rsidR="00A551CE" w14:paraId="40C85925" w14:textId="77777777">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0D36FCDC" w14:textId="77777777" w:rsidR="00A551CE" w:rsidRDefault="00000000">
            <w:pPr>
              <w:spacing w:after="0"/>
              <w:jc w:val="center"/>
            </w:pPr>
            <w:r>
              <w:rPr>
                <w:b/>
                <w:bCs/>
                <w:sz w:val="28"/>
                <w:szCs w:val="28"/>
              </w:rPr>
              <w:t>3%</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118F47F6" w14:textId="77777777" w:rsidR="00A551CE" w:rsidRDefault="00000000">
            <w:pPr>
              <w:spacing w:after="0" w:line="240" w:lineRule="auto"/>
            </w:pPr>
            <w:r>
              <w:rPr>
                <w:sz w:val="19"/>
                <w:szCs w:val="19"/>
              </w:rPr>
              <w:t>Response rate, as stated in the report.</w:t>
            </w:r>
          </w:p>
        </w:tc>
      </w:tr>
      <w:tr w:rsidR="00A551CE" w14:paraId="7E247F84" w14:textId="77777777">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6110C3CB" w14:textId="77777777" w:rsidR="00A551CE" w:rsidRDefault="00000000">
            <w:pPr>
              <w:spacing w:after="0"/>
              <w:jc w:val="center"/>
            </w:pPr>
            <w:r>
              <w:rPr>
                <w:b/>
                <w:bCs/>
                <w:sz w:val="28"/>
                <w:szCs w:val="28"/>
              </w:rPr>
              <w:t>50%</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5B343D67" w14:textId="77777777" w:rsidR="00A551CE" w:rsidRDefault="00000000">
            <w:pPr>
              <w:spacing w:after="0" w:line="240" w:lineRule="auto"/>
            </w:pPr>
            <w:r>
              <w:rPr>
                <w:sz w:val="19"/>
                <w:szCs w:val="19"/>
              </w:rPr>
              <w:t>Share of respondents based in Greater London.</w:t>
            </w:r>
          </w:p>
        </w:tc>
      </w:tr>
      <w:tr w:rsidR="00A551CE" w14:paraId="52535AA6" w14:textId="77777777">
        <w:trPr>
          <w:cantSplit/>
        </w:trPr>
        <w:tc>
          <w:tcPr>
            <w:tcW w:w="1900" w:type="dxa"/>
            <w:tcBorders>
              <w:top w:val="single" w:sz="4" w:space="0" w:color="D5E2E1"/>
              <w:left w:val="single" w:sz="4" w:space="0" w:color="D5E2E1"/>
              <w:bottom w:val="single" w:sz="4" w:space="0" w:color="D5E2E1"/>
              <w:right w:val="single" w:sz="4" w:space="0" w:color="D5E2E1"/>
            </w:tcBorders>
            <w:shd w:val="clear" w:color="auto" w:fill="F9F9F9"/>
            <w:tcMar>
              <w:top w:w="140" w:type="dxa"/>
              <w:left w:w="80" w:type="dxa"/>
              <w:bottom w:w="140" w:type="dxa"/>
              <w:right w:w="80" w:type="dxa"/>
            </w:tcMar>
            <w:vAlign w:val="center"/>
          </w:tcPr>
          <w:p w14:paraId="593CE8C2" w14:textId="77777777" w:rsidR="00A551CE" w:rsidRDefault="00000000">
            <w:pPr>
              <w:spacing w:after="0"/>
              <w:jc w:val="center"/>
            </w:pPr>
            <w:r>
              <w:rPr>
                <w:b/>
                <w:bCs/>
                <w:sz w:val="28"/>
                <w:szCs w:val="28"/>
              </w:rPr>
              <w:t>9</w:t>
            </w:r>
          </w:p>
        </w:tc>
        <w:tc>
          <w:tcPr>
            <w:tcW w:w="7846" w:type="dxa"/>
            <w:tcBorders>
              <w:top w:val="single" w:sz="4" w:space="0" w:color="D5E2E1"/>
              <w:left w:val="single" w:sz="4" w:space="0" w:color="D5E2E1"/>
              <w:bottom w:val="single" w:sz="4" w:space="0" w:color="D5E2E1"/>
              <w:right w:val="single" w:sz="4" w:space="0" w:color="D5E2E1"/>
            </w:tcBorders>
            <w:shd w:val="clear" w:color="auto" w:fill="F9F9F9"/>
            <w:tcMar>
              <w:top w:w="140" w:type="dxa"/>
              <w:left w:w="160" w:type="dxa"/>
              <w:bottom w:w="140" w:type="dxa"/>
              <w:right w:w="160" w:type="dxa"/>
            </w:tcMar>
            <w:vAlign w:val="center"/>
          </w:tcPr>
          <w:p w14:paraId="10BA336B" w14:textId="77777777" w:rsidR="00A551CE" w:rsidRDefault="00000000">
            <w:pPr>
              <w:spacing w:after="0" w:line="240" w:lineRule="auto"/>
            </w:pPr>
            <w:r>
              <w:rPr>
                <w:sz w:val="19"/>
                <w:szCs w:val="19"/>
              </w:rPr>
              <w:t>Respondents from Scotland, Wales and Northern Ireland combined.</w:t>
            </w:r>
          </w:p>
        </w:tc>
      </w:tr>
    </w:tbl>
    <w:p w14:paraId="62C976C8" w14:textId="77777777" w:rsidR="00A551CE" w:rsidRDefault="00000000">
      <w:pPr>
        <w:pStyle w:val="Caption"/>
        <w:spacing w:after="300"/>
      </w:pPr>
      <w:r>
        <w:t>Source: DSIT and Gardiner &amp; Theobald, AI Labour Market Survey 2025, sections 2 and 3. Twenty interviews were conducted, against fifty in the 2020 study.</w:t>
      </w:r>
    </w:p>
    <w:p w14:paraId="65DEC6BF" w14:textId="77777777" w:rsidR="00A551CE" w:rsidRDefault="00000000">
      <w:r>
        <w:t>The survey defines its market as UK organisations “who are commercially developing AI, those who are internally developing AI and those who are procuring AI”. Two thirds of respondents are building AI commercially. It measures the AI industry's demand for AI professionals.</w:t>
      </w:r>
    </w:p>
    <w:p w14:paraId="2E7B8366" w14:textId="77777777" w:rsidR="00A551CE" w:rsidRDefault="00000000">
      <w:r>
        <w:t>Its authors state, before any findings are presented, that “self-selection participation to the survey may create a biased sample”. The report also records that its findings “do not represent Government views or policy”.</w:t>
      </w:r>
    </w:p>
    <w:p w14:paraId="6364ABCA" w14:textId="77777777" w:rsidR="00A551CE" w:rsidRDefault="00000000">
      <w:pPr>
        <w:spacing w:before="120"/>
      </w:pPr>
      <w:r>
        <w:rPr>
          <w:noProof/>
        </w:rPr>
        <mc:AlternateContent>
          <mc:Choice Requires="wpg">
            <w:drawing>
              <wp:inline distT="0" distB="0" distL="0" distR="0" wp14:anchorId="7A4DD2C1" wp14:editId="169B2E27">
                <wp:extent cx="5688000" cy="1144885"/>
                <wp:effectExtent l="0" t="0" r="0" b="0"/>
                <wp:docPr id="4005" name="Callout CHECK missing data"/>
                <wp:cNvGraphicFramePr/>
                <a:graphic xmlns:a="http://schemas.openxmlformats.org/drawingml/2006/main">
                  <a:graphicData uri="http://schemas.microsoft.com/office/word/2010/wordprocessingGroup">
                    <wpg:wgp>
                      <wpg:cNvGrpSpPr/>
                      <wpg:grpSpPr>
                        <a:xfrm>
                          <a:off x="0" y="0"/>
                          <a:ext cx="5688000" cy="1144885"/>
                          <a:chOff x="0" y="0"/>
                          <a:chExt cx="5688000" cy="1144885"/>
                        </a:xfrm>
                      </wpg:grpSpPr>
                      <wps:wsp>
                        <wps:cNvPr id="1926513459" name="Rectangle: Rounded Corners 1926513459"/>
                        <wps:cNvSpPr/>
                        <wps:spPr>
                          <a:xfrm>
                            <a:off x="0" y="0"/>
                            <a:ext cx="5688000" cy="1144885"/>
                          </a:xfrm>
                          <a:prstGeom prst="roundRect">
                            <a:avLst>
                              <a:gd name="adj" fmla="val 8000"/>
                            </a:avLst>
                          </a:prstGeom>
                          <a:solidFill>
                            <a:srgbClr val="D5E2E1"/>
                          </a:solidFill>
                          <a:ln w="9525">
                            <a:solidFill>
                              <a:srgbClr val="6E6E6E"/>
                            </a:solidFill>
                          </a:ln>
                        </wps:spPr>
                        <wps:bodyPr/>
                      </wps:wsp>
                      <wps:wsp>
                        <wps:cNvPr id="1124101459" name="Rectangle: Rounded Corners 1124101459"/>
                        <wps:cNvSpPr/>
                        <wps:spPr>
                          <a:xfrm>
                            <a:off x="108000" y="158442"/>
                            <a:ext cx="828000" cy="828000"/>
                          </a:xfrm>
                          <a:prstGeom prst="roundRect">
                            <a:avLst>
                              <a:gd name="adj" fmla="val 20000"/>
                            </a:avLst>
                          </a:prstGeom>
                          <a:solidFill>
                            <a:srgbClr val="F9F9F9"/>
                          </a:solidFill>
                          <a:ln>
                            <a:noFill/>
                          </a:ln>
                        </wps:spPr>
                        <wps:bodyPr/>
                      </wps:wsp>
                      <pic:pic xmlns:pic="http://schemas.openxmlformats.org/drawingml/2006/picture">
                        <pic:nvPicPr>
                          <pic:cNvPr id="4006" name="Verification icon"/>
                          <pic:cNvPicPr/>
                        </pic:nvPicPr>
                        <pic:blipFill>
                          <a:blip r:embed="rId12"/>
                          <a:stretch>
                            <a:fillRect/>
                          </a:stretch>
                        </pic:blipFill>
                        <pic:spPr>
                          <a:xfrm>
                            <a:off x="273600" y="324042"/>
                            <a:ext cx="496800" cy="496800"/>
                          </a:xfrm>
                          <a:prstGeom prst="rect">
                            <a:avLst/>
                          </a:prstGeom>
                        </pic:spPr>
                      </pic:pic>
                      <wps:wsp>
                        <wps:cNvPr id="308856263" name="Rectangle: Rounded Corners 308856263"/>
                        <wps:cNvSpPr/>
                        <wps:spPr>
                          <a:xfrm>
                            <a:off x="1080000" y="158442"/>
                            <a:ext cx="57600" cy="828000"/>
                          </a:xfrm>
                          <a:prstGeom prst="roundRect">
                            <a:avLst>
                              <a:gd name="adj" fmla="val 50000"/>
                            </a:avLst>
                          </a:prstGeom>
                          <a:solidFill>
                            <a:srgbClr val="6E6E6E"/>
                          </a:solidFill>
                          <a:ln>
                            <a:noFill/>
                          </a:ln>
                        </wps:spPr>
                        <wps:bodyPr/>
                      </wps:wsp>
                      <wps:wsp>
                        <wps:cNvPr id="1528228645" name="Rectangle 1528228645"/>
                        <wps:cNvSpPr/>
                        <wps:spPr>
                          <a:xfrm>
                            <a:off x="1281600" y="127000"/>
                            <a:ext cx="4298400" cy="890885"/>
                          </a:xfrm>
                          <a:prstGeom prst="rect">
                            <a:avLst/>
                          </a:prstGeom>
                          <a:noFill/>
                          <a:ln>
                            <a:noFill/>
                          </a:ln>
                        </wps:spPr>
                        <wps:txbx>
                          <w:txbxContent>
                            <w:p w14:paraId="79B62E6E" w14:textId="77777777" w:rsidR="00A551CE" w:rsidRDefault="00000000">
                              <w:pPr>
                                <w:spacing w:after="40"/>
                              </w:pPr>
                              <w:r>
                                <w:rPr>
                                  <w:b/>
                                  <w:bCs/>
                                  <w:color w:val="6E6E6E"/>
                                  <w:sz w:val="19"/>
                                  <w:szCs w:val="19"/>
                                </w:rPr>
                                <w:t>WHAT THIS DOES NOT CLAIM</w:t>
                              </w:r>
                            </w:p>
                            <w:p w14:paraId="5D2023DA" w14:textId="2310803F" w:rsidR="00A551CE" w:rsidRDefault="00000000">
                              <w:pPr>
                                <w:spacing w:after="0" w:line="240" w:lineRule="auto"/>
                              </w:pPr>
                              <w:r>
                                <w:rPr>
                                  <w:sz w:val="19"/>
                                  <w:szCs w:val="19"/>
                                </w:rPr>
                                <w:t>This survey is one input, not the whole of the response to Recommendation 14. Government marks that recommendation delivered and names five publications. The point is narrower: the survey covers a far smaller population than the ten-million-worker target names, and its headline percentages are usually quoted without that qualification.</w:t>
                              </w:r>
                            </w:p>
                          </w:txbxContent>
                        </wps:txbx>
                        <wps:bodyPr wrap="square" lIns="0" tIns="0" rIns="0" bIns="0" anchor="ctr"/>
                      </wps:wsp>
                    </wpg:wgp>
                  </a:graphicData>
                </a:graphic>
              </wp:inline>
            </w:drawing>
          </mc:Choice>
          <mc:Fallback>
            <w:pict>
              <v:group w14:anchorId="7A4DD2C1" id="Callout CHECK missing data" o:spid="_x0000_s1035" style="width:447.85pt;height:90.15pt;mso-position-horizontal-relative:char;mso-position-vertical-relative:line" coordsize="56880,114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">
                <v:roundrect id="Rectangle: Rounded Corners 1926513459" o:spid="_x0000_s1036" style="position:absolute;width:56880;height:11448;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" fillcolor="#d5e2e1" strokecolor="#6e6e6e"/>
                <v:roundrect id="Rectangle: Rounded Corners 1124101459" o:spid="_x0000_s1037" style="position:absolute;left:1080;top:1584;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" fillcolor="#f9f9f9" stroked="f"/>
                <v:shape id="Verification icon" o:spid="_x0000_s1038" type="#_x0000_t75" style="position:absolute;left:2736;top:3240;width:4968;height:4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">
                  <v:imagedata r:id="rId13" o:title=""/>
                </v:shape>
                <v:roundrect id="Rectangle: Rounded Corners 308856263" o:spid="_x0000_s1039" style="position:absolute;left:10800;top:1584;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" fillcolor="#6e6e6e" stroked="f"/>
                <v:rect id="Rectangle 1528228645" o:spid="_x0000_s1040" style="position:absolute;left:12816;top:1270;width:42984;height:89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" filled="f" stroked="f">
                  <v:textbox inset="0,0,0,0">
                    <w:txbxContent>
                      <w:p w14:paraId="79B62E6E" w14:textId="77777777" w:rsidR="00A551CE" w:rsidRDefault="00000000">
                        <w:pPr>
                          <w:spacing w:after="40"/>
                        </w:pPr>
                        <w:r>
                          <w:rPr>
                            <w:b/>
                            <w:bCs/>
                            <w:color w:val="6E6E6E"/>
                            <w:sz w:val="19"/>
                            <w:szCs w:val="19"/>
                          </w:rPr>
                          <w:t>WHAT THIS DOES NOT CLAIM</w:t>
                        </w:r>
                      </w:p>
                      <w:p w14:paraId="5D2023DA" w14:textId="2310803F" w:rsidR="00A551CE" w:rsidRDefault="00000000">
                        <w:pPr>
                          <w:spacing w:after="0" w:line="240" w:lineRule="auto"/>
                        </w:pPr>
                        <w:r>
                          <w:rPr>
                            <w:sz w:val="19"/>
                            <w:szCs w:val="19"/>
                          </w:rPr>
                          <w:t>This survey is one input, not the whole of the response to Recommendation 14. Government marks that recommendation delivered and names five publications. The point is narrower: the survey covers a far smaller population than the ten-million-worker target names, and its headline percentages are usually quoted without that qualification.</w:t>
                        </w:r>
                      </w:p>
                    </w:txbxContent>
                  </v:textbox>
                </v:rect>
                <w10:anchorlock/>
              </v:group>
            </w:pict>
          </mc:Fallback>
        </mc:AlternateContent>
      </w:r>
    </w:p>
    <w:p w14:paraId="4C1F5BF9" w14:textId="77777777" w:rsidR="00A551CE" w:rsidRDefault="00000000">
      <w:pPr>
        <w:pStyle w:val="Heading1"/>
      </w:pPr>
      <w:r>
        <w:rPr>
          <w:noProof/>
          <w:position w:val="-4"/>
        </w:rPr>
        <w:drawing>
          <wp:inline distT="0" distB="0" distL="0" distR="0" wp14:anchorId="23549DC7" wp14:editId="00358DCD">
            <wp:extent cx="176893" cy="165100"/>
            <wp:effectExtent l="0" t="0" r="0" b="0"/>
            <wp:docPr id="1615711797"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4"/>
                    <a:stretch>
                      <a:fillRect/>
                    </a:stretch>
                  </pic:blipFill>
                  <pic:spPr>
                    <a:xfrm>
                      <a:off x="0" y="0"/>
                      <a:ext cx="176893" cy="165100"/>
                    </a:xfrm>
                    <a:prstGeom prst="rect">
                      <a:avLst/>
                    </a:prstGeom>
                  </pic:spPr>
                </pic:pic>
              </a:graphicData>
            </a:graphic>
          </wp:inline>
        </w:drawing>
      </w:r>
      <w:r>
        <w:t xml:space="preserve">  3. A target counted in workers, a figure counted in courses</w:t>
      </w:r>
    </w:p>
    <w:p w14:paraId="6A183DCA" w14:textId="77777777" w:rsidR="00A551CE" w:rsidRDefault="00000000">
      <w:r>
        <w:t>AI Skills Boost was announced by the Prime Minister at London Tech Week in June 2025 and carries the ten-million-worker target. The AI Skills Hub is its platform. In January 2026 the department published its progress: 1,001,147 courses completed.</w:t>
      </w:r>
    </w:p>
    <w:p w14:paraId="3F076286" w14:textId="77777777" w:rsidR="00A551CE" w:rsidRDefault="00000000">
      <w:r>
        <w:t>The figure covers, in the department's own words, “all AI skills courses delivered by partners since June 2025, from introductory AI literacy to advanced training in areas like data science and machine learning engineering, for both external learners (customers, clients, platform users) and internal learners (partner employees)”.</w:t>
      </w:r>
    </w:p>
    <w:p w14:paraId="79ED45BB" w14:textId="77777777" w:rsidR="00973BD5" w:rsidRDefault="00973BD5">
      <w:r>
        <w:br w:type="page"/>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7A5B23E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95B76FD" w14:textId="202D0388" w:rsidR="00A551CE" w:rsidRDefault="00000000">
            <w:pPr>
              <w:spacing w:after="0" w:line="240" w:lineRule="auto"/>
            </w:pPr>
            <w:r>
              <w:rPr>
                <w:b/>
                <w:bCs/>
                <w:sz w:val="20"/>
                <w:szCs w:val="20"/>
              </w:rPr>
              <w:lastRenderedPageBreak/>
              <w:t>Unit counted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4F08640" w14:textId="77777777" w:rsidR="00A551CE" w:rsidRDefault="00000000">
            <w:pPr>
              <w:spacing w:after="0" w:line="240" w:lineRule="auto"/>
            </w:pPr>
            <w:r>
              <w:rPr>
                <w:sz w:val="20"/>
                <w:szCs w:val="20"/>
              </w:rPr>
              <w:t>Courses completed. The target it reports against is expressed in workers.</w:t>
            </w:r>
          </w:p>
        </w:tc>
      </w:tr>
      <w:tr w:rsidR="00A551CE" w14:paraId="714D9BC4"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57C7EC1" w14:textId="77777777" w:rsidR="00A551CE" w:rsidRDefault="00000000">
            <w:pPr>
              <w:spacing w:after="0" w:line="240" w:lineRule="auto"/>
            </w:pPr>
            <w:r>
              <w:rPr>
                <w:b/>
                <w:bCs/>
                <w:sz w:val="20"/>
                <w:szCs w:val="20"/>
              </w:rPr>
              <w:t>Supplied by</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4176A15" w14:textId="77777777" w:rsidR="00A551CE" w:rsidRDefault="00000000">
            <w:pPr>
              <w:spacing w:after="0" w:line="240" w:lineRule="auto"/>
            </w:pPr>
            <w:r>
              <w:rPr>
                <w:sz w:val="20"/>
                <w:szCs w:val="20"/>
              </w:rPr>
              <w:t>Eleven commercial partners, self-reported to the department in January 2026.</w:t>
            </w:r>
          </w:p>
        </w:tc>
      </w:tr>
      <w:tr w:rsidR="00A551CE" w14:paraId="756359FC"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495D9CDF" w14:textId="77777777" w:rsidR="00A551CE" w:rsidRDefault="00000000">
            <w:pPr>
              <w:spacing w:after="0" w:line="240" w:lineRule="auto"/>
            </w:pPr>
            <w:r>
              <w:rPr>
                <w:b/>
                <w:bCs/>
                <w:sz w:val="20"/>
                <w:szCs w:val="20"/>
              </w:rPr>
              <w:t>Who is counted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757FBCB" w14:textId="77777777" w:rsidR="00A551CE" w:rsidRDefault="00000000">
            <w:pPr>
              <w:spacing w:after="0" w:line="240" w:lineRule="auto"/>
            </w:pPr>
            <w:r>
              <w:rPr>
                <w:sz w:val="20"/>
                <w:szCs w:val="20"/>
              </w:rPr>
              <w:t>Customers, clients and platform users, alongside the partners' own employees.</w:t>
            </w:r>
          </w:p>
        </w:tc>
      </w:tr>
      <w:tr w:rsidR="00A551CE" w14:paraId="61055A7E"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F7FFE12" w14:textId="77777777" w:rsidR="00A551CE" w:rsidRDefault="00000000">
            <w:pPr>
              <w:spacing w:after="0" w:line="240" w:lineRule="auto"/>
            </w:pPr>
            <w:r>
              <w:rPr>
                <w:b/>
                <w:bCs/>
                <w:sz w:val="20"/>
                <w:szCs w:val="20"/>
              </w:rPr>
              <w:t>Also included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C42FD89" w14:textId="77777777" w:rsidR="00A551CE" w:rsidRDefault="00000000">
            <w:pPr>
              <w:spacing w:after="0" w:line="240" w:lineRule="auto"/>
            </w:pPr>
            <w:r>
              <w:rPr>
                <w:sz w:val="20"/>
                <w:szCs w:val="20"/>
              </w:rPr>
              <w:t>Courses delivered through One Big Thing, the civil service's internal learning day.</w:t>
            </w:r>
          </w:p>
        </w:tc>
      </w:tr>
      <w:tr w:rsidR="00A551CE" w14:paraId="559E6586"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56D7901" w14:textId="77777777" w:rsidR="00A551CE" w:rsidRDefault="00000000">
            <w:pPr>
              <w:spacing w:after="0" w:line="240" w:lineRule="auto"/>
            </w:pPr>
            <w:r>
              <w:rPr>
                <w:b/>
                <w:bCs/>
                <w:sz w:val="20"/>
                <w:szCs w:val="20"/>
              </w:rPr>
              <w:t>Breakdown published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3C7DE0C" w14:textId="77777777" w:rsidR="00A551CE" w:rsidRDefault="00000000">
            <w:pPr>
              <w:spacing w:after="0" w:line="240" w:lineRule="auto"/>
            </w:pPr>
            <w:r>
              <w:rPr>
                <w:sz w:val="20"/>
                <w:szCs w:val="20"/>
              </w:rPr>
              <w:t>None. Withheld as commercially sensitive.</w:t>
            </w:r>
          </w:p>
        </w:tc>
      </w:tr>
      <w:tr w:rsidR="00A551CE" w14:paraId="28DDDF06"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8A9A690" w14:textId="77777777" w:rsidR="00A551CE" w:rsidRDefault="00000000">
            <w:pPr>
              <w:spacing w:after="0" w:line="240" w:lineRule="auto"/>
            </w:pPr>
            <w:r>
              <w:rPr>
                <w:b/>
                <w:bCs/>
                <w:sz w:val="20"/>
                <w:szCs w:val="20"/>
              </w:rPr>
              <w:t>Restricted to UK learners</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F67B6D4" w14:textId="77777777" w:rsidR="00A551CE" w:rsidRDefault="00000000">
            <w:pPr>
              <w:spacing w:after="0" w:line="240" w:lineRule="auto"/>
            </w:pPr>
            <w:r>
              <w:rPr>
                <w:sz w:val="20"/>
                <w:szCs w:val="20"/>
              </w:rPr>
              <w:t>Not stated.</w:t>
            </w:r>
          </w:p>
        </w:tc>
      </w:tr>
    </w:tbl>
    <w:p w14:paraId="62C1B442" w14:textId="77777777" w:rsidR="00A551CE" w:rsidRDefault="00000000">
      <w:pPr>
        <w:pStyle w:val="Caption"/>
        <w:spacing w:after="300"/>
      </w:pPr>
      <w:r>
        <w:t>Source: DSIT, AI Skills Boost: explainer, 28 January 2026. The same figure appears in both ministerial forewords to AI Opportunities Action Plan: One Year On, published the following day.</w:t>
      </w:r>
    </w:p>
    <w:p w14:paraId="3C2D21F7" w14:textId="77777777" w:rsidR="00A551CE" w:rsidRDefault="00000000">
      <w:pPr>
        <w:spacing w:before="120"/>
      </w:pPr>
      <w:r>
        <w:rPr>
          <w:noProof/>
        </w:rPr>
        <mc:AlternateContent>
          <mc:Choice Requires="wpg">
            <w:drawing>
              <wp:inline distT="0" distB="0" distL="0" distR="0" wp14:anchorId="0F7640DE" wp14:editId="46A32B03">
                <wp:extent cx="6100000" cy="690099"/>
                <wp:effectExtent l="0" t="0" r="0" b="0"/>
                <wp:docPr id="1696329589" name="Pull quote"/>
                <wp:cNvGraphicFramePr/>
                <a:graphic xmlns:a="http://schemas.openxmlformats.org/drawingml/2006/main">
                  <a:graphicData uri="http://schemas.microsoft.com/office/word/2010/wordprocessingGroup">
                    <wpg:wgp>
                      <wpg:cNvGrpSpPr/>
                      <wpg:grpSpPr>
                        <a:xfrm>
                          <a:off x="0" y="0"/>
                          <a:ext cx="6100000" cy="690099"/>
                          <a:chOff x="0" y="0"/>
                          <a:chExt cx="6100000" cy="690099"/>
                        </a:xfrm>
                      </wpg:grpSpPr>
                      <wps:wsp>
                        <wps:cNvPr id="1766521487" name="Rectangle: Rounded Corners 1766521487"/>
                        <wps:cNvSpPr/>
                        <wps:spPr>
                          <a:xfrm>
                            <a:off x="0" y="0"/>
                            <a:ext cx="57600" cy="690099"/>
                          </a:xfrm>
                          <a:prstGeom prst="roundRect">
                            <a:avLst>
                              <a:gd name="adj" fmla="val 50000"/>
                            </a:avLst>
                          </a:prstGeom>
                          <a:solidFill>
                            <a:srgbClr val="F15E4B"/>
                          </a:solidFill>
                          <a:ln>
                            <a:noFill/>
                          </a:ln>
                        </wps:spPr>
                        <wps:bodyPr/>
                      </wps:wsp>
                      <wps:wsp>
                        <wps:cNvPr id="564470213" name="Rectangle 564470213"/>
                        <wps:cNvSpPr/>
                        <wps:spPr>
                          <a:xfrm>
                            <a:off x="273600" y="0"/>
                            <a:ext cx="5826400" cy="690099"/>
                          </a:xfrm>
                          <a:prstGeom prst="rect">
                            <a:avLst/>
                          </a:prstGeom>
                          <a:noFill/>
                          <a:ln>
                            <a:noFill/>
                          </a:ln>
                        </wps:spPr>
                        <wps:txbx>
                          <w:txbxContent>
                            <w:p w14:paraId="7755CD16" w14:textId="77777777" w:rsidR="00A551CE" w:rsidRDefault="00000000">
                              <w:pPr>
                                <w:spacing w:after="60" w:line="280" w:lineRule="auto"/>
                              </w:pPr>
                              <w:r>
                                <w:rPr>
                                  <w:i/>
                                  <w:iCs/>
                                  <w:sz w:val="24"/>
                                  <w:szCs w:val="24"/>
                                </w:rPr>
                                <w:t>Specific partner or course-level breakdowns of course completion are not shareable due to commercial sensitivity.</w:t>
                              </w:r>
                            </w:p>
                            <w:p w14:paraId="31A9B011" w14:textId="77777777" w:rsidR="00A551CE" w:rsidRDefault="00000000">
                              <w:pPr>
                                <w:spacing w:after="0" w:line="250" w:lineRule="auto"/>
                              </w:pPr>
                              <w:r>
                                <w:rPr>
                                  <w:color w:val="6E6E6E"/>
                                  <w:sz w:val="17"/>
                                  <w:szCs w:val="17"/>
                                </w:rPr>
                                <w:t>— DSIT, AI Skills Boost: explainer, January 2026</w:t>
                              </w:r>
                            </w:p>
                          </w:txbxContent>
                        </wps:txbx>
                        <wps:bodyPr wrap="square" lIns="0" tIns="0" rIns="0" bIns="0" anchor="ctr"/>
                      </wps:wsp>
                    </wpg:wgp>
                  </a:graphicData>
                </a:graphic>
              </wp:inline>
            </w:drawing>
          </mc:Choice>
          <mc:Fallback>
            <w:pict>
              <v:group w14:anchorId="0F7640DE" id="_x0000_s1041" style="width:480.3pt;height:54.35pt;mso-position-horizontal-relative:char;mso-position-vertical-relative:line" coordsize="61000,6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">
                <v:roundrect id="Rectangle: Rounded Corners 1766521487" o:spid="_x0000_s1042" style="position:absolute;width:576;height:69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" fillcolor="#f15e4b" stroked="f"/>
                <v:rect id="Rectangle 564470213" o:spid="_x0000_s1043" style="position:absolute;left:2736;width:58264;height:6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" filled="f" stroked="f">
                  <v:textbox inset="0,0,0,0">
                    <w:txbxContent>
                      <w:p w14:paraId="7755CD16" w14:textId="77777777" w:rsidR="00A551CE" w:rsidRDefault="00000000">
                        <w:pPr>
                          <w:spacing w:after="60" w:line="280" w:lineRule="auto"/>
                        </w:pPr>
                        <w:r>
                          <w:rPr>
                            <w:i/>
                            <w:iCs/>
                            <w:sz w:val="24"/>
                            <w:szCs w:val="24"/>
                          </w:rPr>
                          <w:t>Specific partner or course-level breakdowns of course completion are not shareable due to commercial sensitivity.</w:t>
                        </w:r>
                      </w:p>
                      <w:p w14:paraId="31A9B011" w14:textId="77777777" w:rsidR="00A551CE" w:rsidRDefault="00000000">
                        <w:pPr>
                          <w:spacing w:after="0" w:line="250" w:lineRule="auto"/>
                        </w:pPr>
                        <w:r>
                          <w:rPr>
                            <w:color w:val="6E6E6E"/>
                            <w:sz w:val="17"/>
                            <w:szCs w:val="17"/>
                          </w:rPr>
                          <w:t>— DSIT, AI Skills Boost: explainer, January 2026</w:t>
                        </w:r>
                      </w:p>
                    </w:txbxContent>
                  </v:textbox>
                </v:rect>
                <w10:anchorlock/>
              </v:group>
            </w:pict>
          </mc:Fallback>
        </mc:AlternateContent>
      </w:r>
    </w:p>
    <w:p w14:paraId="69941189" w14:textId="77777777" w:rsidR="00220D88" w:rsidRDefault="003A3711">
      <w:pPr>
        <w:pStyle w:val="Heading1"/>
        <w:rPr>
          <w:b w:val="0"/>
          <w:bCs w:val="0"/>
          <w:sz w:val="21"/>
          <w:szCs w:val="21"/>
        </w:rPr>
      </w:pPr>
      <w:r w:rsidRPr="003A3711">
        <w:rPr>
          <w:b w:val="0"/>
          <w:bCs w:val="0"/>
          <w:sz w:val="21"/>
          <w:szCs w:val="21"/>
        </w:rPr>
        <w:t xml:space="preserve">Skills England did set a standard. Its AI foundation skills for work benchmark sets out what a worker needs </w:t>
      </w:r>
      <w:proofErr w:type="gramStart"/>
      <w:r w:rsidRPr="003A3711">
        <w:rPr>
          <w:b w:val="0"/>
          <w:bCs w:val="0"/>
          <w:sz w:val="21"/>
          <w:szCs w:val="21"/>
        </w:rPr>
        <w:t>in order to</w:t>
      </w:r>
      <w:proofErr w:type="gramEnd"/>
      <w:r w:rsidRPr="003A3711">
        <w:rPr>
          <w:b w:val="0"/>
          <w:bCs w:val="0"/>
          <w:sz w:val="21"/>
          <w:szCs w:val="21"/>
        </w:rPr>
        <w:t xml:space="preserve"> use AI competently: six skills across three domains — technical, non-technical, and responsible use. A selection of industry courses on the Hub </w:t>
      </w:r>
      <w:proofErr w:type="gramStart"/>
      <w:r w:rsidRPr="003A3711">
        <w:rPr>
          <w:b w:val="0"/>
          <w:bCs w:val="0"/>
          <w:sz w:val="21"/>
          <w:szCs w:val="21"/>
        </w:rPr>
        <w:t>were</w:t>
      </w:r>
      <w:proofErr w:type="gramEnd"/>
      <w:r w:rsidRPr="003A3711">
        <w:rPr>
          <w:b w:val="0"/>
          <w:bCs w:val="0"/>
          <w:sz w:val="21"/>
          <w:szCs w:val="21"/>
        </w:rPr>
        <w:t xml:space="preserve"> checked against it. The million-course figure counts something wider. It spans everything the eleven partners delivered, including advanced machine-learning training well beyond a foundation-skills standard. How many of those courses met the benchmark is not published.</w:t>
      </w:r>
    </w:p>
    <w:p w14:paraId="4B7685D6" w14:textId="563C7CFE" w:rsidR="00A551CE" w:rsidRDefault="00000000">
      <w:pPr>
        <w:pStyle w:val="Heading1"/>
      </w:pPr>
      <w:r>
        <w:rPr>
          <w:noProof/>
          <w:position w:val="-4"/>
        </w:rPr>
        <w:drawing>
          <wp:inline distT="0" distB="0" distL="0" distR="0" wp14:anchorId="23549DC7" wp14:editId="00358DCD">
            <wp:extent cx="176893" cy="165100"/>
            <wp:effectExtent l="0" t="0" r="0" b="0"/>
            <wp:docPr id="784287863"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5"/>
                    <a:stretch>
                      <a:fillRect/>
                    </a:stretch>
                  </pic:blipFill>
                  <pic:spPr>
                    <a:xfrm>
                      <a:off x="0" y="0"/>
                      <a:ext cx="176893" cy="165100"/>
                    </a:xfrm>
                    <a:prstGeom prst="rect">
                      <a:avLst/>
                    </a:prstGeom>
                  </pic:spPr>
                </pic:pic>
              </a:graphicData>
            </a:graphic>
          </wp:inline>
        </w:drawing>
      </w:r>
      <w:r>
        <w:t xml:space="preserve">  4. This has happened before</w:t>
      </w:r>
    </w:p>
    <w:p w14:paraId="1CF9364A" w14:textId="77777777" w:rsidR="00A551CE" w:rsidRDefault="00000000">
      <w:r>
        <w:t>In April 2020 the Department for Education launched The Skills Toolkit: over £1 million of public money on a page signposting to free online courses from Amazon, Microsoft, LinkedIn, the Open University and Google.</w:t>
      </w:r>
    </w:p>
    <w:p w14:paraId="1FA47CAB" w14:textId="507829B3" w:rsidR="00A551CE" w:rsidRDefault="00611929">
      <w:r w:rsidRPr="00611929">
        <w:t>FE Week, the further education trade paper, examined the figures the department was publishing. Registrations included web hits and were not filtered by geography, so could come from anywhere in the world. One provider recorded a completion when a user spent three minutes on a resource. The department later admitted its published completion data might record starts rather than completions.</w:t>
      </w:r>
    </w:p>
    <w:p w14:paraId="4FCB3DD2" w14:textId="77777777" w:rsidR="00A551CE" w:rsidRDefault="00000000">
      <w:r>
        <w:t>In March 2021 the Office for Statistics Regulation wrote to the department's chief statistician about unpublished Skills Toolkit figures that had been used to answer Parliamentary Questions. The OSR is the regulatory arm of the UK Statistics Authority, independent of ministers and separate from the departments whose statistics it examines. It sets the standards official statistics must meet, in the Code of Practice for Statistics.</w:t>
      </w:r>
    </w:p>
    <w:p w14:paraId="430F8A44" w14:textId="77777777" w:rsidR="00A551CE" w:rsidRDefault="00000000">
      <w:pPr>
        <w:spacing w:before="120"/>
      </w:pPr>
      <w:r>
        <w:rPr>
          <w:noProof/>
        </w:rPr>
        <mc:AlternateContent>
          <mc:Choice Requires="wpg">
            <w:drawing>
              <wp:inline distT="0" distB="0" distL="0" distR="0" wp14:anchorId="0F7640DE" wp14:editId="46A32B03">
                <wp:extent cx="6100000" cy="899153"/>
                <wp:effectExtent l="0" t="0" r="0" b="0"/>
                <wp:docPr id="2058111325" name="Pull quote"/>
                <wp:cNvGraphicFramePr/>
                <a:graphic xmlns:a="http://schemas.openxmlformats.org/drawingml/2006/main">
                  <a:graphicData uri="http://schemas.microsoft.com/office/word/2010/wordprocessingGroup">
                    <wpg:wgp>
                      <wpg:cNvGrpSpPr/>
                      <wpg:grpSpPr>
                        <a:xfrm>
                          <a:off x="0" y="0"/>
                          <a:ext cx="6100000" cy="899153"/>
                          <a:chOff x="0" y="0"/>
                          <a:chExt cx="6100000" cy="899153"/>
                        </a:xfrm>
                      </wpg:grpSpPr>
                      <wps:wsp>
                        <wps:cNvPr id="2058111326" name="Rectangle: Rounded Corners 1766521487"/>
                        <wps:cNvSpPr/>
                        <wps:spPr>
                          <a:xfrm>
                            <a:off x="0" y="0"/>
                            <a:ext cx="57600" cy="899153"/>
                          </a:xfrm>
                          <a:prstGeom prst="roundRect">
                            <a:avLst>
                              <a:gd name="adj" fmla="val 50000"/>
                            </a:avLst>
                          </a:prstGeom>
                          <a:solidFill>
                            <a:srgbClr val="F15E4B"/>
                          </a:solidFill>
                          <a:ln>
                            <a:noFill/>
                          </a:ln>
                        </wps:spPr>
                        <wps:bodyPr/>
                      </wps:wsp>
                      <wps:wsp>
                        <wps:cNvPr id="2058111327" name="Rectangle 564470213"/>
                        <wps:cNvSpPr/>
                        <wps:spPr>
                          <a:xfrm>
                            <a:off x="273600" y="0"/>
                            <a:ext cx="5826400" cy="899153"/>
                          </a:xfrm>
                          <a:prstGeom prst="rect">
                            <a:avLst/>
                          </a:prstGeom>
                          <a:noFill/>
                          <a:ln>
                            <a:noFill/>
                          </a:ln>
                        </wps:spPr>
                        <wps:txbx>
                          <w:txbxContent>
                            <w:p w14:paraId="6016B434" w14:textId="77777777" w:rsidR="00A551CE" w:rsidRDefault="00000000">
                              <w:pPr>
                                <w:spacing w:after="60" w:line="280" w:lineRule="auto"/>
                              </w:pPr>
                              <w:r>
                                <w:rPr>
                                  <w:i/>
                                  <w:iCs/>
                                  <w:sz w:val="24"/>
                                  <w:szCs w:val="24"/>
                                </w:rPr>
                                <w:t>…in future where data are used in the public domain, you will follow the principles of the Code of Practice, in particular ensuring that sufficient methodological detail is available for readers to fully understand the figures.</w:t>
                              </w:r>
                            </w:p>
                            <w:p w14:paraId="620C0C53" w14:textId="77777777" w:rsidR="00A551CE" w:rsidRDefault="00000000">
                              <w:pPr>
                                <w:spacing w:after="0" w:line="250" w:lineRule="auto"/>
                              </w:pPr>
                              <w:r>
                                <w:rPr>
                                  <w:color w:val="6E6E6E"/>
                                  <w:sz w:val="17"/>
                                  <w:szCs w:val="17"/>
                                </w:rPr>
                                <w:t>— Office for Statistics Regulation to the Department for Education, 8 March 2021</w:t>
                              </w:r>
                            </w:p>
                          </w:txbxContent>
                        </wps:txbx>
                        <wps:bodyPr wrap="square" lIns="0" tIns="0" rIns="0" bIns="0" anchor="ctr"/>
                      </wps:wsp>
                    </wpg:wgp>
                  </a:graphicData>
                </a:graphic>
              </wp:inline>
            </w:drawing>
          </mc:Choice>
          <mc:Fallback>
            <w:pict>
              <v:group w14:anchorId="0F7640DE" id="_x0000_s1044" style="width:480.3pt;height:70.8pt;mso-position-horizontal-relative:char;mso-position-vertical-relative:line" coordsize="61000,8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">
                <v:roundrect id="Rectangle: Rounded Corners 1766521487" o:spid="_x0000_s1045" style="position:absolute;width:576;height:8991;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" fillcolor="#f15e4b" stroked="f"/>
                <v:rect id="Rectangle 564470213" o:spid="_x0000_s1046" style="position:absolute;left:2736;width:58264;height:8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" filled="f" stroked="f">
                  <v:textbox inset="0,0,0,0">
                    <w:txbxContent>
                      <w:p w14:paraId="6016B434" w14:textId="77777777" w:rsidR="00A551CE" w:rsidRDefault="00000000">
                        <w:pPr>
                          <w:spacing w:after="60" w:line="280" w:lineRule="auto"/>
                        </w:pPr>
                        <w:r>
                          <w:rPr>
                            <w:i/>
                            <w:iCs/>
                            <w:sz w:val="24"/>
                            <w:szCs w:val="24"/>
                          </w:rPr>
                          <w:t>…in future where data are used in the public domain, you will follow the principles of the Code of Practice, in particular ensuring that sufficient methodological detail is available for readers to fully understand the figures.</w:t>
                        </w:r>
                      </w:p>
                      <w:p w14:paraId="620C0C53" w14:textId="77777777" w:rsidR="00A551CE" w:rsidRDefault="00000000">
                        <w:pPr>
                          <w:spacing w:after="0" w:line="250" w:lineRule="auto"/>
                        </w:pPr>
                        <w:r>
                          <w:rPr>
                            <w:color w:val="6E6E6E"/>
                            <w:sz w:val="17"/>
                            <w:szCs w:val="17"/>
                          </w:rPr>
                          <w:t>— Office for Statistics Regulation to the Department for Education, 8 March 2021</w:t>
                        </w:r>
                      </w:p>
                    </w:txbxContent>
                  </v:textbox>
                </v:rect>
                <w10:anchorlock/>
              </v:group>
            </w:pict>
          </mc:Fallback>
        </mc:AlternateConten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37880C59"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044F600D" w14:textId="77777777" w:rsidR="00A551CE" w:rsidRDefault="00000000">
            <w:pPr>
              <w:spacing w:after="0" w:line="240" w:lineRule="auto"/>
            </w:pPr>
            <w:r>
              <w:rPr>
                <w:b/>
                <w:bCs/>
                <w:sz w:val="20"/>
                <w:szCs w:val="20"/>
              </w:rPr>
              <w:lastRenderedPageBreak/>
              <w:t>Delivery model</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424817A" w14:textId="77777777" w:rsidR="00A551CE" w:rsidRDefault="00000000">
            <w:pPr>
              <w:spacing w:after="0" w:line="240" w:lineRule="auto"/>
            </w:pPr>
            <w:r>
              <w:rPr>
                <w:sz w:val="20"/>
                <w:szCs w:val="20"/>
              </w:rPr>
              <w:t>Government-branded signposting to free vendor courses. The same in both programmes.</w:t>
            </w:r>
          </w:p>
        </w:tc>
      </w:tr>
      <w:tr w:rsidR="00A551CE" w14:paraId="18B5CD2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94E82E0" w14:textId="77777777" w:rsidR="00A551CE" w:rsidRDefault="00000000">
            <w:pPr>
              <w:spacing w:after="0" w:line="240" w:lineRule="auto"/>
            </w:pPr>
            <w:r>
              <w:rPr>
                <w:b/>
                <w:bCs/>
                <w:sz w:val="20"/>
                <w:szCs w:val="20"/>
              </w:rPr>
              <w:t>Figures supplied by</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3FFD5B1" w14:textId="77777777" w:rsidR="00A551CE" w:rsidRDefault="00000000">
            <w:pPr>
              <w:spacing w:after="0" w:line="240" w:lineRule="auto"/>
            </w:pPr>
            <w:r>
              <w:rPr>
                <w:sz w:val="20"/>
                <w:szCs w:val="20"/>
              </w:rPr>
              <w:t>The course providers themselves. The same in both programmes.</w:t>
            </w:r>
          </w:p>
        </w:tc>
      </w:tr>
      <w:tr w:rsidR="00A551CE" w14:paraId="40FC41BF"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118B3F10" w14:textId="77777777" w:rsidR="00A551CE" w:rsidRDefault="00000000">
            <w:pPr>
              <w:spacing w:after="0" w:line="240" w:lineRule="auto"/>
            </w:pPr>
            <w:r>
              <w:rPr>
                <w:b/>
                <w:bCs/>
                <w:sz w:val="20"/>
                <w:szCs w:val="20"/>
              </w:rPr>
              <w:t>What “completion” meant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4C57201F" w14:textId="77777777" w:rsidR="00437DF6" w:rsidRDefault="00000000">
            <w:pPr>
              <w:spacing w:after="0" w:line="240" w:lineRule="auto"/>
              <w:rPr>
                <w:sz w:val="20"/>
                <w:szCs w:val="20"/>
              </w:rPr>
            </w:pPr>
            <w:r>
              <w:rPr>
                <w:sz w:val="20"/>
                <w:szCs w:val="20"/>
              </w:rPr>
              <w:t xml:space="preserve">2021: one provider counted three minutes on a resource; the department admitted the figures might record starts. </w:t>
            </w:r>
          </w:p>
          <w:p w14:paraId="25FEF4A6" w14:textId="48D91DC0" w:rsidR="00A551CE" w:rsidRDefault="00000000">
            <w:pPr>
              <w:spacing w:after="0" w:line="240" w:lineRule="auto"/>
            </w:pPr>
            <w:r>
              <w:rPr>
                <w:sz w:val="20"/>
                <w:szCs w:val="20"/>
              </w:rPr>
              <w:t>2026: not defined publicly.</w:t>
            </w:r>
          </w:p>
        </w:tc>
      </w:tr>
      <w:tr w:rsidR="00A551CE" w14:paraId="372C3D7A"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28731421" w14:textId="77777777" w:rsidR="00A551CE" w:rsidRDefault="00000000">
            <w:pPr>
              <w:spacing w:after="0" w:line="240" w:lineRule="auto"/>
            </w:pPr>
            <w:r>
              <w:rPr>
                <w:b/>
                <w:bCs/>
                <w:sz w:val="20"/>
                <w:szCs w:val="20"/>
              </w:rPr>
              <w:t>Geographic filter</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93E5F41" w14:textId="77777777" w:rsidR="00437DF6" w:rsidRDefault="00000000">
            <w:pPr>
              <w:spacing w:after="0" w:line="240" w:lineRule="auto"/>
              <w:rPr>
                <w:sz w:val="20"/>
                <w:szCs w:val="20"/>
              </w:rPr>
            </w:pPr>
            <w:r>
              <w:rPr>
                <w:sz w:val="20"/>
                <w:szCs w:val="20"/>
              </w:rPr>
              <w:t xml:space="preserve">2021: none; registrations were unfiltered and could come from anywhere in the world. </w:t>
            </w:r>
          </w:p>
          <w:p w14:paraId="61D8045D" w14:textId="69CC2F45" w:rsidR="00A551CE" w:rsidRDefault="00000000">
            <w:pPr>
              <w:spacing w:after="0" w:line="240" w:lineRule="auto"/>
            </w:pPr>
            <w:r>
              <w:rPr>
                <w:sz w:val="20"/>
                <w:szCs w:val="20"/>
              </w:rPr>
              <w:t>2026: not stated.</w:t>
            </w:r>
          </w:p>
        </w:tc>
      </w:tr>
      <w:tr w:rsidR="00A551CE" w14:paraId="3E76CF5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73F350E" w14:textId="77777777" w:rsidR="00A551CE" w:rsidRDefault="00000000">
            <w:pPr>
              <w:spacing w:after="0" w:line="240" w:lineRule="auto"/>
            </w:pPr>
            <w:r>
              <w:rPr>
                <w:b/>
                <w:bCs/>
                <w:sz w:val="20"/>
                <w:szCs w:val="20"/>
              </w:rPr>
              <w:t>Use in Parliament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DCF28CA" w14:textId="77777777" w:rsidR="00437DF6" w:rsidRDefault="00000000">
            <w:pPr>
              <w:spacing w:after="0" w:line="240" w:lineRule="auto"/>
              <w:rPr>
                <w:sz w:val="20"/>
                <w:szCs w:val="20"/>
              </w:rPr>
            </w:pPr>
            <w:r>
              <w:rPr>
                <w:sz w:val="20"/>
                <w:szCs w:val="20"/>
              </w:rPr>
              <w:t xml:space="preserve">2021: inaccurate figures given, and unpublished data used in answers. </w:t>
            </w:r>
          </w:p>
          <w:p w14:paraId="0EE33BB9" w14:textId="45782924" w:rsidR="00A551CE" w:rsidRDefault="00000000">
            <w:pPr>
              <w:spacing w:after="0" w:line="240" w:lineRule="auto"/>
            </w:pPr>
            <w:r>
              <w:rPr>
                <w:sz w:val="20"/>
                <w:szCs w:val="20"/>
              </w:rPr>
              <w:t>2026: cited in two ministerial forewords.</w:t>
            </w:r>
          </w:p>
        </w:tc>
      </w:tr>
      <w:tr w:rsidR="00A551CE" w14:paraId="0F2D8C91"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EFC4F95" w14:textId="77777777" w:rsidR="00A551CE" w:rsidRDefault="00000000">
            <w:pPr>
              <w:spacing w:after="0" w:line="240" w:lineRule="auto"/>
            </w:pPr>
            <w:r>
              <w:rPr>
                <w:b/>
                <w:bCs/>
                <w:sz w:val="20"/>
                <w:szCs w:val="20"/>
              </w:rPr>
              <w:t>Regulator's involvement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1E322248" w14:textId="77777777" w:rsidR="00437DF6" w:rsidRDefault="00437DF6">
            <w:pPr>
              <w:spacing w:after="0" w:line="240" w:lineRule="auto"/>
              <w:rPr>
                <w:sz w:val="20"/>
                <w:szCs w:val="20"/>
              </w:rPr>
            </w:pPr>
            <w:r>
              <w:rPr>
                <w:sz w:val="20"/>
                <w:szCs w:val="20"/>
              </w:rPr>
              <w:t>2021: OSR wrote to the department's chief statistician and secured an undertaking on methodological detail.</w:t>
            </w:r>
            <w:r w:rsidRPr="00437DF6">
              <w:rPr>
                <w:sz w:val="20"/>
                <w:szCs w:val="20"/>
              </w:rPr>
              <w:t xml:space="preserve"> </w:t>
            </w:r>
          </w:p>
          <w:p w14:paraId="6085FC51" w14:textId="07A09D48" w:rsidR="00A551CE" w:rsidRDefault="00437DF6">
            <w:pPr>
              <w:spacing w:after="0" w:line="240" w:lineRule="auto"/>
            </w:pPr>
            <w:r w:rsidRPr="00437DF6">
              <w:rPr>
                <w:sz w:val="20"/>
                <w:szCs w:val="20"/>
              </w:rPr>
              <w:t>2026: —</w:t>
            </w:r>
          </w:p>
        </w:tc>
      </w:tr>
    </w:tbl>
    <w:p w14:paraId="617641AF" w14:textId="77777777" w:rsidR="00A551CE" w:rsidRDefault="00000000">
      <w:pPr>
        <w:pStyle w:val="Caption"/>
        <w:spacing w:after="300"/>
      </w:pPr>
      <w:r>
        <w:t>Sources: Office for Statistics Regulation to the Department for Education, 8 March 2021, read directly; FE Week, 29 January and 22 and 25 March 2021; DSIT, AI Skills Boost: explainer, January 2026.</w:t>
      </w:r>
    </w:p>
    <w:p w14:paraId="3464BD90" w14:textId="77777777" w:rsidR="00A746D0" w:rsidRDefault="00000000" w:rsidP="00A746D0">
      <w:pPr>
        <w:spacing w:before="120"/>
      </w:pPr>
      <w:r>
        <w:rPr>
          <w:noProof/>
        </w:rPr>
        <mc:AlternateContent>
          <mc:Choice Requires="wpg">
            <w:drawing>
              <wp:inline distT="0" distB="0" distL="0" distR="0" wp14:anchorId="441381C9" wp14:editId="3B66C8C0">
                <wp:extent cx="5688000" cy="1327249"/>
                <wp:effectExtent l="0" t="0" r="0" b="0"/>
                <wp:docPr id="4011" name="Callout WARNING parallel"/>
                <wp:cNvGraphicFramePr/>
                <a:graphic xmlns:a="http://schemas.openxmlformats.org/drawingml/2006/main">
                  <a:graphicData uri="http://schemas.microsoft.com/office/word/2010/wordprocessingGroup">
                    <wpg:wgp>
                      <wpg:cNvGrpSpPr/>
                      <wpg:grpSpPr>
                        <a:xfrm>
                          <a:off x="0" y="0"/>
                          <a:ext cx="5688000" cy="1327249"/>
                          <a:chOff x="0" y="0"/>
                          <a:chExt cx="5688000" cy="1327249"/>
                        </a:xfrm>
                      </wpg:grpSpPr>
                      <wps:wsp>
                        <wps:cNvPr id="455478683" name="Rectangle: Rounded Corners 455478683"/>
                        <wps:cNvSpPr/>
                        <wps:spPr>
                          <a:xfrm>
                            <a:off x="0" y="0"/>
                            <a:ext cx="5688000" cy="1327249"/>
                          </a:xfrm>
                          <a:prstGeom prst="roundRect">
                            <a:avLst>
                              <a:gd name="adj" fmla="val 8000"/>
                            </a:avLst>
                          </a:prstGeom>
                          <a:solidFill>
                            <a:srgbClr val="EFEEED"/>
                          </a:solidFill>
                          <a:ln w="9525">
                            <a:solidFill>
                              <a:srgbClr val="404040"/>
                            </a:solidFill>
                          </a:ln>
                        </wps:spPr>
                        <wps:bodyPr/>
                      </wps:wsp>
                      <wps:wsp>
                        <wps:cNvPr id="1741189562" name="Rectangle: Rounded Corners 1741189562"/>
                        <wps:cNvSpPr/>
                        <wps:spPr>
                          <a:xfrm>
                            <a:off x="108000" y="249624"/>
                            <a:ext cx="828000" cy="828000"/>
                          </a:xfrm>
                          <a:prstGeom prst="roundRect">
                            <a:avLst>
                              <a:gd name="adj" fmla="val 20000"/>
                            </a:avLst>
                          </a:prstGeom>
                          <a:solidFill>
                            <a:srgbClr val="F9F9F9"/>
                          </a:solidFill>
                          <a:ln>
                            <a:noFill/>
                          </a:ln>
                        </wps:spPr>
                        <wps:bodyPr/>
                      </wps:wsp>
                      <pic:pic xmlns:pic="http://schemas.openxmlformats.org/drawingml/2006/picture">
                        <pic:nvPicPr>
                          <pic:cNvPr id="4012" name="Warning icon"/>
                          <pic:cNvPicPr/>
                        </pic:nvPicPr>
                        <pic:blipFill>
                          <a:blip r:embed="rId15"/>
                          <a:stretch>
                            <a:fillRect/>
                          </a:stretch>
                        </pic:blipFill>
                        <pic:spPr>
                          <a:xfrm>
                            <a:off x="273600" y="431784"/>
                            <a:ext cx="496800" cy="463680"/>
                          </a:xfrm>
                          <a:prstGeom prst="rect">
                            <a:avLst/>
                          </a:prstGeom>
                        </pic:spPr>
                      </pic:pic>
                      <wps:wsp>
                        <wps:cNvPr id="1461090985" name="Rectangle: Rounded Corners 1461090985"/>
                        <wps:cNvSpPr/>
                        <wps:spPr>
                          <a:xfrm>
                            <a:off x="1080000" y="249624"/>
                            <a:ext cx="57600" cy="828000"/>
                          </a:xfrm>
                          <a:prstGeom prst="roundRect">
                            <a:avLst>
                              <a:gd name="adj" fmla="val 50000"/>
                            </a:avLst>
                          </a:prstGeom>
                          <a:solidFill>
                            <a:srgbClr val="404040"/>
                          </a:solidFill>
                          <a:ln>
                            <a:noFill/>
                          </a:ln>
                        </wps:spPr>
                        <wps:bodyPr/>
                      </wps:wsp>
                      <wps:wsp>
                        <wps:cNvPr id="1640839195" name="Rectangle 1640839195"/>
                        <wps:cNvSpPr/>
                        <wps:spPr>
                          <a:xfrm>
                            <a:off x="1281600" y="127000"/>
                            <a:ext cx="4298400" cy="1073249"/>
                          </a:xfrm>
                          <a:prstGeom prst="rect">
                            <a:avLst/>
                          </a:prstGeom>
                          <a:noFill/>
                          <a:ln>
                            <a:noFill/>
                          </a:ln>
                        </wps:spPr>
                        <wps:txbx>
                          <w:txbxContent>
                            <w:p w14:paraId="71319736" w14:textId="77777777" w:rsidR="00A551CE" w:rsidRDefault="00000000">
                              <w:pPr>
                                <w:spacing w:after="40"/>
                              </w:pPr>
                              <w:r>
                                <w:rPr>
                                  <w:b/>
                                  <w:bCs/>
                                  <w:color w:val="404040"/>
                                  <w:sz w:val="19"/>
                                  <w:szCs w:val="19"/>
                                </w:rPr>
                                <w:t>THE EMPTY CELL</w:t>
                              </w:r>
                            </w:p>
                            <w:p w14:paraId="1682EE7A" w14:textId="77777777" w:rsidR="00A551CE" w:rsidRDefault="00000000">
                              <w:pPr>
                                <w:spacing w:after="40" w:line="240" w:lineRule="auto"/>
                              </w:pPr>
                              <w:r>
                                <w:rPr>
                                  <w:b/>
                                  <w:bCs/>
                                </w:rPr>
                                <w:t>One row has no entry for 2026</w:t>
                              </w:r>
                            </w:p>
                            <w:p w14:paraId="38037B8A" w14:textId="77777777" w:rsidR="00A551CE" w:rsidRDefault="00000000">
                              <w:pPr>
                                <w:spacing w:after="0" w:line="240" w:lineRule="auto"/>
                              </w:pPr>
                              <w:r>
                                <w:rPr>
                                  <w:sz w:val="19"/>
                                  <w:szCs w:val="19"/>
                                </w:rPr>
                                <w:t>Every row above has a 2021 entry because a trade paper investigated the figures and a regulator then wrote to the department. For 2026 the questions have been put, but no regulator has examined the figures. That is the difference between the two programmes on the evidence available — not that one is known to be unsound and the other sound.</w:t>
                              </w:r>
                            </w:p>
                          </w:txbxContent>
                        </wps:txbx>
                        <wps:bodyPr wrap="square" lIns="0" tIns="0" rIns="0" bIns="0" anchor="ctr"/>
                      </wps:wsp>
                    </wpg:wgp>
                  </a:graphicData>
                </a:graphic>
              </wp:inline>
            </w:drawing>
          </mc:Choice>
          <mc:Fallback>
            <w:pict>
              <v:group w14:anchorId="441381C9" id="Callout WARNING parallel" o:spid="_x0000_s1047" style="width:447.85pt;height:104.5pt;mso-position-horizontal-relative:char;mso-position-vertical-relative:line" coordsize="56880,13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">
                <v:roundrect id="Rectangle: Rounded Corners 455478683" o:spid="_x0000_s1048" style="position:absolute;width:56880;height:13272;visibility:visible;mso-wrap-style:square;v-text-anchor:top" arcsize="524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" fillcolor="#efeeed" strokecolor="#404040"/>
                <v:roundrect id="Rectangle: Rounded Corners 1741189562" o:spid="_x0000_s1049" style="position:absolute;left:1080;top:2496;width:8280;height:8280;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" fillcolor="#f9f9f9" stroked="f"/>
                <v:shape id="Warning icon" o:spid="_x0000_s1050" type="#_x0000_t75" style="position:absolute;left:2736;top:4317;width:4968;height:4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">
                  <v:imagedata r:id="rId16" o:title=""/>
                </v:shape>
                <v:roundrect id="Rectangle: Rounded Corners 1461090985" o:spid="_x0000_s1051" style="position:absolute;left:10800;top:2496;width:576;height:828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" fillcolor="#404040" stroked="f"/>
                <v:rect id="Rectangle 1640839195" o:spid="_x0000_s1052" style="position:absolute;left:12816;top:1270;width:42984;height:10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" filled="f" stroked="f">
                  <v:textbox inset="0,0,0,0">
                    <w:txbxContent>
                      <w:p w14:paraId="71319736" w14:textId="77777777" w:rsidR="00A551CE" w:rsidRDefault="00000000">
                        <w:pPr>
                          <w:spacing w:after="40"/>
                        </w:pPr>
                        <w:r>
                          <w:rPr>
                            <w:b/>
                            <w:bCs/>
                            <w:color w:val="404040"/>
                            <w:sz w:val="19"/>
                            <w:szCs w:val="19"/>
                          </w:rPr>
                          <w:t>THE EMPTY CELL</w:t>
                        </w:r>
                      </w:p>
                      <w:p w14:paraId="1682EE7A" w14:textId="77777777" w:rsidR="00A551CE" w:rsidRDefault="00000000">
                        <w:pPr>
                          <w:spacing w:after="40" w:line="240" w:lineRule="auto"/>
                        </w:pPr>
                        <w:r>
                          <w:rPr>
                            <w:b/>
                            <w:bCs/>
                          </w:rPr>
                          <w:t>One row has no entry for 2026</w:t>
                        </w:r>
                      </w:p>
                      <w:p w14:paraId="38037B8A" w14:textId="77777777" w:rsidR="00A551CE" w:rsidRDefault="00000000">
                        <w:pPr>
                          <w:spacing w:after="0" w:line="240" w:lineRule="auto"/>
                        </w:pPr>
                        <w:r>
                          <w:rPr>
                            <w:sz w:val="19"/>
                            <w:szCs w:val="19"/>
                          </w:rPr>
                          <w:t>Every row above has a 2021 entry because a trade paper investigated the figures and a regulator then wrote to the department. For 2026 the questions have been put, but no regulator has examined the figures. That is the difference between the two programmes on the evidence available — not that one is known to be unsound and the other sound.</w:t>
                        </w:r>
                      </w:p>
                    </w:txbxContent>
                  </v:textbox>
                </v:rect>
                <w10:anchorlock/>
              </v:group>
            </w:pict>
          </mc:Fallback>
        </mc:AlternateContent>
      </w:r>
    </w:p>
    <w:p w14:paraId="24E0BF74" w14:textId="4B6D1FAB" w:rsidR="00A551CE" w:rsidRDefault="00000000" w:rsidP="00A746D0">
      <w:pPr>
        <w:spacing w:before="120"/>
      </w:pPr>
      <w:r>
        <w:t>Sue Pember, policy lead at HOLEX, the adult and community education body, drew the comparison when the new programme launched.</w:t>
      </w:r>
    </w:p>
    <w:p w14:paraId="5D1D78D7" w14:textId="77777777" w:rsidR="00A551CE" w:rsidRDefault="00000000">
      <w:pPr>
        <w:spacing w:before="120"/>
      </w:pPr>
      <w:r>
        <w:rPr>
          <w:noProof/>
        </w:rPr>
        <mc:AlternateContent>
          <mc:Choice Requires="wpg">
            <w:drawing>
              <wp:inline distT="0" distB="0" distL="0" distR="0" wp14:anchorId="0F7640DE" wp14:editId="46A32B03">
                <wp:extent cx="6100000" cy="690099"/>
                <wp:effectExtent l="0" t="0" r="0" b="0"/>
                <wp:docPr id="1681031939" name="Pull quote"/>
                <wp:cNvGraphicFramePr/>
                <a:graphic xmlns:a="http://schemas.openxmlformats.org/drawingml/2006/main">
                  <a:graphicData uri="http://schemas.microsoft.com/office/word/2010/wordprocessingGroup">
                    <wpg:wgp>
                      <wpg:cNvGrpSpPr/>
                      <wpg:grpSpPr>
                        <a:xfrm>
                          <a:off x="0" y="0"/>
                          <a:ext cx="6100000" cy="690099"/>
                          <a:chOff x="0" y="0"/>
                          <a:chExt cx="6100000" cy="690099"/>
                        </a:xfrm>
                      </wpg:grpSpPr>
                      <wps:wsp>
                        <wps:cNvPr id="878937139" name="Rectangle: Rounded Corners 878937139"/>
                        <wps:cNvSpPr/>
                        <wps:spPr>
                          <a:xfrm>
                            <a:off x="0" y="0"/>
                            <a:ext cx="57600" cy="690099"/>
                          </a:xfrm>
                          <a:prstGeom prst="roundRect">
                            <a:avLst>
                              <a:gd name="adj" fmla="val 50000"/>
                            </a:avLst>
                          </a:prstGeom>
                          <a:solidFill>
                            <a:srgbClr val="F15E4B"/>
                          </a:solidFill>
                          <a:ln>
                            <a:noFill/>
                          </a:ln>
                        </wps:spPr>
                        <wps:bodyPr/>
                      </wps:wsp>
                      <wps:wsp>
                        <wps:cNvPr id="1032542658" name="Rectangle 1032542658"/>
                        <wps:cNvSpPr/>
                        <wps:spPr>
                          <a:xfrm>
                            <a:off x="273600" y="0"/>
                            <a:ext cx="5826400" cy="690099"/>
                          </a:xfrm>
                          <a:prstGeom prst="rect">
                            <a:avLst/>
                          </a:prstGeom>
                          <a:noFill/>
                          <a:ln>
                            <a:noFill/>
                          </a:ln>
                        </wps:spPr>
                        <wps:txbx>
                          <w:txbxContent>
                            <w:p w14:paraId="0A1AF74C" w14:textId="77777777" w:rsidR="00A551CE" w:rsidRDefault="00000000">
                              <w:pPr>
                                <w:spacing w:after="60" w:line="280" w:lineRule="auto"/>
                              </w:pPr>
                              <w:r>
                                <w:rPr>
                                  <w:i/>
                                  <w:iCs/>
                                  <w:sz w:val="24"/>
                                  <w:szCs w:val="24"/>
                                </w:rPr>
                                <w:t>While the ambition is positive, the lesson from the skills toolkit should be that take-up and outcomes matter more than headline registration numbers.</w:t>
                              </w:r>
                            </w:p>
                            <w:p w14:paraId="478DDFCC" w14:textId="77777777" w:rsidR="00A551CE" w:rsidRDefault="00000000">
                              <w:pPr>
                                <w:spacing w:after="0" w:line="250" w:lineRule="auto"/>
                              </w:pPr>
                              <w:r>
                                <w:rPr>
                                  <w:color w:val="6E6E6E"/>
                                  <w:sz w:val="17"/>
                                  <w:szCs w:val="17"/>
                                </w:rPr>
                                <w:t>— Sue Pember, HOLEX, quoted in FE Week</w:t>
                              </w:r>
                            </w:p>
                          </w:txbxContent>
                        </wps:txbx>
                        <wps:bodyPr wrap="square" lIns="0" tIns="0" rIns="0" bIns="0" anchor="ctr"/>
                      </wps:wsp>
                    </wpg:wgp>
                  </a:graphicData>
                </a:graphic>
              </wp:inline>
            </w:drawing>
          </mc:Choice>
          <mc:Fallback>
            <w:pict>
              <v:group w14:anchorId="0F7640DE" id="_x0000_s1053" style="width:480.3pt;height:54.35pt;mso-position-horizontal-relative:char;mso-position-vertical-relative:line" coordsize="61000,6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">
                <v:roundrect id="Rectangle: Rounded Corners 878937139" o:spid="_x0000_s1054" style="position:absolute;width:576;height:6900;visibility:visible;mso-wrap-style:square;v-text-anchor:top"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" fillcolor="#f15e4b" stroked="f"/>
                <v:rect id="Rectangle 1032542658" o:spid="_x0000_s1055" style="position:absolute;left:2736;width:58264;height:6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" filled="f" stroked="f">
                  <v:textbox inset="0,0,0,0">
                    <w:txbxContent>
                      <w:p w14:paraId="0A1AF74C" w14:textId="77777777" w:rsidR="00A551CE" w:rsidRDefault="00000000">
                        <w:pPr>
                          <w:spacing w:after="60" w:line="280" w:lineRule="auto"/>
                        </w:pPr>
                        <w:r>
                          <w:rPr>
                            <w:i/>
                            <w:iCs/>
                            <w:sz w:val="24"/>
                            <w:szCs w:val="24"/>
                          </w:rPr>
                          <w:t>While the ambition is positive, the lesson from the skills toolkit should be that take-up and outcomes matter more than headline registration numbers.</w:t>
                        </w:r>
                      </w:p>
                      <w:p w14:paraId="478DDFCC" w14:textId="77777777" w:rsidR="00A551CE" w:rsidRDefault="00000000">
                        <w:pPr>
                          <w:spacing w:after="0" w:line="250" w:lineRule="auto"/>
                        </w:pPr>
                        <w:r>
                          <w:rPr>
                            <w:color w:val="6E6E6E"/>
                            <w:sz w:val="17"/>
                            <w:szCs w:val="17"/>
                          </w:rPr>
                          <w:t>— Sue Pember, HOLEX, quoted in FE Week</w:t>
                        </w:r>
                      </w:p>
                    </w:txbxContent>
                  </v:textbox>
                </v:rect>
                <w10:anchorlock/>
              </v:group>
            </w:pict>
          </mc:Fallback>
        </mc:AlternateContent>
      </w:r>
    </w:p>
    <w:p w14:paraId="28CF7000" w14:textId="77777777" w:rsidR="00A551CE" w:rsidRDefault="00000000">
      <w:r>
        <w:t>The programme also introduced digital badges for course completion. The chair of Skills England described them as “a huge step forward” and “a simple idea that will make a huge difference”. The Open Badges standard was published in 2011.</w:t>
      </w:r>
    </w:p>
    <w:p w14:paraId="39087024" w14:textId="77777777" w:rsidR="00A551CE" w:rsidRDefault="00000000">
      <w:pPr>
        <w:pStyle w:val="Heading1"/>
      </w:pPr>
      <w:r>
        <w:rPr>
          <w:noProof/>
          <w:position w:val="-4"/>
        </w:rPr>
        <w:drawing>
          <wp:inline distT="0" distB="0" distL="0" distR="0" wp14:anchorId="23549DC7" wp14:editId="00358DCD">
            <wp:extent cx="161431" cy="165100"/>
            <wp:effectExtent l="0" t="0" r="0" b="0"/>
            <wp:docPr id="1800030002"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7"/>
                    <a:stretch>
                      <a:fillRect/>
                    </a:stretch>
                  </pic:blipFill>
                  <pic:spPr>
                    <a:xfrm>
                      <a:off x="0" y="0"/>
                      <a:ext cx="161431" cy="165100"/>
                    </a:xfrm>
                    <a:prstGeom prst="rect">
                      <a:avLst/>
                    </a:prstGeom>
                  </pic:spPr>
                </pic:pic>
              </a:graphicData>
            </a:graphic>
          </wp:inline>
        </w:drawing>
      </w:r>
      <w:r>
        <w:t xml:space="preserve">  5. Who supplies the evidence</w:t>
      </w:r>
    </w:p>
    <w:p w14:paraId="5BC3CBB1" w14:textId="016A34A6" w:rsidR="005734D2" w:rsidRDefault="005734D2">
      <w:r w:rsidRPr="005734D2">
        <w:t>The AI Skills Hub was built under contract. Innovate UK, the UK's national innovation agency and part of UK Research and Innovation, commissioned PwC to design, build and run it, following what it describes as a robust competitive tender. PwC is also named as a delivery partner of the programme.</w:t>
      </w:r>
    </w:p>
    <w:p w14:paraId="355DA130" w14:textId="0159594F" w:rsidR="00A551CE" w:rsidRDefault="00000000">
      <w:r>
        <w:t>Separately, Innovate UK's February 2026 white paper says its figures were drawn mainly from large datasets, including the PwC Global CEO Survey, the AI Jobs Barometer and the Global Hopes and Fears Survey. All three are PwC's, and PwC surveys are cited three times in the paper's own argument for the scale of the skills gap.</w:t>
      </w:r>
    </w:p>
    <w:p w14:paraId="63FD6F40" w14:textId="77777777" w:rsidR="00A551CE" w:rsidRDefault="00000000">
      <w:proofErr w:type="gramStart"/>
      <w:r>
        <w:lastRenderedPageBreak/>
        <w:t>So</w:t>
      </w:r>
      <w:proofErr w:type="gramEnd"/>
      <w:r>
        <w:t xml:space="preserve"> one commercial firm built the platform, helps deliver the programme, and supplies much of the evidence that the platform is needed. Competitive tendering is how public contracts are normally awarded, and nothing here suggests anything improper. The question is not whether the process was fair. It is whether the evidence is independent.</w:t>
      </w:r>
    </w:p>
    <w:p w14:paraId="0CA1C8AA" w14:textId="77777777" w:rsidR="00A551CE" w:rsidRDefault="00000000">
      <w:r>
        <w:t>The same pattern appears further up. The economic case is carried by a single figure: AI adoption could add £400 billion to the UK economy by 2030. It is cited across government communications and in the Action Plan itself, where it is footnoted to Public First's Google's Impact in the UK 2023. The same consultancy separately produced a UK AI economic report commissioned by Microsoft. Neither observation requires assuming anyone acted in bad faith. Both mean the evidence base is more concentrated in interested parties than its presentation suggests.</w:t>
      </w:r>
    </w:p>
    <w:p w14:paraId="359BD024" w14:textId="77777777" w:rsidR="00A551CE" w:rsidRDefault="00000000">
      <w:pPr>
        <w:pStyle w:val="Caption"/>
        <w:spacing w:after="300"/>
      </w:pPr>
      <w:r>
        <w:t>No response from Innovate UK, PwC, Digital Catapult or DSIT to these observations has been sought at the time of writing. That is a gap in this report and should be closed before these findings are treated as settled (see §8).</w:t>
      </w:r>
    </w:p>
    <w:p w14:paraId="358CB944" w14:textId="77777777" w:rsidR="00A551CE" w:rsidRDefault="00000000">
      <w:pPr>
        <w:pStyle w:val="Heading1"/>
      </w:pPr>
      <w:r>
        <w:rPr>
          <w:noProof/>
          <w:position w:val="-4"/>
        </w:rPr>
        <w:drawing>
          <wp:inline distT="0" distB="0" distL="0" distR="0" wp14:anchorId="23549DC7" wp14:editId="00358DCD">
            <wp:extent cx="176893" cy="165100"/>
            <wp:effectExtent l="0" t="0" r="0" b="0"/>
            <wp:docPr id="1117479584"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4"/>
                    <a:stretch>
                      <a:fillRect/>
                    </a:stretch>
                  </pic:blipFill>
                  <pic:spPr>
                    <a:xfrm>
                      <a:off x="0" y="0"/>
                      <a:ext cx="176893" cy="165100"/>
                    </a:xfrm>
                    <a:prstGeom prst="rect">
                      <a:avLst/>
                    </a:prstGeom>
                  </pic:spPr>
                </pic:pic>
              </a:graphicData>
            </a:graphic>
          </wp:inline>
        </w:drawing>
      </w:r>
      <w:r>
        <w:t xml:space="preserve">  6. What the evidence says would work</w:t>
      </w:r>
    </w:p>
    <w:p w14:paraId="57A5F59E" w14:textId="77777777" w:rsidR="00AF08E6" w:rsidRPr="00AF08E6" w:rsidRDefault="00AF08E6" w:rsidP="00AF08E6">
      <w:r w:rsidRPr="00AF08E6">
        <w:t>The government has already commissioned an answer to what good AI training looks like. What Works for AI Upskilling in the UK, published in June 2026 by Dr Nisreen Ameen of Royal Holloway in partnership with Skills England, drew on 23 workshops with around 150 organisations, ten case studies and a survey of 536 decision-makers. From that it derives PRIMES: six principles for designing AI training, written for employers, each with its own accreditation-style criteria. The name is the six principles — practical, reachable, integrated, modular, expandable, sustainable — and each row below adds one concrete requirement from them.</w:t>
      </w:r>
    </w:p>
    <w:p w14:paraId="5D48D3DF" w14:textId="77777777" w:rsidR="00AF08E6" w:rsidRPr="00AF08E6" w:rsidRDefault="00AF08E6" w:rsidP="00AF08E6">
      <w:r w:rsidRPr="00AF08E6">
        <w:t xml:space="preserve">Its authors are explicit about the limits. The survey ran through Amazon Mechanical Turk, skews towards London-based and AI-engaged </w:t>
      </w:r>
      <w:proofErr w:type="gramStart"/>
      <w:r w:rsidRPr="00AF08E6">
        <w:t>organisations, and</w:t>
      </w:r>
      <w:proofErr w:type="gramEnd"/>
      <w:r w:rsidRPr="00AF08E6">
        <w:t xml:space="preserve"> is not offered as a representative national picture.</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5ED6A7E9"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50FDF7FC" w14:textId="77777777" w:rsidR="00A551CE" w:rsidRDefault="00000000">
            <w:pPr>
              <w:spacing w:after="0" w:line="240" w:lineRule="auto"/>
            </w:pPr>
            <w:r>
              <w:rPr>
                <w:b/>
                <w:bCs/>
                <w:sz w:val="20"/>
                <w:szCs w:val="20"/>
              </w:rPr>
              <w:t>Practical</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3A1F5397" w14:textId="77777777" w:rsidR="00A551CE" w:rsidRDefault="00000000">
            <w:pPr>
              <w:spacing w:after="0" w:line="240" w:lineRule="auto"/>
            </w:pPr>
            <w:r>
              <w:rPr>
                <w:sz w:val="20"/>
                <w:szCs w:val="20"/>
              </w:rPr>
              <w:t>Links to real tasks; recognises existing informal AI use rather than assuming a zero starting point; states when AI should and should not be used.</w:t>
            </w:r>
          </w:p>
        </w:tc>
      </w:tr>
      <w:tr w:rsidR="00A551CE" w14:paraId="0E2574E9"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6BF49099" w14:textId="77777777" w:rsidR="00A551CE" w:rsidRDefault="00000000">
            <w:pPr>
              <w:spacing w:after="0" w:line="240" w:lineRule="auto"/>
            </w:pPr>
            <w:r>
              <w:rPr>
                <w:b/>
                <w:bCs/>
                <w:sz w:val="20"/>
                <w:szCs w:val="20"/>
              </w:rPr>
              <w:t>Reachable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05C408F" w14:textId="77777777" w:rsidR="00A551CE" w:rsidRDefault="00000000">
            <w:pPr>
              <w:spacing w:after="0" w:line="240" w:lineRule="auto"/>
            </w:pPr>
            <w:r>
              <w:rPr>
                <w:sz w:val="20"/>
                <w:szCs w:val="20"/>
              </w:rPr>
              <w:t>Accessible in time, format and language; designed around intersecting barriers of income, age, disability and gender, not a single average learner.</w:t>
            </w:r>
          </w:p>
        </w:tc>
      </w:tr>
      <w:tr w:rsidR="00A551CE" w14:paraId="135DBF74"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4E02C2A5" w14:textId="77777777" w:rsidR="00A551CE" w:rsidRDefault="00000000">
            <w:pPr>
              <w:spacing w:after="0" w:line="240" w:lineRule="auto"/>
            </w:pPr>
            <w:r>
              <w:rPr>
                <w:b/>
                <w:bCs/>
                <w:sz w:val="20"/>
                <w:szCs w:val="20"/>
              </w:rPr>
              <w:t>Integrated</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AF21007" w14:textId="77777777" w:rsidR="00A551CE" w:rsidRDefault="00000000">
            <w:pPr>
              <w:spacing w:after="0" w:line="240" w:lineRule="auto"/>
            </w:pPr>
            <w:r>
              <w:rPr>
                <w:sz w:val="20"/>
                <w:szCs w:val="20"/>
              </w:rPr>
              <w:t>Fits existing systems and standards; mandatory before staff use AI on regulated, confidential or safety-critical work.</w:t>
            </w:r>
          </w:p>
        </w:tc>
      </w:tr>
      <w:tr w:rsidR="00A551CE" w14:paraId="6756440C"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0E866FA1" w14:textId="77777777" w:rsidR="00A551CE" w:rsidRDefault="00000000">
            <w:pPr>
              <w:spacing w:after="0" w:line="240" w:lineRule="auto"/>
            </w:pPr>
            <w:r>
              <w:rPr>
                <w:b/>
                <w:bCs/>
                <w:sz w:val="20"/>
                <w:szCs w:val="20"/>
              </w:rPr>
              <w:t>Modular</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6752697" w14:textId="77777777" w:rsidR="00A551CE" w:rsidRDefault="00000000">
            <w:pPr>
              <w:spacing w:after="0" w:line="240" w:lineRule="auto"/>
            </w:pPr>
            <w:r>
              <w:rPr>
                <w:sz w:val="20"/>
                <w:szCs w:val="20"/>
              </w:rPr>
              <w:t>Short, stackable units of 30–90 minutes, with entry at different levels and clear return points.</w:t>
            </w:r>
          </w:p>
        </w:tc>
      </w:tr>
      <w:tr w:rsidR="00A551CE" w14:paraId="39E24A95"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737D6E5A" w14:textId="77777777" w:rsidR="00A551CE" w:rsidRDefault="00000000">
            <w:pPr>
              <w:spacing w:after="0" w:line="240" w:lineRule="auto"/>
            </w:pPr>
            <w:r>
              <w:rPr>
                <w:b/>
                <w:bCs/>
                <w:sz w:val="20"/>
                <w:szCs w:val="20"/>
              </w:rPr>
              <w:t>Expandable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2DFF6569" w14:textId="77777777" w:rsidR="00A551CE" w:rsidRDefault="00000000">
            <w:pPr>
              <w:spacing w:after="0" w:line="240" w:lineRule="auto"/>
            </w:pPr>
            <w:r>
              <w:rPr>
                <w:sz w:val="20"/>
                <w:szCs w:val="20"/>
              </w:rPr>
              <w:t>Builds transferable skills across tools and roles rather than single-vendor competence.</w:t>
            </w:r>
          </w:p>
        </w:tc>
      </w:tr>
      <w:tr w:rsidR="00A551CE" w14:paraId="2F10884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953FD03" w14:textId="77777777" w:rsidR="00A551CE" w:rsidRDefault="00000000">
            <w:pPr>
              <w:spacing w:after="0" w:line="240" w:lineRule="auto"/>
            </w:pPr>
            <w:r>
              <w:rPr>
                <w:b/>
                <w:bCs/>
                <w:sz w:val="20"/>
                <w:szCs w:val="20"/>
              </w:rPr>
              <w:t>Sustainable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661E2F7C" w14:textId="77777777" w:rsidR="00A551CE" w:rsidRDefault="00000000">
            <w:pPr>
              <w:spacing w:after="0" w:line="240" w:lineRule="auto"/>
            </w:pPr>
            <w:r>
              <w:rPr>
                <w:sz w:val="20"/>
                <w:szCs w:val="20"/>
              </w:rPr>
              <w:t>Reviewed on a set cadence, with 3- and 6-month revisits; tracks confidence and quality of judgement, not just enrolment.</w:t>
            </w:r>
          </w:p>
        </w:tc>
      </w:tr>
    </w:tbl>
    <w:p w14:paraId="28480825" w14:textId="77777777" w:rsidR="00A551CE" w:rsidRDefault="00000000">
      <w:r>
        <w:t>PRIMES says what training should cover. It says less about the order. For that, the useful pattern comes from classroom teaching rather than AI research: the Gradual Release of Responsibility model, where the instructor models the task, then guides practice, then the learner works alone. It is general instructional design, offered here as a sequence rather than as evidence about AI.</w:t>
      </w:r>
    </w:p>
    <w:p w14:paraId="4DF50780" w14:textId="77777777" w:rsidR="00A551CE" w:rsidRDefault="00000000">
      <w:r>
        <w:t>Separately, evidence on AI literacy training suggests it can improve how well people judge their own confidence. That matters because surface familiarity with AI can increase misplaced trust rather than reduce it.</w:t>
      </w:r>
    </w:p>
    <w:p w14:paraId="6E6D47CF" w14:textId="77777777" w:rsidR="00A551CE" w:rsidRDefault="00000000">
      <w:r>
        <w:lastRenderedPageBreak/>
        <w:t xml:space="preserve">None of this is hypothetical. Elements of AI, from </w:t>
      </w:r>
      <w:proofErr w:type="spellStart"/>
      <w:r>
        <w:t>MinnaLearn</w:t>
      </w:r>
      <w:proofErr w:type="spellEnd"/>
      <w:r>
        <w:t xml:space="preserve"> and the University of Helsinki, is vendor-neutral, needs no technical background, and is built as short chapters combining theory, exercises and self-reflection. It has reportedly reached around a million learners. That is evidence of reach, not of measured learning outcomes.</w:t>
      </w:r>
    </w:p>
    <w:p w14:paraId="4C2D8C25" w14:textId="535C5AB1" w:rsidR="00A551CE" w:rsidRDefault="00000000">
      <w:r>
        <w:t>Elements of AI reports around a million learners since 2018. The UK's eleven-partner programme reports 1,001,147 courses since June 2025.</w:t>
      </w:r>
      <w:r w:rsidR="009B5EBE">
        <w:t xml:space="preserve"> </w:t>
      </w:r>
      <w:r w:rsidR="009B5EBE" w:rsidRPr="009B5EBE">
        <w:t>A single free university course has reached roughly what eleven companies and a government programme report between them.</w:t>
      </w:r>
    </w:p>
    <w:p w14:paraId="7168BE44" w14:textId="77777777" w:rsidR="00A551CE" w:rsidRDefault="00000000">
      <w:pPr>
        <w:pStyle w:val="Heading1"/>
      </w:pPr>
      <w:r>
        <w:rPr>
          <w:noProof/>
          <w:position w:val="-4"/>
        </w:rPr>
        <w:drawing>
          <wp:inline distT="0" distB="0" distL="0" distR="0" wp14:anchorId="23549DC7" wp14:editId="00358DCD">
            <wp:extent cx="265339" cy="165100"/>
            <wp:effectExtent l="0" t="0" r="0" b="0"/>
            <wp:docPr id="526157374"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8"/>
                    <a:stretch>
                      <a:fillRect/>
                    </a:stretch>
                  </pic:blipFill>
                  <pic:spPr>
                    <a:xfrm>
                      <a:off x="0" y="0"/>
                      <a:ext cx="265339" cy="165100"/>
                    </a:xfrm>
                    <a:prstGeom prst="rect">
                      <a:avLst/>
                    </a:prstGeom>
                  </pic:spPr>
                </pic:pic>
              </a:graphicData>
            </a:graphic>
          </wp:inline>
        </w:drawing>
      </w:r>
      <w:r>
        <w:t xml:space="preserve">  7. Where this project fits</w:t>
      </w:r>
    </w:p>
    <w:p w14:paraId="5A583076" w14:textId="77777777" w:rsidR="00A551CE" w:rsidRDefault="00000000">
      <w:r>
        <w:t>Grounded AI Practice is an independent research project, not a competitor to a national platform. It has no platform and no learners yet: it is at the stage of deciding what to build first, and of testing that decision against evidence rather than assuming it. Nothing below proposes replacing what this report examines. It records what the project has decided to do differently, and why. Its working decisions to date:</w:t>
      </w:r>
    </w:p>
    <w:tbl>
      <w:tblPr>
        <w:tblW w:w="9746" w:type="dxa"/>
        <w:tblLayout w:type="fixed"/>
        <w:tblCellMar>
          <w:left w:w="10" w:type="dxa"/>
          <w:right w:w="10" w:type="dxa"/>
        </w:tblCellMar>
        <w:tblLook w:val="0000" w:firstRow="0" w:lastRow="0" w:firstColumn="0" w:lastColumn="0" w:noHBand="0" w:noVBand="0"/>
      </w:tblPr>
      <w:tblGrid>
        <w:gridCol w:w="2400"/>
        <w:gridCol w:w="7346"/>
      </w:tblGrid>
      <w:tr w:rsidR="00A551CE" w14:paraId="78A70695"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0447FF27" w14:textId="77777777" w:rsidR="00A551CE" w:rsidRDefault="00000000">
            <w:pPr>
              <w:spacing w:after="0" w:line="240" w:lineRule="auto"/>
            </w:pPr>
            <w:r>
              <w:rPr>
                <w:b/>
                <w:bCs/>
                <w:sz w:val="20"/>
                <w:szCs w:val="20"/>
              </w:rPr>
              <w:t>Initial audience</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59143E4D" w14:textId="77777777" w:rsidR="00A551CE" w:rsidRDefault="00000000">
            <w:pPr>
              <w:spacing w:after="0" w:line="240" w:lineRule="auto"/>
            </w:pPr>
            <w:r>
              <w:rPr>
                <w:sz w:val="20"/>
                <w:szCs w:val="20"/>
              </w:rPr>
              <w:t>Individuals seeking practical everyday AI literacy, with particular attention to employees at small organisations who lack the employer-provided L&amp;D infrastructure that both PRIMES and the AI Skills Hub assume.</w:t>
            </w:r>
          </w:p>
        </w:tc>
      </w:tr>
      <w:tr w:rsidR="00A551CE" w14:paraId="01085A45"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AB47093" w14:textId="77777777" w:rsidR="00A551CE" w:rsidRDefault="00000000">
            <w:pPr>
              <w:spacing w:after="0" w:line="240" w:lineRule="auto"/>
            </w:pPr>
            <w:r>
              <w:rPr>
                <w:b/>
                <w:bCs/>
                <w:sz w:val="20"/>
                <w:szCs w:val="20"/>
              </w:rPr>
              <w:t>First output</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374F875A" w14:textId="77777777" w:rsidR="00A551CE" w:rsidRDefault="00000000">
            <w:pPr>
              <w:spacing w:after="0" w:line="240" w:lineRule="auto"/>
            </w:pPr>
            <w:r>
              <w:rPr>
                <w:sz w:val="20"/>
                <w:szCs w:val="20"/>
              </w:rPr>
              <w:t>A single pilot learning unit — not a roadmap, course library or platform — sized to PRIMES' modular criterion and sequenced accordingly, tested with real learners before anything wider is built.</w:t>
            </w:r>
          </w:p>
        </w:tc>
      </w:tr>
      <w:tr w:rsidR="00A551CE" w14:paraId="778AD312" w14:textId="77777777">
        <w:trPr>
          <w:cantSplit/>
        </w:trPr>
        <w:tc>
          <w:tcPr>
            <w:tcW w:w="2400" w:type="dxa"/>
            <w:tcBorders>
              <w:top w:val="nil"/>
              <w:left w:val="nil"/>
              <w:bottom w:val="single" w:sz="4" w:space="0" w:color="D5E2E1"/>
              <w:right w:val="nil"/>
            </w:tcBorders>
            <w:tcMar>
              <w:top w:w="100" w:type="dxa"/>
              <w:left w:w="0" w:type="dxa"/>
              <w:bottom w:w="100" w:type="dxa"/>
              <w:right w:w="160" w:type="dxa"/>
            </w:tcMar>
            <w:vAlign w:val="center"/>
          </w:tcPr>
          <w:p w14:paraId="387BC2FD" w14:textId="77777777" w:rsidR="00A551CE" w:rsidRDefault="00000000">
            <w:pPr>
              <w:spacing w:after="0" w:line="240" w:lineRule="auto"/>
            </w:pPr>
            <w:r>
              <w:rPr>
                <w:b/>
                <w:bCs/>
                <w:sz w:val="20"/>
                <w:szCs w:val="20"/>
              </w:rPr>
              <w:t>Pilot capability</w:t>
            </w:r>
          </w:p>
        </w:tc>
        <w:tc>
          <w:tcPr>
            <w:tcW w:w="7346" w:type="dxa"/>
            <w:tcBorders>
              <w:top w:val="nil"/>
              <w:left w:val="nil"/>
              <w:bottom w:val="single" w:sz="4" w:space="0" w:color="D5E2E1"/>
              <w:right w:val="nil"/>
            </w:tcBorders>
            <w:tcMar>
              <w:top w:w="100" w:type="dxa"/>
              <w:left w:w="160" w:type="dxa"/>
              <w:bottom w:w="100" w:type="dxa"/>
              <w:right w:w="0" w:type="dxa"/>
            </w:tcMar>
            <w:vAlign w:val="center"/>
          </w:tcPr>
          <w:p w14:paraId="7EF4270B" w14:textId="77777777" w:rsidR="00A551CE" w:rsidRDefault="00000000">
            <w:pPr>
              <w:spacing w:after="0" w:line="240" w:lineRule="auto"/>
            </w:pPr>
            <w:r>
              <w:rPr>
                <w:sz w:val="20"/>
                <w:szCs w:val="20"/>
              </w:rPr>
              <w:t xml:space="preserve">Effective prompting, chosen to show a learner the gap between what they type and what the model </w:t>
            </w:r>
            <w:proofErr w:type="gramStart"/>
            <w:r>
              <w:rPr>
                <w:sz w:val="20"/>
                <w:szCs w:val="20"/>
              </w:rPr>
              <w:t>actually does</w:t>
            </w:r>
            <w:proofErr w:type="gramEnd"/>
            <w:r>
              <w:rPr>
                <w:sz w:val="20"/>
                <w:szCs w:val="20"/>
              </w:rPr>
              <w:t xml:space="preserve"> with it, while teaching an immediately usable skill.</w:t>
            </w:r>
          </w:p>
        </w:tc>
      </w:tr>
    </w:tbl>
    <w:p w14:paraId="23D03FF8" w14:textId="77777777" w:rsidR="00A551CE" w:rsidRDefault="00000000">
      <w:r>
        <w:t xml:space="preserve">The gap in scale between this project and a national programme is not something to apologise for. It is the reason the project can do something the programme cannot. A programme carrying a ten-million-worker target </w:t>
      </w:r>
      <w:proofErr w:type="gramStart"/>
      <w:r>
        <w:t>has to</w:t>
      </w:r>
      <w:proofErr w:type="gramEnd"/>
      <w:r>
        <w:t xml:space="preserve"> launch at scale; it cannot easily run one small unit with a handful of learners, find that it does not work, and rebuild it. A project that has not launched can do exactly that. The evidence above suggests that step — build small, test, rebuild — is the one that was skipped.</w:t>
      </w:r>
    </w:p>
    <w:p w14:paraId="0732CC43" w14:textId="77777777" w:rsidR="00A551CE" w:rsidRDefault="00000000">
      <w:pPr>
        <w:pStyle w:val="Heading1"/>
      </w:pPr>
      <w:r>
        <w:rPr>
          <w:noProof/>
          <w:position w:val="-4"/>
        </w:rPr>
        <w:drawing>
          <wp:inline distT="0" distB="0" distL="0" distR="0" wp14:anchorId="23549DC7" wp14:editId="00358DCD">
            <wp:extent cx="161431" cy="165100"/>
            <wp:effectExtent l="0" t="0" r="0" b="0"/>
            <wp:docPr id="1349658671" name="Outcomes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Outcomes icon"/>
                    <pic:cNvPicPr/>
                  </pic:nvPicPr>
                  <pic:blipFill>
                    <a:blip r:embed="rId17"/>
                    <a:stretch>
                      <a:fillRect/>
                    </a:stretch>
                  </pic:blipFill>
                  <pic:spPr>
                    <a:xfrm>
                      <a:off x="0" y="0"/>
                      <a:ext cx="161431" cy="165100"/>
                    </a:xfrm>
                    <a:prstGeom prst="rect">
                      <a:avLst/>
                    </a:prstGeom>
                  </pic:spPr>
                </pic:pic>
              </a:graphicData>
            </a:graphic>
          </wp:inline>
        </w:drawing>
      </w:r>
      <w:r>
        <w:t xml:space="preserve">  8. Method, limitations and declared interests</w:t>
      </w:r>
    </w:p>
    <w:p w14:paraId="42D2DE89" w14:textId="77777777" w:rsidR="00A551CE" w:rsidRDefault="00000000">
      <w:r>
        <w:t>Findings here draw on primary sources read directly wherever possible. The AI Opportunities Action Plan and its government response, the AI Skills Boost explainer, One Year On, the AI Labour Market Survey 2025, the government's per-recommendation delivery tracker, the Office for Statistics Regulation's March 2021 letter and both Innovate UK documents were obtained and read. Every source is tagged by its likely interest so that concentration in the evidence base is visible rather than hidden. Where a finding would materially affect this project's direction, confirming and disconfirming evidence was sought together.</w:t>
      </w:r>
    </w:p>
    <w:p w14:paraId="2EB01074" w14:textId="77777777" w:rsidR="00A551CE" w:rsidRDefault="00000000">
      <w:r>
        <w:t>Specific limitations, stated directly:</w:t>
      </w:r>
    </w:p>
    <w:p w14:paraId="3373EE16" w14:textId="77777777" w:rsidR="00A551CE" w:rsidRDefault="00000000">
      <w:r>
        <w:t>–  No response has been sought from Innovate UK, PwC, Digital Catapult or DSIT. The observations in §5 are one-sided until that is done, and it should be done before publication rather than after.</w:t>
      </w:r>
    </w:p>
    <w:p w14:paraId="01818176" w14:textId="77777777" w:rsidR="00A551CE" w:rsidRDefault="00000000">
      <w:r>
        <w:t>–  The Office for Statistics Regulation's March 2021 letter has been read directly. §4's account of what was wrong with the Skills Toolkit figures rests on FE Week's reporting, and the £1 million cost figure has not been traced to a departmental publication.</w:t>
      </w:r>
    </w:p>
    <w:p w14:paraId="60503992" w14:textId="77777777" w:rsidR="00A551CE" w:rsidRDefault="00000000">
      <w:r>
        <w:lastRenderedPageBreak/>
        <w:t>–  The AI Labour Market Survey is one of five publications government names as delivering Recommendation 14, not the whole of it. Two of the five have not been read, and no delivery status on the government's tracker has been independently verified: that tracker is DSIT and Number 10 scoring their own plan.</w:t>
      </w:r>
    </w:p>
    <w:p w14:paraId="00BD8E9B" w14:textId="0821B66A" w:rsidR="00A551CE" w:rsidRDefault="00000000">
      <w:r>
        <w:t xml:space="preserve">–  </w:t>
      </w:r>
      <w:r w:rsidR="000B2798" w:rsidRPr="000B2798">
        <w:t xml:space="preserve">All </w:t>
      </w:r>
      <w:proofErr w:type="spellStart"/>
      <w:r w:rsidR="000B2798" w:rsidRPr="000B2798">
        <w:t>BridgeAI</w:t>
      </w:r>
      <w:proofErr w:type="spellEnd"/>
      <w:r w:rsidR="000B2798" w:rsidRPr="000B2798">
        <w:t xml:space="preserve"> delivery figures are self-reported. The year-three review they come from was produced by Digital Catapult, part of Innovate UK's own Catapult Network, for Innovate UK. No independent audit or evaluation of </w:t>
      </w:r>
      <w:proofErr w:type="spellStart"/>
      <w:r w:rsidR="000B2798" w:rsidRPr="000B2798">
        <w:t>BridgeAI</w:t>
      </w:r>
      <w:proofErr w:type="spellEnd"/>
      <w:r w:rsidR="000B2798" w:rsidRPr="000B2798">
        <w:t xml:space="preserve"> or the AI Skills Hub has been located.</w:t>
      </w:r>
    </w:p>
    <w:p w14:paraId="031472DB" w14:textId="77777777" w:rsidR="00A551CE" w:rsidRDefault="00000000">
      <w:r>
        <w:t>–  The £400 billion figure's underlying model has not been independently reviewed. Its provenance has been traced through the Action Plan's own footnote; the Google-commissioned report itself has not been read.</w:t>
      </w:r>
    </w:p>
    <w:p w14:paraId="0A664EB2" w14:textId="77777777" w:rsidR="00A551CE" w:rsidRDefault="00000000">
      <w:r>
        <w:t xml:space="preserve">–  The June 2025 announcement that set the original 7.5 million target was read through a text extraction rather than in full, and the Prime Minister's London Tech Week speech of 9 June 2025 has not been read at all. The AI Skills Boost explainer attributes the 10 million </w:t>
      </w:r>
      <w:proofErr w:type="gramStart"/>
      <w:r>
        <w:t>target</w:t>
      </w:r>
      <w:proofErr w:type="gramEnd"/>
      <w:r>
        <w:t xml:space="preserve"> to that speech; the announcement itself and the government's delivery tracker both record 7.5 million.</w:t>
      </w:r>
    </w:p>
    <w:p w14:paraId="4286E4EC" w14:textId="77777777" w:rsidR="00A551CE" w:rsidRDefault="00000000">
      <w:r>
        <w:t>–  Whether the 1,001,147 figure is restricted to UK learners is unknown. A Freedom of Information request on that, on the internal and external learner split, and on the operational definition of “completed”, is the obvious next step and this project intends to make one.</w:t>
      </w:r>
    </w:p>
    <w:p w14:paraId="4C08FAE6" w14:textId="77777777" w:rsidR="00A551CE" w:rsidRDefault="00000000">
      <w:pPr>
        <w:pStyle w:val="Heading2"/>
      </w:pPr>
      <w:r>
        <w:t>Declared interests</w:t>
      </w:r>
    </w:p>
    <w:p w14:paraId="0F8E2DE3" w14:textId="77777777" w:rsidR="00A551CE" w:rsidRDefault="00000000">
      <w:r>
        <w:t>This report is published by a project that proposes an alternative approach to the one it examines. That is a real interest and is declared plainly: the author benefits if this analysis is found persuasive. Readers should weigh the evidence accordingly, which is why the argument is built as far as possible from government-published material that can be checked independently.</w:t>
      </w:r>
    </w:p>
    <w:p w14:paraId="5C831942" w14:textId="77777777" w:rsidR="00A551CE" w:rsidRDefault="00000000">
      <w:r>
        <w:t xml:space="preserve">The project has received no funding, sponsorship or support from any organisation named in this </w:t>
      </w:r>
      <w:proofErr w:type="gramStart"/>
      <w:r>
        <w:t>report, and</w:t>
      </w:r>
      <w:proofErr w:type="gramEnd"/>
      <w:r>
        <w:t xml:space="preserve"> holds no commercial relationship with any of them.</w:t>
      </w:r>
    </w:p>
    <w:p w14:paraId="2C6CD0DE" w14:textId="77777777" w:rsidR="00A551CE" w:rsidRDefault="00000000">
      <w:pPr>
        <w:pStyle w:val="Heading2"/>
      </w:pPr>
      <w:r>
        <w:t>Sources</w:t>
      </w:r>
    </w:p>
    <w:p w14:paraId="6595B0F5" w14:textId="77777777" w:rsidR="00A551CE" w:rsidRDefault="00000000">
      <w:pPr>
        <w:pStyle w:val="Caption"/>
        <w:spacing w:after="300"/>
      </w:pPr>
      <w:r>
        <w:t>HM Government, AI Opportunities Action Plan, 13 January 2025, CP 1241. gov.uk</w:t>
      </w:r>
    </w:p>
    <w:p w14:paraId="3AB29ED1" w14:textId="77777777" w:rsidR="00A551CE" w:rsidRDefault="00000000">
      <w:pPr>
        <w:pStyle w:val="Caption"/>
        <w:spacing w:after="300"/>
      </w:pPr>
      <w:r>
        <w:t>HM Government, AI Opportunities Action Plan: government response, 13 January 2025, CP 1242. gov.uk</w:t>
      </w:r>
    </w:p>
    <w:p w14:paraId="71837C68" w14:textId="77777777" w:rsidR="00A551CE" w:rsidRDefault="00000000">
      <w:pPr>
        <w:pStyle w:val="Caption"/>
        <w:spacing w:after="300"/>
      </w:pPr>
      <w:r>
        <w:t>HM Government, AI Opportunities Action Plan: One Year On, 29 January 2026. gov.uk</w:t>
      </w:r>
    </w:p>
    <w:p w14:paraId="11E5C1AF" w14:textId="77777777" w:rsidR="00A551CE" w:rsidRDefault="00000000">
      <w:pPr>
        <w:pStyle w:val="Caption"/>
        <w:spacing w:after="300"/>
      </w:pPr>
      <w:r>
        <w:t>DSIT and Number 10 Data Science, AI Opportunities Action Plan: 2026 Progress. delivery.ai.gov.uk</w:t>
      </w:r>
    </w:p>
    <w:p w14:paraId="5C48A2BB" w14:textId="77777777" w:rsidR="00A551CE" w:rsidRDefault="00000000">
      <w:pPr>
        <w:pStyle w:val="Caption"/>
        <w:spacing w:after="300"/>
      </w:pPr>
      <w:r>
        <w:t>DSIT, AI Skills Boost: explainer, 28 January 2026. gov.uk</w:t>
      </w:r>
    </w:p>
    <w:p w14:paraId="364400D6" w14:textId="77777777" w:rsidR="00A551CE" w:rsidRDefault="00000000">
      <w:pPr>
        <w:pStyle w:val="Caption"/>
        <w:spacing w:after="300"/>
      </w:pPr>
      <w:r>
        <w:t>DSIT, Tech giants join government to kick off plans to boost British worker AI skills, 14 June 2025. gov.uk</w:t>
      </w:r>
    </w:p>
    <w:p w14:paraId="6997D100" w14:textId="77777777" w:rsidR="00A551CE" w:rsidRDefault="00000000">
      <w:pPr>
        <w:pStyle w:val="Caption"/>
        <w:spacing w:after="300"/>
      </w:pPr>
      <w:r>
        <w:t>DSIT and Gardiner &amp; Theobald, AI Labour Market Survey 2025. gov.uk</w:t>
      </w:r>
    </w:p>
    <w:p w14:paraId="0039CA84" w14:textId="77777777" w:rsidR="00A551CE" w:rsidRDefault="00000000">
      <w:pPr>
        <w:pStyle w:val="Caption"/>
        <w:spacing w:after="300"/>
      </w:pPr>
      <w:r>
        <w:t>DSIT and DCMS, AI Skills for Life and Work: Rapid Evidence Review, 28 January 2026, authored by Prof Rob Procter, Warwick University and the Alan Turing Institute. gov.uk</w:t>
      </w:r>
    </w:p>
    <w:p w14:paraId="441AD171" w14:textId="77777777" w:rsidR="00A551CE" w:rsidRDefault="00000000">
      <w:pPr>
        <w:pStyle w:val="Caption"/>
        <w:spacing w:after="300"/>
      </w:pPr>
      <w:r>
        <w:t>Innovate UK, Unlocking UK Economic Growth through Artificial Intelligence: case studies and guidance for employers, February 2026. iuk-business-connect.org.uk</w:t>
      </w:r>
    </w:p>
    <w:p w14:paraId="53E1AB53" w14:textId="77777777" w:rsidR="00A551CE" w:rsidRDefault="00000000">
      <w:pPr>
        <w:pStyle w:val="Caption"/>
        <w:spacing w:after="300"/>
      </w:pPr>
      <w:r>
        <w:t xml:space="preserve">Innovate UK </w:t>
      </w:r>
      <w:proofErr w:type="spellStart"/>
      <w:r>
        <w:t>BridgeAI</w:t>
      </w:r>
      <w:proofErr w:type="spellEnd"/>
      <w:r>
        <w:t>, Bridging the AI divide — Year three in review 2025–2026, produced by Digital Catapult for Innovate UK, March 2026.</w:t>
      </w:r>
    </w:p>
    <w:p w14:paraId="13767E20" w14:textId="77777777" w:rsidR="00A551CE" w:rsidRDefault="00000000">
      <w:pPr>
        <w:pStyle w:val="Caption"/>
        <w:spacing w:after="300"/>
      </w:pPr>
      <w:r>
        <w:lastRenderedPageBreak/>
        <w:t>Office for Statistics Regulation, Mary Gregory to Neil McIvor: Use of unpublished data during Parliamentary Questions, 8 March 2021. osr.statisticsauthority.gov.uk</w:t>
      </w:r>
    </w:p>
    <w:p w14:paraId="43D1457A" w14:textId="77777777" w:rsidR="00A551CE" w:rsidRDefault="00000000">
      <w:pPr>
        <w:pStyle w:val="Caption"/>
        <w:spacing w:after="300"/>
      </w:pPr>
      <w:r>
        <w:t>FE Week, reporting on The Skills Toolkit, 29 January and 22 and 25 March 2021; and AI Skills Hub risks 'copy and paste of past failure', 30 January 2026. feweek.co.uk</w:t>
      </w:r>
    </w:p>
    <w:p w14:paraId="4E632778" w14:textId="77777777" w:rsidR="00A551CE" w:rsidRDefault="00000000">
      <w:pPr>
        <w:pStyle w:val="Caption"/>
        <w:spacing w:after="300"/>
      </w:pPr>
      <w:r>
        <w:t>Public First, Google's Impact in the UK 2023, cited at footnote 19 of the AI Opportunities Action Plan.</w:t>
      </w:r>
    </w:p>
    <w:p w14:paraId="4CEE11BE" w14:textId="77777777" w:rsidR="00A551CE" w:rsidRDefault="00000000">
      <w:pPr>
        <w:pStyle w:val="Caption"/>
        <w:spacing w:after="300"/>
      </w:pPr>
      <w:r>
        <w:t>Ameen, N. (Royal Holloway, University of London, in partnership with Skills England), What Works for AI Upskilling in the UK: Employer Guide, 10 June 2026. gov.uk</w:t>
      </w:r>
    </w:p>
    <w:p w14:paraId="642B761F" w14:textId="77777777" w:rsidR="00A551CE" w:rsidRDefault="00000000">
      <w:pPr>
        <w:pStyle w:val="Caption"/>
        <w:spacing w:after="300"/>
      </w:pPr>
      <w:r>
        <w:t>Committee of Public Accounts, Use of AI in Government, HC 356, March 2025. committees.parliament.uk</w:t>
      </w:r>
    </w:p>
    <w:p w14:paraId="725F63C4" w14:textId="77777777" w:rsidR="00A551CE" w:rsidRDefault="00000000">
      <w:pPr>
        <w:pStyle w:val="Caption"/>
        <w:spacing w:after="300"/>
      </w:pPr>
      <w:proofErr w:type="spellStart"/>
      <w:r>
        <w:t>MinnaLearn</w:t>
      </w:r>
      <w:proofErr w:type="spellEnd"/>
      <w:r>
        <w:t xml:space="preserve"> and University of Helsinki, Elements of AI. elementsofai.com</w:t>
      </w:r>
    </w:p>
    <w:p w14:paraId="69E0D64D" w14:textId="77777777" w:rsidR="00A551CE" w:rsidRDefault="00000000">
      <w:pPr>
        <w:pStyle w:val="Caption"/>
        <w:spacing w:after="300"/>
      </w:pPr>
      <w:r>
        <w:t xml:space="preserve">Kentucky Department of Education, Evidence-Based Instructional Practices: Explicit Teaching and </w:t>
      </w:r>
      <w:proofErr w:type="spellStart"/>
      <w:r>
        <w:t>Modeling</w:t>
      </w:r>
      <w:proofErr w:type="spellEnd"/>
      <w:r>
        <w:t xml:space="preserve"> (the Gradual Release of Responsibility framework). education.ky.gov</w:t>
      </w:r>
    </w:p>
    <w:p w14:paraId="5083549B" w14:textId="77777777" w:rsidR="00A551CE" w:rsidRDefault="00000000">
      <w:pPr>
        <w:pStyle w:val="Caption"/>
        <w:spacing w:after="300"/>
      </w:pPr>
      <w:r>
        <w:t>Full source list, interest tagging and entry-by-entry findings are maintained in the Grounded AI Practice project repository.</w:t>
      </w:r>
    </w:p>
    <w:sectPr w:rsidR="00A551CE">
      <w:footerReference w:type="default" r:id="rId18"/>
      <w:pgSz w:w="11906" w:h="16838"/>
      <w:pgMar w:top="1080" w:right="1080" w:bottom="1080" w:left="1080" w:header="708"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59725" w14:textId="77777777" w:rsidR="00B1067C" w:rsidRDefault="00B1067C">
      <w:pPr>
        <w:spacing w:after="0" w:line="240" w:lineRule="auto"/>
      </w:pPr>
      <w:r>
        <w:separator/>
      </w:r>
    </w:p>
  </w:endnote>
  <w:endnote w:type="continuationSeparator" w:id="0">
    <w:p w14:paraId="50C369DC" w14:textId="77777777" w:rsidR="00B1067C" w:rsidRDefault="00B106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ublic Sans">
    <w:altName w:val="Calibri"/>
    <w:panose1 w:val="00000000000000000000"/>
    <w:charset w:val="00"/>
    <w:family w:val="auto"/>
    <w:pitch w:val="variable"/>
    <w:sig w:usb0="A00000FF" w:usb1="4000205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8402" w14:textId="67A517E4" w:rsidR="00331A27" w:rsidRDefault="00BF2228" w:rsidP="00331A27">
    <w:pPr>
      <w:rPr>
        <w:noProof/>
      </w:rPr>
    </w:pPr>
    <w:r>
      <w:rPr>
        <w:noProof/>
      </w:rPr>
      <w:drawing>
        <wp:anchor distT="0" distB="0" distL="114300" distR="114300" simplePos="0" relativeHeight="251658240" behindDoc="0" locked="0" layoutInCell="1" allowOverlap="1" wp14:anchorId="34DB9268" wp14:editId="671AD396">
          <wp:simplePos x="0" y="0"/>
          <wp:positionH relativeFrom="margin">
            <wp:align>left</wp:align>
          </wp:positionH>
          <wp:positionV relativeFrom="paragraph">
            <wp:posOffset>169407</wp:posOffset>
          </wp:positionV>
          <wp:extent cx="720038" cy="311427"/>
          <wp:effectExtent l="0" t="0" r="4445" b="0"/>
          <wp:wrapNone/>
          <wp:docPr id="3828376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28A0092B-C50C-407E-A947-70E740481C1C}">
                        <a14:useLocalDpi xmlns:a14="http://schemas.microsoft.com/office/drawing/2010/main" val="0"/>
                      </a:ext>
                    </a:extLst>
                  </a:blip>
                  <a:srcRect l="5759" t="30597" r="6091" b="31276"/>
                  <a:stretch>
                    <a:fillRect/>
                  </a:stretch>
                </pic:blipFill>
                <pic:spPr bwMode="auto">
                  <a:xfrm>
                    <a:off x="0" y="0"/>
                    <a:ext cx="720038" cy="3114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1A13CA" w14:textId="7B896F20" w:rsidR="00A551CE" w:rsidRDefault="00000000">
    <w:pPr>
      <w:jc w:val="center"/>
    </w:pPr>
    <w:r>
      <w:rPr>
        <w:color w:val="6E6E6E"/>
        <w:sz w:val="16"/>
        <w:szCs w:val="16"/>
      </w:rPr>
      <w:t>Grounded AI Practice — The UK's AI Skills Ambition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767D0" w14:textId="77777777" w:rsidR="00B1067C" w:rsidRDefault="00B1067C">
      <w:pPr>
        <w:spacing w:after="0" w:line="240" w:lineRule="auto"/>
      </w:pPr>
      <w:r>
        <w:separator/>
      </w:r>
    </w:p>
  </w:footnote>
  <w:footnote w:type="continuationSeparator" w:id="0">
    <w:p w14:paraId="093992E3" w14:textId="77777777" w:rsidR="00B1067C" w:rsidRDefault="00B106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DF5"/>
    <w:multiLevelType w:val="multilevel"/>
    <w:tmpl w:val="7410F896"/>
    <w:lvl w:ilvl="0">
      <w:start w:val="1"/>
      <w:numFmt w:val="decimal"/>
      <w:lvlText w:val="%1."/>
      <w:lvlJc w:val="left"/>
      <w:pPr>
        <w:ind w:left="420" w:hanging="240"/>
      </w:pPr>
      <w:rPr>
        <w:rFonts w:ascii="Public Sans" w:hAnsi="Public Sans" w:cs="Public Sans" w:hint="default"/>
        <w:b/>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EBF62D2"/>
    <w:multiLevelType w:val="multilevel"/>
    <w:tmpl w:val="4A88AE34"/>
    <w:lvl w:ilvl="0">
      <w:start w:val="1"/>
      <w:numFmt w:val="bullet"/>
      <w:lvlText w:val="•"/>
      <w:lvlJc w:val="left"/>
      <w:pPr>
        <w:ind w:left="420" w:hanging="240"/>
      </w:pPr>
      <w:rPr>
        <w:rFonts w:ascii="Public Sans" w:hAnsi="Public Sans" w:cs="Public Sans" w:hint="default"/>
        <w:color w:val="F15E4B"/>
        <w:sz w:val="21"/>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141723607">
    <w:abstractNumId w:val="1"/>
  </w:num>
  <w:num w:numId="2" w16cid:durableId="442925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51CE"/>
    <w:rsid w:val="00032A86"/>
    <w:rsid w:val="000741F2"/>
    <w:rsid w:val="000A34F3"/>
    <w:rsid w:val="000B2798"/>
    <w:rsid w:val="000C69C3"/>
    <w:rsid w:val="000D0B66"/>
    <w:rsid w:val="000F7DF5"/>
    <w:rsid w:val="00132B63"/>
    <w:rsid w:val="0022074F"/>
    <w:rsid w:val="00220D88"/>
    <w:rsid w:val="002959EB"/>
    <w:rsid w:val="002A4949"/>
    <w:rsid w:val="00331A27"/>
    <w:rsid w:val="003367AF"/>
    <w:rsid w:val="003A3711"/>
    <w:rsid w:val="00415038"/>
    <w:rsid w:val="00421747"/>
    <w:rsid w:val="00436FF3"/>
    <w:rsid w:val="00437DF6"/>
    <w:rsid w:val="00452954"/>
    <w:rsid w:val="00496A6B"/>
    <w:rsid w:val="004B6ED4"/>
    <w:rsid w:val="0054035B"/>
    <w:rsid w:val="005654C7"/>
    <w:rsid w:val="00571328"/>
    <w:rsid w:val="005734D2"/>
    <w:rsid w:val="00611929"/>
    <w:rsid w:val="006709C8"/>
    <w:rsid w:val="00671EC4"/>
    <w:rsid w:val="00770484"/>
    <w:rsid w:val="007C36BA"/>
    <w:rsid w:val="007C78AE"/>
    <w:rsid w:val="00922258"/>
    <w:rsid w:val="00945ACE"/>
    <w:rsid w:val="00973BD5"/>
    <w:rsid w:val="00984DBD"/>
    <w:rsid w:val="00991C23"/>
    <w:rsid w:val="009B5EBE"/>
    <w:rsid w:val="00A05711"/>
    <w:rsid w:val="00A551CE"/>
    <w:rsid w:val="00A746D0"/>
    <w:rsid w:val="00A91EEA"/>
    <w:rsid w:val="00AF08E6"/>
    <w:rsid w:val="00B1067C"/>
    <w:rsid w:val="00B84F5C"/>
    <w:rsid w:val="00BF2228"/>
    <w:rsid w:val="00BF7AD8"/>
    <w:rsid w:val="00C979CE"/>
    <w:rsid w:val="00D3650B"/>
    <w:rsid w:val="00DD1F83"/>
    <w:rsid w:val="00E333EF"/>
    <w:rsid w:val="00F517C4"/>
    <w:rsid w:val="00F73E9E"/>
    <w:rsid w:val="00F90E61"/>
    <w:rsid w:val="00F91E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D8815"/>
  <w15:docId w15:val="{08A0FAD2-0CF9-4590-A495-6296C71A4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ublic Sans" w:eastAsia="Times New Roman" w:hAnsi="Public Sans" w:cs="Public Sans"/>
        <w:color w:val="27221E"/>
        <w:sz w:val="21"/>
        <w:szCs w:val="21"/>
        <w:lang w:val="en-GB" w:eastAsia="en-GB" w:bidi="ar-SA"/>
      </w:rPr>
    </w:rPrDefault>
    <w:pPrDefault>
      <w:pPr>
        <w:spacing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D5E2E1"/>
      </w:pBdr>
      <w:spacing w:before="280" w:after="160"/>
      <w:outlineLvl w:val="0"/>
    </w:pPr>
    <w:rPr>
      <w:b/>
      <w:bCs/>
      <w:sz w:val="26"/>
      <w:szCs w:val="26"/>
    </w:rPr>
  </w:style>
  <w:style w:type="paragraph" w:styleId="Heading2">
    <w:name w:val="heading 2"/>
    <w:basedOn w:val="Normal"/>
    <w:next w:val="Normal"/>
    <w:uiPriority w:val="9"/>
    <w:unhideWhenUsed/>
    <w:qFormat/>
    <w:pPr>
      <w:keepNext/>
      <w:spacing w:before="220" w:after="120"/>
      <w:outlineLvl w:val="1"/>
    </w:pPr>
    <w:rPr>
      <w:b/>
      <w:bCs/>
      <w:sz w:val="24"/>
      <w:szCs w:val="24"/>
    </w:rPr>
  </w:style>
  <w:style w:type="paragraph" w:styleId="Heading3">
    <w:name w:val="heading 3"/>
    <w:basedOn w:val="Normal"/>
    <w:next w:val="Normal"/>
    <w:uiPriority w:val="9"/>
    <w:semiHidden/>
    <w:unhideWhenUsed/>
    <w:qFormat/>
    <w:pPr>
      <w:keepNext/>
      <w:spacing w:before="180" w:after="100"/>
      <w:outlineLvl w:val="2"/>
    </w:pPr>
    <w:rPr>
      <w:b/>
      <w:bCs/>
      <w:color w:val="40404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60" w:after="40"/>
    </w:pPr>
    <w:rPr>
      <w:b/>
      <w:bCs/>
      <w:sz w:val="56"/>
      <w:szCs w:val="56"/>
    </w:rPr>
  </w:style>
  <w:style w:type="paragraph" w:styleId="Subtitle">
    <w:name w:val="Subtitle"/>
    <w:basedOn w:val="Normal"/>
    <w:next w:val="Normal"/>
    <w:uiPriority w:val="11"/>
    <w:qFormat/>
    <w:pPr>
      <w:spacing w:after="120"/>
    </w:pPr>
    <w:rPr>
      <w:b/>
      <w:bCs/>
      <w:color w:val="F15E4B"/>
      <w:sz w:val="30"/>
      <w:szCs w:val="30"/>
    </w:rPr>
  </w:style>
  <w:style w:type="paragraph" w:styleId="Caption">
    <w:name w:val="caption"/>
    <w:basedOn w:val="Normal"/>
    <w:next w:val="Normal"/>
    <w:uiPriority w:val="6"/>
    <w:qFormat/>
    <w:rPr>
      <w:i/>
      <w:iCs/>
      <w:color w:val="6E6E6E"/>
      <w:sz w:val="17"/>
      <w:szCs w:val="17"/>
    </w:rPr>
  </w:style>
  <w:style w:type="paragraph" w:styleId="Quote">
    <w:name w:val="Quote"/>
    <w:basedOn w:val="Normal"/>
    <w:next w:val="Normal"/>
    <w:uiPriority w:val="7"/>
    <w:qFormat/>
    <w:pPr>
      <w:spacing w:line="280" w:lineRule="auto"/>
    </w:pPr>
    <w:rPr>
      <w:i/>
      <w:iCs/>
      <w:sz w:val="24"/>
      <w:szCs w:val="24"/>
    </w:rPr>
  </w:style>
  <w:style w:type="paragraph" w:customStyle="1" w:styleId="Eyebrow">
    <w:name w:val="Eyebrow"/>
    <w:basedOn w:val="Normal"/>
    <w:next w:val="Normal"/>
    <w:uiPriority w:val="8"/>
    <w:qFormat/>
    <w:pPr>
      <w:spacing w:after="20"/>
    </w:pPr>
    <w:rPr>
      <w:b/>
      <w:bCs/>
      <w:color w:val="6E6E6E"/>
      <w:sz w:val="16"/>
      <w:szCs w:val="16"/>
    </w:rPr>
  </w:style>
  <w:style w:type="paragraph" w:styleId="Header">
    <w:name w:val="header"/>
    <w:basedOn w:val="Normal"/>
    <w:link w:val="HeaderChar"/>
    <w:uiPriority w:val="99"/>
    <w:unhideWhenUsed/>
    <w:rsid w:val="00331A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1A27"/>
  </w:style>
  <w:style w:type="paragraph" w:styleId="Footer">
    <w:name w:val="footer"/>
    <w:basedOn w:val="Normal"/>
    <w:link w:val="FooterChar"/>
    <w:uiPriority w:val="99"/>
    <w:unhideWhenUsed/>
    <w:rsid w:val="00331A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1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9</Pages>
  <Words>3229</Words>
  <Characters>18408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The UK's AI Skills Ambition: Posture, Delivery and the Gap Between Them</vt:lpstr>
    </vt:vector>
  </TitlesOfParts>
  <Company/>
  <LinksUpToDate>false</LinksUpToDate>
  <CharactersWithSpaces>21594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UK's AI Skills Ambition: Posture, Delivery and the Gap Between Them</dc:title>
  <dc:creator>Grounded AI Practice</dc:creator>
  <cp:lastModifiedBy>ThinkPad</cp:lastModifiedBy>
  <cp:revision>36</cp:revision>
  <dcterms:created xsi:type="dcterms:W3CDTF">2026-07-28T00:00:00Z</dcterms:created>
  <dcterms:modified xsi:type="dcterms:W3CDTF">2026-07-31T15:54:00Z</dcterms:modified>
</cp:coreProperties>
</file>