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130"/>
      </w:pPr>
    </w:p>
    <w:p>
      <w:pPr>
        <w:pStyle w:val="Heading1"/>
      </w:pPr>
      <w:r>
        <w:t>1. 연구 목표</w:t>
      </w:r>
    </w:p>
    <w:p>
      <w:pPr>
        <w:spacing w:after="130"/>
      </w:pPr>
      <w:r>
        <w:rPr>
          <w:b w:val="0"/>
          <w:bCs w:val="0"/>
          <w:sz w:val="20"/>
          <w:szCs w:val="20"/>
        </w:rPr>
        <w:t>법률 상담 챗봇(LLM)은 존재하지 않는 조문을 인용하거나 기간·금액을 잘못 안내하는 환각(hallucination)을 일으킵니다. 이 연구의 목표는 챗봇 답변에서 환각을 자동으로 찾아내는 탐지 방법을 만들고, 기존 방법들과 공정하게 비교해 성능을 검증하는 것입니다.</w:t>
      </w:r>
    </w:p>
    <w:p>
      <w:pPr>
        <w:pStyle w:val="Heading1"/>
      </w:pPr>
      <w:r>
        <w:t>2. 기존 논문의 문제점과 재설계 이유</w:t>
      </w:r>
    </w:p>
    <w:p>
      <w:pPr>
        <w:spacing w:after="130"/>
      </w:pPr>
      <w:r>
        <w:rPr>
          <w:b w:val="0"/>
          <w:bCs w:val="0"/>
          <w:sz w:val="20"/>
          <w:szCs w:val="20"/>
        </w:rPr>
        <w:t>기존 논문은 평가용 환각을 연구자가 직접 규칙으로 만들어 넣었습니다(예: 조문 번호를 임의 변경, 무관한 법령 삽입). 문제는 탐지기도 같은 연구자가 설계했기 때문에, 탐지기가 그 주입 규칙을 그대로 뒤집어 검사하면 높은 점수가 나온다는 점입니다. 즉 평가셋과 탐지기가 서로 맞물려 있어(순환성), 점수가 좋아도 실제 LLM이 만드는 환각을 잡는다는 증거가 되지 못했습니다.</w:t>
      </w:r>
    </w:p>
    <w:p>
      <w:pPr>
        <w:spacing w:after="130"/>
      </w:pPr>
      <w:r>
        <w:rPr>
          <w:b w:val="0"/>
          <w:bCs w:val="0"/>
          <w:sz w:val="20"/>
          <w:szCs w:val="20"/>
        </w:rPr>
        <w:t>또한 실제 LLM의 환각은 조문 번호가 명백히 이상한 경우보다 "그럴듯하지만 틀린" 형태가 많은데, 규칙 주입 방식으로는 이런 환각을 만들 수 없습니다. 그래서 평가 데이터셋과 탐지 방법을 모두 새로 만들었습니다.</w:t>
      </w:r>
    </w:p>
    <w:p>
      <w:pPr>
        <w:pStyle w:val="Heading1"/>
      </w:pPr>
      <w:r>
        <w:t>3. 방법론</w:t>
      </w:r>
    </w:p>
    <w:p>
      <w:pPr>
        <w:spacing w:after="130"/>
      </w:pPr>
      <w:r>
        <w:rPr>
          <w:b/>
          <w:bCs/>
          <w:sz w:val="20"/>
          <w:szCs w:val="20"/>
        </w:rPr>
        <w:t>3-1. 평가 데이터셋 구축</w:t>
      </w:r>
    </w:p>
    <w:p>
      <w:pPr>
        <w:spacing w:after="130"/>
      </w:pPr>
      <w:r>
        <w:rPr>
          <w:b w:val="0"/>
          <w:bCs w:val="0"/>
          <w:sz w:val="20"/>
          <w:szCs w:val="20"/>
        </w:rPr>
        <w:t xml:space="preserve">(1) 질문 생성: 법령·판례·정부 매뉴얼 문서 약 4만 2천 개 </w:t>
      </w:r>
      <w:r>
        <w:rPr>
          <w:lang w:eastAsia="ko-KR"/>
          <w:b w:val="0"/>
          <w:bCs w:val="0"/>
          <w:sz w:val="20"/>
          <w:szCs w:val="20"/>
          <w:rtl w:val="off"/>
        </w:rPr>
        <w:t>청크</w:t>
      </w:r>
      <w:r>
        <w:rPr>
          <w:b w:val="0"/>
          <w:bCs w:val="0"/>
          <w:sz w:val="20"/>
          <w:szCs w:val="20"/>
        </w:rPr>
        <w:t xml:space="preserve">을 준비하고, 그중에서 무작위로 뽑은 조각으로 "그 </w:t>
      </w:r>
      <w:r>
        <w:rPr>
          <w:lang w:eastAsia="ko-KR"/>
          <w:b w:val="0"/>
          <w:bCs w:val="0"/>
          <w:sz w:val="20"/>
          <w:szCs w:val="20"/>
          <w:rtl w:val="off"/>
        </w:rPr>
        <w:t>청크</w:t>
      </w:r>
      <w:r>
        <w:rPr>
          <w:b w:val="0"/>
          <w:bCs w:val="0"/>
          <w:sz w:val="20"/>
          <w:szCs w:val="20"/>
        </w:rPr>
        <w:t>만으로 답할 수 있는 질문" 391개를 만들었습니다. 각 질문마다 출처 조각을 함께 기록해 둡니다. 이 출처가 나중에 채점의 근거가 됩니다.</w:t>
      </w:r>
    </w:p>
    <w:p>
      <w:pPr>
        <w:spacing w:after="130"/>
      </w:pPr>
      <w:r>
        <w:rPr>
          <w:b w:val="0"/>
          <w:bCs w:val="0"/>
          <w:sz w:val="20"/>
          <w:szCs w:val="20"/>
        </w:rPr>
        <w:t>(2) 답변 생성: GPT-4o-mini에게 질문마다 두 방식으로 답하게 했습니다. 하나는 참고자료 없이 모델 지식만으로(closed-book), 다른 하나는 검색으로 찾은 자료 2개만 주고(weak-RAG). 두 방식 모두 실제 서비스에서 환각이 발생하는 상황을 재현한 것으로, 총 782개 답변을 얻었습니다.</w:t>
      </w:r>
    </w:p>
    <w:p>
      <w:pPr>
        <w:spacing w:after="130"/>
      </w:pPr>
      <w:r>
        <w:rPr>
          <w:b w:val="0"/>
          <w:bCs w:val="0"/>
          <w:sz w:val="20"/>
          <w:szCs w:val="20"/>
        </w:rPr>
        <w:t>(3) 클레임 분해: 답변 하나에는 맞는 내용과 틀린 내용이 섞여 있어 통째로 판정할 수 없습니다. 그래서 답변을 "참/거짓을 하나씩 판정할 수 있는 최소 단위 주장(원자적 클레임)" 7,935개로 분해하고, 각 클레임에 종류(법령 인용, 판례 인용, 수치, 기관, 절차, 해석)를 표시했습니다. 종류마다 검증 방법이 다르기 때문입니다.</w:t>
      </w:r>
    </w:p>
    <w:p>
      <w:pPr>
        <w:spacing w:after="130"/>
      </w:pPr>
      <w:r>
        <w:rPr>
          <w:b/>
          <w:bCs/>
          <w:sz w:val="20"/>
          <w:szCs w:val="20"/>
        </w:rPr>
        <w:t>3-2. 정답 라벨 만들기</w:t>
      </w:r>
    </w:p>
    <w:p>
      <w:pPr>
        <w:spacing w:after="130"/>
      </w:pPr>
      <w:r>
        <w:rPr>
          <w:b w:val="0"/>
          <w:bCs w:val="0"/>
          <w:sz w:val="20"/>
          <w:szCs w:val="20"/>
        </w:rPr>
        <w:t>각 클레임이 환각인지 아닌지 정답을 붙였습니다. 조문 인용처럼 기계적으로 확인 가능한 것은 법령 데이터베이스 조회로 확정하고, 나머지는 GPT-4o-mini에게 질문의 출처 문서와 관련 조문을 함께 주고 3회 판정시켜 다수결로 정했습니다. 결과는 3가지입니다: 근거가 지지함 62% / 근거로 판단 불가 29% / 근거와 어긋남(환각) 9.6%. 라벨 신뢰도를 확인하기 위해 다른 계열의 AI(Claude)가 표본 40개를 독립적으로 재판정했고, 82.5~90% 일치했습니다.</w:t>
      </w:r>
    </w:p>
    <w:p>
      <w:pPr>
        <w:spacing w:after="130"/>
      </w:pPr>
      <w:r>
        <w:rPr>
          <w:b w:val="0"/>
          <w:bCs w:val="0"/>
          <w:sz w:val="20"/>
          <w:szCs w:val="20"/>
        </w:rPr>
        <w:t>중요한 설계 원칙: 라벨을 만들 때는 출처 문서를 제공하지만, 탐지기에게는 제공하지 않습니다. 탐지기가 정답 제작 과정을 흉내 내서 점수를 얻는 것을 막기 위한 정보 차단입니다.</w:t>
      </w:r>
    </w:p>
    <w:p>
      <w:pPr>
        <w:spacing w:after="130"/>
      </w:pPr>
      <w:r>
        <w:rPr>
          <w:b/>
          <w:bCs/>
          <w:sz w:val="20"/>
          <w:szCs w:val="20"/>
        </w:rPr>
        <w:t>3-3. 제안 탐지기 - 3단계 검증</w:t>
      </w:r>
    </w:p>
    <w:p>
      <w:pPr>
        <w:spacing w:after="130"/>
      </w:pPr>
      <w:r>
        <w:rPr>
          <w:b w:val="0"/>
          <w:bCs w:val="0"/>
          <w:sz w:val="20"/>
          <w:szCs w:val="20"/>
        </w:rPr>
        <w:t>탐지기는 질문과 클레임만 입력받아 다음 순서로 검증합니다.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0"/>
          <w:szCs w:val="20"/>
        </w:rPr>
        <w:t>법령 DB 검증: 클레임이 "OO법 제N조"를 인용하면, 미리 만들어 둔 법령 색인(50개 법령, 3,416개 조문)에서 그 조문이 실제로 존재하는지 조회합니다. 존재하지 않으면 그 자리에서 환각으로 확정합니다. 규칙 기반 조회라서 이 단계의 판정은 오류가 없습니다.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0"/>
          <w:szCs w:val="20"/>
        </w:rPr>
        <w:t>근거 검색: 1단계에서 확정되지 않은 클레임은 문서 4만 2천 개 조각 전체에서 관련 근거를 검색합니다(BM25 방식, 상위 5개).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0"/>
          <w:szCs w:val="20"/>
        </w:rPr>
        <w:t>근거 대조 판정: 검색된 근거를 LLM에게 주고 "이 근거가 이 클레임을 지지하는가?"만 판단하게 합니다. 지지함 / 근거와 어긋남 / 이 근거로는 판단 불가, 셋 중 하나로 답하게 하며, LLM이 자기 지식으로 판단하는 것은 금지합니다. 판단을 근거 문서에 묶어두는 것이 핵심입니다.</w:t>
      </w:r>
    </w:p>
    <w:p>
      <w:pPr>
        <w:spacing w:after="130"/>
      </w:pPr>
      <w:r>
        <w:rPr>
          <w:b/>
          <w:bCs/>
          <w:sz w:val="20"/>
          <w:szCs w:val="20"/>
        </w:rPr>
        <w:t>3-4. 평가 방식</w:t>
      </w:r>
    </w:p>
    <w:p>
      <w:pPr>
        <w:spacing w:after="130"/>
      </w:pPr>
      <w:r>
        <w:rPr>
          <w:b w:val="0"/>
          <w:bCs w:val="0"/>
          <w:sz w:val="20"/>
          <w:szCs w:val="20"/>
        </w:rPr>
        <w:t>정답 라벨이 3가지이므로 "무엇까지 환각으로 볼 것인가"에 따라 채점 기준이 두 개 생깁니다. 기준 A는 근거와 어긋난 클레임만 환각으로 봅니다(좁은 정의). 기준 B는 근거를 찾을 수 없는 클레임까지 포함합니다(넓은 정의 - 법률 분야에서는 출처를 댈 수 없는 주장도 위험하기 때문). 정의 선택에 따라 결과가 달라지지 않음을 보이기 위해 두 기준을 모두 보고합니다. 비교 대상 방법 4가지도 전부 같은 클레임, 같은 LLM, 같은 판정 기준으로 실행했습니다.</w:t>
      </w:r>
    </w:p>
    <w:p>
      <w:pPr>
        <w:pStyle w:val="Heading1"/>
      </w:pPr>
      <w:r>
        <w:t>4. 현재 결과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00"/>
        <w:gridCol w:w="2863"/>
        <w:gridCol w:w="2863"/>
      </w:tblGrid>
      <w:tr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bCs/>
                <w:sz w:val="18"/>
                <w:szCs w:val="18"/>
              </w:rPr>
              <w:t>방법</w:t>
            </w:r>
          </w:p>
        </w:tc>
        <w:tc>
          <w:tcPr>
            <w:tcW w:w="286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bCs/>
                <w:sz w:val="18"/>
                <w:szCs w:val="18"/>
              </w:rPr>
              <w:t>기준 A: 틀린 주장 탐지 (F1)</w:t>
            </w:r>
          </w:p>
        </w:tc>
        <w:tc>
          <w:tcPr>
            <w:tcW w:w="286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bCs/>
                <w:sz w:val="18"/>
                <w:szCs w:val="18"/>
              </w:rPr>
              <w:t>기준 B: 근거 없는 주장 포함 (F1)</w:t>
            </w:r>
          </w:p>
        </w:tc>
      </w:tr>
      <w:tr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bCs/>
                <w:sz w:val="18"/>
                <w:szCs w:val="18"/>
              </w:rPr>
              <w:t>제안 방법 (3단계 검증)</w:t>
            </w:r>
          </w:p>
        </w:tc>
        <w:tc>
          <w:tcPr>
            <w:tcW w:w="286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bCs/>
                <w:sz w:val="18"/>
                <w:szCs w:val="18"/>
              </w:rPr>
              <w:t>0.425</w:t>
            </w:r>
          </w:p>
        </w:tc>
        <w:tc>
          <w:tcPr>
            <w:tcW w:w="286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bCs/>
                <w:sz w:val="18"/>
                <w:szCs w:val="18"/>
              </w:rPr>
              <w:t>0.674</w:t>
            </w:r>
          </w:p>
        </w:tc>
      </w:tr>
      <w:tr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8"/>
                <w:szCs w:val="18"/>
              </w:rPr>
              <w:t>RAG judge (검색 근거 + LLM 판정)</w:t>
            </w:r>
          </w:p>
        </w:tc>
        <w:tc>
          <w:tcPr>
            <w:tcW w:w="286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8"/>
                <w:szCs w:val="18"/>
              </w:rPr>
              <w:t>0.400</w:t>
            </w:r>
          </w:p>
        </w:tc>
        <w:tc>
          <w:tcPr>
            <w:tcW w:w="286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8"/>
                <w:szCs w:val="18"/>
              </w:rPr>
              <w:t>0.532</w:t>
            </w:r>
          </w:p>
        </w:tc>
      </w:tr>
      <w:tr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8"/>
                <w:szCs w:val="18"/>
              </w:rPr>
              <w:t>SelfCheckGPT (재생성 답변 간 일관성)</w:t>
            </w:r>
          </w:p>
        </w:tc>
        <w:tc>
          <w:tcPr>
            <w:tcW w:w="286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8"/>
                <w:szCs w:val="18"/>
              </w:rPr>
              <w:t>0.243</w:t>
            </w:r>
          </w:p>
        </w:tc>
        <w:tc>
          <w:tcPr>
            <w:tcW w:w="286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8"/>
                <w:szCs w:val="18"/>
              </w:rPr>
              <w:t>0.540 *</w:t>
            </w:r>
          </w:p>
        </w:tc>
      </w:tr>
      <w:tr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8"/>
                <w:szCs w:val="18"/>
              </w:rPr>
              <w:t>Vanilla judge (LLM 지식만으로 판정)</w:t>
            </w:r>
          </w:p>
        </w:tc>
        <w:tc>
          <w:tcPr>
            <w:tcW w:w="286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8"/>
                <w:szCs w:val="18"/>
              </w:rPr>
              <w:t>0.238</w:t>
            </w:r>
          </w:p>
        </w:tc>
        <w:tc>
          <w:tcPr>
            <w:tcW w:w="286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8"/>
                <w:szCs w:val="18"/>
              </w:rPr>
              <w:t>0.211</w:t>
            </w:r>
          </w:p>
        </w:tc>
      </w:tr>
      <w:tr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8"/>
                <w:szCs w:val="18"/>
              </w:rPr>
              <w:t>MetaQA (LLM 자기검증)</w:t>
            </w:r>
          </w:p>
        </w:tc>
        <w:tc>
          <w:tcPr>
            <w:tcW w:w="286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8"/>
                <w:szCs w:val="18"/>
              </w:rPr>
              <w:t>0.148</w:t>
            </w:r>
          </w:p>
        </w:tc>
        <w:tc>
          <w:tcPr>
            <w:tcW w:w="286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8"/>
                <w:szCs w:val="18"/>
              </w:rPr>
              <w:t>0.125</w:t>
            </w:r>
          </w:p>
        </w:tc>
      </w:tr>
    </w:tbl>
    <w:p>
      <w:pPr>
        <w:spacing w:after="130"/>
      </w:pPr>
    </w:p>
    <w:p>
      <w:pPr>
        <w:spacing w:after="130"/>
      </w:pPr>
      <w:r>
        <w:rPr>
          <w:b/>
          <w:bCs/>
          <w:sz w:val="20"/>
          <w:szCs w:val="20"/>
        </w:rPr>
        <w:t>주목할 발견 두 가지: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0"/>
          <w:szCs w:val="20"/>
        </w:rPr>
        <w:t>검색 없이 LLM 지식만으로 판정하는 방법들(vanilla, MetaQA)이 크게 무너졌습니다. 답변을 생성한 모델과 판정하는 모델이 같은 지식을 공유하므로, 잘못 저장된 지식에서 나온 환각을 같은 지식으로는 잡아낼 수 없기 때문입니다. 실제로 존재하지 않는 조문 클레임 35개 중 25개를 vanilla가 "사실"로 통과시켰습니다. 기존 논문의 규칙 주입 평가에서는 MetaQA가 최강(F1 0.777)이었는데 자연 환각에서는 0.148로 떨어진 것이, 평가셋 재구축이 필요했다는 직접 증거입니다.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0"/>
          <w:szCs w:val="20"/>
        </w:rPr>
        <w:t>제안 방법의 우위는 판정을 외부 근거에 묶어둔 데서 나옵니다. 특히 수치·기간 클레임(F1 0.73)과 조문 인용 클레임에서 강합니다. 법령 DB 검증(1단계)은 오탐이 없어 정밀도를 끌어올립니다.</w:t>
      </w:r>
    </w:p>
    <w:p>
      <w:pPr>
        <w:spacing w:after="130"/>
      </w:pPr>
      <w:r>
        <w:rPr>
          <w:b w:val="0"/>
          <w:bCs w:val="0"/>
          <w:sz w:val="20"/>
          <w:szCs w:val="20"/>
        </w:rPr>
        <w:t>공정성 보완: 제안 방법의 판정 기준(프롬프트)만 개선했다는 지적을 피하기 위해, 모든 LLM 판정 계열 방법에 동일한 판정 기준을 적용한 재실험을 진행 중입니다(금일 완료 예정).</w:t>
      </w:r>
    </w:p>
    <w:p>
      <w:pPr>
        <w:pStyle w:val="Heading1"/>
      </w:pPr>
      <w:r>
        <w:t>5. 앞으로 계획 (목표: 8월 초 논문 초고)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6826"/>
      </w:tblGrid>
      <w:t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bCs/>
                <w:sz w:val="18"/>
                <w:szCs w:val="18"/>
              </w:rPr>
              <w:t>기간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bCs/>
                <w:sz w:val="18"/>
                <w:szCs w:val="18"/>
              </w:rPr>
              <w:t>할 일</w:t>
            </w:r>
          </w:p>
        </w:tc>
      </w:tr>
      <w:t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8"/>
                <w:szCs w:val="18"/>
              </w:rPr>
              <w:t>~7/10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8"/>
                <w:szCs w:val="18"/>
              </w:rPr>
              <w:t>공정성 보완 실험 마무리 (모든 비교 방법에 동일한 판정 기준 적용해 재측정) + 통계적 유의성 검증</w:t>
            </w:r>
          </w:p>
        </w:tc>
      </w:tr>
      <w:t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8"/>
                <w:szCs w:val="18"/>
              </w:rPr>
              <w:t>7/10-15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8"/>
                <w:szCs w:val="18"/>
              </w:rPr>
              <w:t>외부 공개 평가셋(TriBench-Ko)에 적용해 일반화 확인 + 구성요소별 기여도 분해 실험(ablation)</w:t>
            </w:r>
          </w:p>
        </w:tc>
      </w:tr>
      <w:t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8"/>
                <w:szCs w:val="18"/>
              </w:rPr>
              <w:t>7/16-21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8"/>
                <w:szCs w:val="18"/>
              </w:rPr>
              <w:t>(여행)</w:t>
            </w:r>
          </w:p>
        </w:tc>
      </w:tr>
      <w:t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8"/>
                <w:szCs w:val="18"/>
              </w:rPr>
              <w:t>7/22-8/2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8"/>
                <w:szCs w:val="18"/>
              </w:rPr>
              <w:t>결과 확정, 그림·표 정리, 재현성 자료(프롬프트·설정값·모델 버전) 정리</w:t>
            </w:r>
          </w:p>
        </w:tc>
      </w:tr>
      <w:t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8"/>
                <w:szCs w:val="18"/>
              </w:rPr>
              <w:t>7/29-8/8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8"/>
                <w:szCs w:val="18"/>
              </w:rPr>
              <w:t>논문 작성</w:t>
            </w:r>
          </w:p>
        </w:tc>
      </w:tr>
    </w:tbl>
    <w:p>
      <w:pPr>
        <w:ind w:leftChars="0"/>
        <w:spacing w:after="90"/>
      </w:pPr>
    </w:p>
    <w:sectPr>
      <w:pgSz w:w="11906" w:h="16838"/>
      <w:pgMar w:top="1440" w:right="1440" w:bottom="1440" w:left="1440" w:header="708" w:footer="708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multiLevelType w:val="hybridMultilevel"/>
    <w:lvl w:ilvl="0" w:tentative="on">
      <w:start w:val="1"/>
      <w:lvlText w:val="%1."/>
      <w:lvlJc w:val="left"/>
      <w:pPr>
        <w:ind w:left="520" w:hanging="30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displayBackgroundShape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맑은 고딕" w:eastAsia="맑은 고딕" w:hAnsi="맑은 고딕" w:cs="맑은 고딕"/>
        <w:sz w:val="20"/>
        <w:szCs w:val="20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styleId="Title">
    <w:name w:val="Title"/>
    <w:next w:val="Title"/>
    <w:qFormat/>
    <w:rPr>
      <w:sz w:val="56"/>
      <w:szCs w:val="56"/>
    </w:rPr>
  </w:style>
  <w:style w:type="paragraph" w:customStyle="1" w:styleId="Heading1">
    <w:name w:val="Heading 1"/>
    <w:next w:val="Title"/>
    <w:qFormat/>
    <w:rPr>
      <w:color w:val="2E74B5"/>
      <w:sz w:val="32"/>
      <w:szCs w:val="32"/>
    </w:rPr>
  </w:style>
  <w:style w:type="paragraph" w:customStyle="1" w:styleId="Heading2">
    <w:name w:val="Heading 2"/>
    <w:next w:val="Title"/>
    <w:qFormat/>
    <w:rPr>
      <w:color w:val="2E74B5"/>
      <w:sz w:val="26"/>
      <w:szCs w:val="26"/>
    </w:rPr>
  </w:style>
  <w:style w:type="paragraph" w:customStyle="1" w:styleId="Heading3">
    <w:name w:val="Heading 3"/>
    <w:next w:val="Title"/>
    <w:qFormat/>
    <w:rPr>
      <w:color w:val="1F4D78"/>
      <w:sz w:val="24"/>
      <w:szCs w:val="24"/>
    </w:rPr>
  </w:style>
  <w:style w:type="paragraph" w:customStyle="1" w:styleId="Heading4">
    <w:name w:val="Heading 4"/>
    <w:next w:val="Title"/>
    <w:qFormat/>
    <w:rPr>
      <w:i/>
      <w:iCs/>
      <w:color w:val="2E74B5"/>
    </w:rPr>
  </w:style>
  <w:style w:type="paragraph" w:customStyle="1" w:styleId="Heading5">
    <w:name w:val="Heading 5"/>
    <w:next w:val="Title"/>
    <w:qFormat/>
    <w:rPr>
      <w:color w:val="2E74B5"/>
    </w:rPr>
  </w:style>
  <w:style w:type="paragraph" w:customStyle="1" w:styleId="Heading6">
    <w:name w:val="Heading 6"/>
    <w:next w:val="Title"/>
    <w:qFormat/>
    <w:rPr>
      <w:color w:val="1F4D78"/>
    </w:rPr>
  </w:style>
  <w:style w:type="paragraph" w:styleId="Strong">
    <w:name w:val="Strong"/>
    <w:next w:val="Title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auto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uiPriority w:val="99"/>
    <w:link w:val="FootnoteTextCh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uiPriority w:val="99"/>
    <w:link w:val="FootnoteText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uiPriority w:val="99"/>
    <w:link w:val="EndnoteTextCh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uiPriority w:val="99"/>
    <w:link w:val="EndnoteText"/>
    <w:semiHidden/>
    <w:unhideWhenUsed/>
    <w:rPr>
      <w:sz w:val="20"/>
      <w:szCs w:val="20"/>
    </w:rPr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default="1" w:styleId="a3">
    <w:name w:val="Default Paragraph Font"/>
    <w:uiPriority w:val="1"/>
    <w:semiHidden/>
    <w:unhideWhenUsed/>
  </w:style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numbering" Target="numbering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dbsgy</cp:lastModifiedBy>
  <cp:revision>1</cp:revision>
  <dcterms:modified xsi:type="dcterms:W3CDTF">2026-07-08T04:03:34Z</dcterms:modified>
  <cp:version>1100.0100.01</cp:version>
</cp:coreProperties>
</file>