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A80650" w14:textId="539432D5" w:rsidR="00452466" w:rsidRDefault="003918EB" w:rsidP="000E06A0">
      <w:pPr>
        <w:pStyle w:val="Title"/>
        <w:pBdr>
          <w:bottom w:val="single" w:sz="6" w:space="1" w:color="auto"/>
        </w:pBdr>
      </w:pPr>
      <w:r w:rsidRPr="003918EB">
        <w:t xml:space="preserve">Developing Data Workshops </w:t>
      </w:r>
    </w:p>
    <w:p w14:paraId="5F9B36D7" w14:textId="53063A84" w:rsidR="000E06A0" w:rsidRDefault="007C22C7" w:rsidP="000E06A0">
      <w:pPr>
        <w:pStyle w:val="Heading1"/>
        <w:jc w:val="center"/>
      </w:pPr>
      <w:r>
        <w:t>BDK</w:t>
      </w:r>
      <w:r w:rsidR="001F50EF">
        <w:t>2</w:t>
      </w:r>
      <w:r>
        <w:t>1</w:t>
      </w:r>
      <w:r w:rsidR="000E06A0">
        <w:t xml:space="preserve">-1 | </w:t>
      </w:r>
      <w:r w:rsidR="003918EB" w:rsidRPr="003918EB">
        <w:t>Best practices for engaging audiences and using the BDK resources</w:t>
      </w:r>
    </w:p>
    <w:p w14:paraId="7907E90A" w14:textId="77777777" w:rsidR="000E06A0" w:rsidRDefault="000E06A0" w:rsidP="000E06A0"/>
    <w:p w14:paraId="78DBB37A" w14:textId="41491452" w:rsidR="000E6ED1" w:rsidRDefault="003918EB" w:rsidP="000E06A0">
      <w:pPr>
        <w:pStyle w:val="Heading2"/>
      </w:pPr>
      <w:r>
        <w:t>Create a custom workshop for the following scenario:</w:t>
      </w:r>
    </w:p>
    <w:p w14:paraId="25B15E15" w14:textId="77777777" w:rsidR="003918EB" w:rsidRPr="003918EB" w:rsidRDefault="003918EB" w:rsidP="003918EB"/>
    <w:p w14:paraId="5035CBF5" w14:textId="2FEC9762" w:rsidR="001935CA" w:rsidRDefault="003918EB" w:rsidP="001935CA">
      <w:r>
        <w:t>You are working with an established clinical research group.  They are wanting to learn more about big data skills to take their research in a new direction – they need an orientation to the topic and an introduction to the computational topics and skills that they do not have.  They are well versed in traditional clinical research.  They are a busy group of people and have limited time to meet.  However, they have identified big data as a priority and have carved out a half day for a workshop, and have allotted two grand rounds sessions as well – one prior to the half day workshop, one following the workshop.</w:t>
      </w:r>
    </w:p>
    <w:p w14:paraId="4D8292C5" w14:textId="1A004806" w:rsidR="003918EB" w:rsidRDefault="003918EB" w:rsidP="003918EB">
      <w:pPr>
        <w:pStyle w:val="ListParagraph"/>
        <w:numPr>
          <w:ilvl w:val="0"/>
          <w:numId w:val="5"/>
        </w:numPr>
      </w:pPr>
      <w:r>
        <w:t>Design a curriculum from the BDK OERs that will best satisfy their needs.  Include the following:</w:t>
      </w:r>
    </w:p>
    <w:p w14:paraId="05E00A2E" w14:textId="4424E19C" w:rsidR="003918EB" w:rsidRDefault="003918EB" w:rsidP="003918EB">
      <w:pPr>
        <w:pStyle w:val="ListParagraph"/>
        <w:numPr>
          <w:ilvl w:val="0"/>
          <w:numId w:val="4"/>
        </w:numPr>
      </w:pPr>
      <w:r>
        <w:t>Learning objectives</w:t>
      </w:r>
    </w:p>
    <w:p w14:paraId="55EFFD0E" w14:textId="5A9B157C" w:rsidR="003918EB" w:rsidRDefault="003918EB" w:rsidP="003918EB">
      <w:pPr>
        <w:pStyle w:val="ListParagraph"/>
        <w:numPr>
          <w:ilvl w:val="0"/>
          <w:numId w:val="4"/>
        </w:numPr>
      </w:pPr>
      <w:r>
        <w:t>Core OER modules, including customizations for this audience</w:t>
      </w:r>
    </w:p>
    <w:p w14:paraId="0A942099" w14:textId="71724E01" w:rsidR="003918EB" w:rsidRDefault="003918EB" w:rsidP="003918EB">
      <w:pPr>
        <w:pStyle w:val="ListParagraph"/>
        <w:numPr>
          <w:ilvl w:val="0"/>
          <w:numId w:val="4"/>
        </w:numPr>
      </w:pPr>
      <w:r>
        <w:t>Assessment plan</w:t>
      </w:r>
    </w:p>
    <w:p w14:paraId="49278016" w14:textId="41AC2397" w:rsidR="003918EB" w:rsidRDefault="003918EB" w:rsidP="003918EB">
      <w:pPr>
        <w:pStyle w:val="ListParagraph"/>
        <w:numPr>
          <w:ilvl w:val="0"/>
          <w:numId w:val="4"/>
        </w:numPr>
      </w:pPr>
      <w:r>
        <w:t>Workshop agenda (format)</w:t>
      </w:r>
    </w:p>
    <w:p w14:paraId="7D6C73A0" w14:textId="77777777" w:rsidR="003918EB" w:rsidRDefault="003918EB" w:rsidP="003918EB">
      <w:pPr>
        <w:pStyle w:val="ListParagraph"/>
        <w:ind w:left="1080"/>
      </w:pPr>
    </w:p>
    <w:p w14:paraId="7D5C1463" w14:textId="65241877" w:rsidR="003918EB" w:rsidRDefault="003918EB" w:rsidP="003918EB">
      <w:pPr>
        <w:pStyle w:val="ListParagraph"/>
        <w:numPr>
          <w:ilvl w:val="0"/>
          <w:numId w:val="5"/>
        </w:numPr>
      </w:pPr>
      <w:r>
        <w:t xml:space="preserve">How would this curriculum change if your audience was filled with basic scientists instead of clinicians?  </w:t>
      </w:r>
    </w:p>
    <w:p w14:paraId="34CB7708" w14:textId="77777777" w:rsidR="003918EB" w:rsidRDefault="003918EB" w:rsidP="003918EB">
      <w:pPr>
        <w:pStyle w:val="ListParagraph"/>
      </w:pPr>
    </w:p>
    <w:p w14:paraId="178F86A1" w14:textId="77777777" w:rsidR="003918EB" w:rsidRDefault="003918EB" w:rsidP="001935CA"/>
    <w:p w14:paraId="782C7A78" w14:textId="77777777" w:rsidR="003918EB" w:rsidRPr="001935CA" w:rsidRDefault="003918EB" w:rsidP="001935CA">
      <w:bookmarkStart w:id="0" w:name="_GoBack"/>
      <w:bookmarkEnd w:id="0"/>
    </w:p>
    <w:sectPr w:rsidR="003918EB" w:rsidRPr="001935CA" w:rsidSect="000E06A0">
      <w:footerReference w:type="default" r:id="rId8"/>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2AD663" w14:textId="77777777" w:rsidR="005A7C3B" w:rsidRDefault="005A7C3B" w:rsidP="00BF0F38">
      <w:pPr>
        <w:spacing w:after="0" w:line="240" w:lineRule="auto"/>
      </w:pPr>
      <w:r>
        <w:separator/>
      </w:r>
    </w:p>
  </w:endnote>
  <w:endnote w:type="continuationSeparator" w:id="0">
    <w:p w14:paraId="3E1154D5" w14:textId="77777777" w:rsidR="005A7C3B" w:rsidRDefault="005A7C3B" w:rsidP="00BF0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81D48" w14:textId="27F6F760" w:rsidR="001F50EF" w:rsidRPr="001F50EF" w:rsidRDefault="001F50EF" w:rsidP="001F50EF">
    <w:pPr>
      <w:spacing w:after="0" w:line="240" w:lineRule="auto"/>
      <w:jc w:val="center"/>
      <w:rPr>
        <w:rFonts w:ascii="Arial" w:eastAsia="Times New Roman" w:hAnsi="Arial" w:cs="Times New Roman"/>
        <w:i/>
        <w:iCs/>
        <w:sz w:val="16"/>
        <w:szCs w:val="16"/>
        <w:lang w:val="x-none" w:eastAsia="x-none"/>
      </w:rPr>
    </w:pPr>
    <w:r w:rsidRPr="001F50EF">
      <w:rPr>
        <w:rFonts w:ascii="Arial" w:eastAsia="Times New Roman" w:hAnsi="Arial" w:cs="Times New Roman"/>
        <w:i/>
        <w:iCs/>
        <w:sz w:val="16"/>
        <w:szCs w:val="16"/>
        <w:lang w:val="x-none" w:eastAsia="x-none"/>
      </w:rPr>
      <w:t xml:space="preserve">This material was developed by </w:t>
    </w:r>
    <w:r w:rsidRPr="001F50EF">
      <w:rPr>
        <w:rFonts w:ascii="Arial" w:eastAsia="Times New Roman" w:hAnsi="Arial" w:cs="Times New Roman"/>
        <w:i/>
        <w:iCs/>
        <w:sz w:val="16"/>
        <w:szCs w:val="16"/>
        <w:lang w:eastAsia="x-none"/>
      </w:rPr>
      <w:t>Oregon Health &amp; Science University</w:t>
    </w:r>
    <w:r w:rsidRPr="001F50EF">
      <w:rPr>
        <w:rFonts w:ascii="Arial" w:eastAsia="Times New Roman" w:hAnsi="Arial" w:cs="Times New Roman"/>
        <w:i/>
        <w:iCs/>
        <w:sz w:val="16"/>
        <w:szCs w:val="16"/>
        <w:lang w:val="x-none" w:eastAsia="x-none"/>
      </w:rPr>
      <w:t>, supported by the National Institute of General Medical Sciences, funded by the NIH Big Data to Knowledge Initiative, under Award Number 1R25GM114820.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D48F05" w14:textId="77777777" w:rsidR="005A7C3B" w:rsidRDefault="005A7C3B" w:rsidP="00BF0F38">
      <w:pPr>
        <w:spacing w:after="0" w:line="240" w:lineRule="auto"/>
      </w:pPr>
      <w:r>
        <w:separator/>
      </w:r>
    </w:p>
  </w:footnote>
  <w:footnote w:type="continuationSeparator" w:id="0">
    <w:p w14:paraId="77B21AD8" w14:textId="77777777" w:rsidR="005A7C3B" w:rsidRDefault="005A7C3B" w:rsidP="00BF0F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74A97"/>
    <w:multiLevelType w:val="hybridMultilevel"/>
    <w:tmpl w:val="D4A2C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60424"/>
    <w:multiLevelType w:val="hybridMultilevel"/>
    <w:tmpl w:val="1D02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5E0328"/>
    <w:multiLevelType w:val="hybridMultilevel"/>
    <w:tmpl w:val="4BF0A74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E605B2"/>
    <w:multiLevelType w:val="hybridMultilevel"/>
    <w:tmpl w:val="664AB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F251FA"/>
    <w:multiLevelType w:val="hybridMultilevel"/>
    <w:tmpl w:val="57EC5A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999"/>
    <w:rsid w:val="000812D5"/>
    <w:rsid w:val="000E06A0"/>
    <w:rsid w:val="000E6ED1"/>
    <w:rsid w:val="001935CA"/>
    <w:rsid w:val="001F50EF"/>
    <w:rsid w:val="002500B9"/>
    <w:rsid w:val="003918EB"/>
    <w:rsid w:val="00392999"/>
    <w:rsid w:val="00452466"/>
    <w:rsid w:val="005A7C3B"/>
    <w:rsid w:val="00705867"/>
    <w:rsid w:val="007C15FB"/>
    <w:rsid w:val="007C22C7"/>
    <w:rsid w:val="008150A2"/>
    <w:rsid w:val="00991BED"/>
    <w:rsid w:val="009A4998"/>
    <w:rsid w:val="009D1D01"/>
    <w:rsid w:val="009F6881"/>
    <w:rsid w:val="00B4491C"/>
    <w:rsid w:val="00B729D0"/>
    <w:rsid w:val="00BF0F38"/>
    <w:rsid w:val="00FE1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627E0"/>
  <w15:docId w15:val="{42EB63F5-E4EA-4A74-BAF5-60590D999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06A0"/>
    <w:pPr>
      <w:keepNext/>
      <w:keepLines/>
      <w:spacing w:before="240" w:after="0"/>
      <w:outlineLvl w:val="0"/>
    </w:pPr>
    <w:rPr>
      <w:rFonts w:ascii="Arial" w:eastAsiaTheme="majorEastAsia" w:hAnsi="Arial" w:cstheme="majorBidi"/>
      <w:color w:val="4B5185" w:themeColor="accent5"/>
      <w:sz w:val="32"/>
      <w:szCs w:val="32"/>
    </w:rPr>
  </w:style>
  <w:style w:type="paragraph" w:styleId="Heading2">
    <w:name w:val="heading 2"/>
    <w:basedOn w:val="Normal"/>
    <w:next w:val="Normal"/>
    <w:link w:val="Heading2Char"/>
    <w:uiPriority w:val="9"/>
    <w:unhideWhenUsed/>
    <w:qFormat/>
    <w:rsid w:val="000E06A0"/>
    <w:pPr>
      <w:keepNext/>
      <w:keepLines/>
      <w:spacing w:before="40" w:after="0"/>
      <w:outlineLvl w:val="1"/>
    </w:pPr>
    <w:rPr>
      <w:rFonts w:ascii="Cambria" w:eastAsiaTheme="majorEastAsia" w:hAnsi="Cambria" w:cstheme="majorBidi"/>
      <w:b/>
      <w:color w:val="323558" w:themeColor="accent3"/>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06A0"/>
    <w:pPr>
      <w:spacing w:before="100" w:beforeAutospacing="1" w:after="100" w:afterAutospacing="1" w:line="240" w:lineRule="auto"/>
    </w:pPr>
    <w:rPr>
      <w:rFonts w:ascii="Times New Roman" w:eastAsiaTheme="minorEastAsia" w:hAnsi="Times New Roman" w:cs="Times New Roman"/>
      <w:sz w:val="24"/>
      <w:szCs w:val="24"/>
    </w:rPr>
  </w:style>
  <w:style w:type="paragraph" w:styleId="Title">
    <w:name w:val="Title"/>
    <w:basedOn w:val="Normal"/>
    <w:next w:val="Normal"/>
    <w:link w:val="TitleChar"/>
    <w:uiPriority w:val="10"/>
    <w:qFormat/>
    <w:rsid w:val="000E06A0"/>
    <w:pPr>
      <w:spacing w:after="0" w:line="240" w:lineRule="auto"/>
      <w:contextualSpacing/>
      <w:jc w:val="center"/>
    </w:pPr>
    <w:rPr>
      <w:rFonts w:ascii="Cambria" w:eastAsiaTheme="majorEastAsia" w:hAnsi="Cambria" w:cstheme="majorBidi"/>
      <w:color w:val="323558" w:themeColor="accent3"/>
      <w:spacing w:val="-10"/>
      <w:kern w:val="28"/>
      <w:sz w:val="56"/>
      <w:szCs w:val="56"/>
    </w:rPr>
  </w:style>
  <w:style w:type="character" w:customStyle="1" w:styleId="TitleChar">
    <w:name w:val="Title Char"/>
    <w:basedOn w:val="DefaultParagraphFont"/>
    <w:link w:val="Title"/>
    <w:uiPriority w:val="10"/>
    <w:rsid w:val="000E06A0"/>
    <w:rPr>
      <w:rFonts w:ascii="Cambria" w:eastAsiaTheme="majorEastAsia" w:hAnsi="Cambria" w:cstheme="majorBidi"/>
      <w:color w:val="323558" w:themeColor="accent3"/>
      <w:spacing w:val="-10"/>
      <w:kern w:val="28"/>
      <w:sz w:val="56"/>
      <w:szCs w:val="56"/>
    </w:rPr>
  </w:style>
  <w:style w:type="character" w:customStyle="1" w:styleId="Heading1Char">
    <w:name w:val="Heading 1 Char"/>
    <w:basedOn w:val="DefaultParagraphFont"/>
    <w:link w:val="Heading1"/>
    <w:uiPriority w:val="9"/>
    <w:rsid w:val="000E06A0"/>
    <w:rPr>
      <w:rFonts w:ascii="Arial" w:eastAsiaTheme="majorEastAsia" w:hAnsi="Arial" w:cstheme="majorBidi"/>
      <w:color w:val="4B5185" w:themeColor="accent5"/>
      <w:sz w:val="32"/>
      <w:szCs w:val="32"/>
    </w:rPr>
  </w:style>
  <w:style w:type="character" w:customStyle="1" w:styleId="Heading2Char">
    <w:name w:val="Heading 2 Char"/>
    <w:basedOn w:val="DefaultParagraphFont"/>
    <w:link w:val="Heading2"/>
    <w:uiPriority w:val="9"/>
    <w:rsid w:val="000E06A0"/>
    <w:rPr>
      <w:rFonts w:ascii="Cambria" w:eastAsiaTheme="majorEastAsia" w:hAnsi="Cambria" w:cstheme="majorBidi"/>
      <w:b/>
      <w:color w:val="323558" w:themeColor="accent3"/>
      <w:sz w:val="26"/>
      <w:szCs w:val="26"/>
    </w:rPr>
  </w:style>
  <w:style w:type="paragraph" w:styleId="FootnoteText">
    <w:name w:val="footnote text"/>
    <w:basedOn w:val="Normal"/>
    <w:link w:val="FootnoteTextChar"/>
    <w:uiPriority w:val="99"/>
    <w:semiHidden/>
    <w:unhideWhenUsed/>
    <w:rsid w:val="00BF0F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0F38"/>
    <w:rPr>
      <w:sz w:val="20"/>
      <w:szCs w:val="20"/>
    </w:rPr>
  </w:style>
  <w:style w:type="character" w:styleId="FootnoteReference">
    <w:name w:val="footnote reference"/>
    <w:basedOn w:val="DefaultParagraphFont"/>
    <w:uiPriority w:val="99"/>
    <w:semiHidden/>
    <w:unhideWhenUsed/>
    <w:rsid w:val="00BF0F38"/>
    <w:rPr>
      <w:vertAlign w:val="superscript"/>
    </w:rPr>
  </w:style>
  <w:style w:type="character" w:styleId="Hyperlink">
    <w:name w:val="Hyperlink"/>
    <w:basedOn w:val="DefaultParagraphFont"/>
    <w:uiPriority w:val="99"/>
    <w:unhideWhenUsed/>
    <w:rsid w:val="00BF0F38"/>
    <w:rPr>
      <w:color w:val="0563C1" w:themeColor="hyperlink"/>
      <w:u w:val="single"/>
    </w:rPr>
  </w:style>
  <w:style w:type="paragraph" w:styleId="ListParagraph">
    <w:name w:val="List Paragraph"/>
    <w:basedOn w:val="Normal"/>
    <w:uiPriority w:val="34"/>
    <w:qFormat/>
    <w:rsid w:val="00705867"/>
    <w:pPr>
      <w:ind w:left="720"/>
      <w:contextualSpacing/>
    </w:pPr>
  </w:style>
  <w:style w:type="character" w:customStyle="1" w:styleId="langlabel-en">
    <w:name w:val="langlabel-en"/>
    <w:basedOn w:val="DefaultParagraphFont"/>
    <w:rsid w:val="001935CA"/>
  </w:style>
  <w:style w:type="character" w:customStyle="1" w:styleId="apple-converted-space">
    <w:name w:val="apple-converted-space"/>
    <w:basedOn w:val="DefaultParagraphFont"/>
    <w:rsid w:val="001935CA"/>
  </w:style>
  <w:style w:type="table" w:styleId="LightList">
    <w:name w:val="Light List"/>
    <w:basedOn w:val="TableNormal"/>
    <w:uiPriority w:val="61"/>
    <w:rsid w:val="003918EB"/>
    <w:pPr>
      <w:spacing w:after="0" w:line="240" w:lineRule="auto"/>
    </w:pPr>
    <w:rPr>
      <w:rFonts w:ascii="Cambria" w:eastAsiaTheme="minorEastAsia" w:hAnsi="Cambria" w:cs="Times New Roman"/>
      <w:lang w:eastAsia="ja-JP"/>
    </w:rPr>
    <w:tblPr>
      <w:tblStyleRowBandSize w:val="1"/>
      <w:tblStyleColBandSize w:val="1"/>
      <w:tblBorders>
        <w:top w:val="single" w:sz="8" w:space="0" w:color="18496B" w:themeColor="text1"/>
        <w:left w:val="single" w:sz="8" w:space="0" w:color="18496B" w:themeColor="text1"/>
        <w:bottom w:val="single" w:sz="8" w:space="0" w:color="18496B" w:themeColor="text1"/>
        <w:right w:val="single" w:sz="8" w:space="0" w:color="18496B" w:themeColor="text1"/>
      </w:tblBorders>
    </w:tblPr>
    <w:tblStylePr w:type="firstRow">
      <w:pPr>
        <w:spacing w:before="0" w:after="0" w:line="240" w:lineRule="auto"/>
      </w:pPr>
      <w:rPr>
        <w:b/>
        <w:bCs/>
        <w:color w:val="FFFFFF" w:themeColor="background1"/>
      </w:rPr>
      <w:tblPr/>
      <w:tcPr>
        <w:shd w:val="clear" w:color="auto" w:fill="18496B" w:themeFill="text1"/>
      </w:tcPr>
    </w:tblStylePr>
    <w:tblStylePr w:type="lastRow">
      <w:pPr>
        <w:spacing w:before="0" w:after="0" w:line="240" w:lineRule="auto"/>
      </w:pPr>
      <w:rPr>
        <w:b/>
        <w:bCs/>
      </w:rPr>
      <w:tblPr/>
      <w:tcPr>
        <w:tcBorders>
          <w:top w:val="double" w:sz="6" w:space="0" w:color="18496B" w:themeColor="text1"/>
          <w:left w:val="single" w:sz="8" w:space="0" w:color="18496B" w:themeColor="text1"/>
          <w:bottom w:val="single" w:sz="8" w:space="0" w:color="18496B" w:themeColor="text1"/>
          <w:right w:val="single" w:sz="8" w:space="0" w:color="18496B" w:themeColor="text1"/>
        </w:tcBorders>
      </w:tcPr>
    </w:tblStylePr>
    <w:tblStylePr w:type="firstCol">
      <w:rPr>
        <w:b/>
        <w:bCs/>
      </w:rPr>
    </w:tblStylePr>
    <w:tblStylePr w:type="lastCol">
      <w:rPr>
        <w:b/>
        <w:bCs/>
      </w:rPr>
    </w:tblStylePr>
    <w:tblStylePr w:type="band1Vert">
      <w:tblPr/>
      <w:tcPr>
        <w:tcBorders>
          <w:top w:val="single" w:sz="8" w:space="0" w:color="18496B" w:themeColor="text1"/>
          <w:left w:val="single" w:sz="8" w:space="0" w:color="18496B" w:themeColor="text1"/>
          <w:bottom w:val="single" w:sz="8" w:space="0" w:color="18496B" w:themeColor="text1"/>
          <w:right w:val="single" w:sz="8" w:space="0" w:color="18496B" w:themeColor="text1"/>
        </w:tcBorders>
      </w:tcPr>
    </w:tblStylePr>
    <w:tblStylePr w:type="band1Horz">
      <w:tblPr/>
      <w:tcPr>
        <w:tcBorders>
          <w:top w:val="single" w:sz="8" w:space="0" w:color="18496B" w:themeColor="text1"/>
          <w:left w:val="single" w:sz="8" w:space="0" w:color="18496B" w:themeColor="text1"/>
          <w:bottom w:val="single" w:sz="8" w:space="0" w:color="18496B" w:themeColor="text1"/>
          <w:right w:val="single" w:sz="8" w:space="0" w:color="18496B" w:themeColor="text1"/>
        </w:tcBorders>
      </w:tcPr>
    </w:tblStylePr>
  </w:style>
  <w:style w:type="paragraph" w:styleId="Header">
    <w:name w:val="header"/>
    <w:basedOn w:val="Normal"/>
    <w:link w:val="HeaderChar"/>
    <w:uiPriority w:val="99"/>
    <w:unhideWhenUsed/>
    <w:rsid w:val="001F50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0EF"/>
  </w:style>
  <w:style w:type="paragraph" w:styleId="Footer">
    <w:name w:val="footer"/>
    <w:basedOn w:val="Normal"/>
    <w:link w:val="FooterChar"/>
    <w:uiPriority w:val="99"/>
    <w:unhideWhenUsed/>
    <w:rsid w:val="001F50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844355">
      <w:bodyDiv w:val="1"/>
      <w:marLeft w:val="0"/>
      <w:marRight w:val="0"/>
      <w:marTop w:val="0"/>
      <w:marBottom w:val="0"/>
      <w:divBdr>
        <w:top w:val="none" w:sz="0" w:space="0" w:color="auto"/>
        <w:left w:val="none" w:sz="0" w:space="0" w:color="auto"/>
        <w:bottom w:val="none" w:sz="0" w:space="0" w:color="auto"/>
        <w:right w:val="none" w:sz="0" w:space="0" w:color="auto"/>
      </w:divBdr>
    </w:div>
    <w:div w:id="111058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D2K">
      <a:dk1>
        <a:srgbClr val="18496B"/>
      </a:dk1>
      <a:lt1>
        <a:srgbClr val="FFFFFF"/>
      </a:lt1>
      <a:dk2>
        <a:srgbClr val="757070"/>
      </a:dk2>
      <a:lt2>
        <a:srgbClr val="E7E6E6"/>
      </a:lt2>
      <a:accent1>
        <a:srgbClr val="095457"/>
      </a:accent1>
      <a:accent2>
        <a:srgbClr val="CC3300"/>
      </a:accent2>
      <a:accent3>
        <a:srgbClr val="323558"/>
      </a:accent3>
      <a:accent4>
        <a:srgbClr val="B6D2D1"/>
      </a:accent4>
      <a:accent5>
        <a:srgbClr val="4B5185"/>
      </a:accent5>
      <a:accent6>
        <a:srgbClr val="CA913E"/>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6239E-1DCF-4A81-96CC-9644FBCDB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OHSU</Company>
  <LinksUpToDate>false</LinksUpToDate>
  <CharactersWithSpaces>1106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 wirz</dc:creator>
  <cp:lastModifiedBy>Bjorn Pederson</cp:lastModifiedBy>
  <cp:revision>2</cp:revision>
  <dcterms:created xsi:type="dcterms:W3CDTF">2016-06-07T18:57:00Z</dcterms:created>
  <dcterms:modified xsi:type="dcterms:W3CDTF">2016-06-07T18:57:00Z</dcterms:modified>
</cp:coreProperties>
</file>