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2026년도 빅데이터 분석 프로젝트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수행계획서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프로젝트 명</w:t>
            </w:r>
          </w:p>
        </w:tc>
        <w:tc>
          <w:tcPr>
            <w:tcW w:type="dxa" w:w="71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경남 인구감소지역 소비-유동 불일치 진단을 통한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침체 상권 유형 분류 및 처방형 정책 모델 「이음(E-um)」</w:t>
            </w:r>
          </w:p>
        </w:tc>
      </w:tr>
      <w:tr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팀원</w:t>
            </w:r>
          </w:p>
        </w:tc>
        <w:tc>
          <w:tcPr>
            <w:tcW w:type="dxa" w:w="71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김재민, 강원준, 오수환</w:t>
            </w:r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프로젝트의 필요성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1) 문제 인식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경상남도는 창원·진주 등 중심 도시 외 다수 시·군에서 소비 침체 및 지역 상권 쇠퇴 현상이 지속되고 있음. 특히 인구감소지역으로 지정된 13개 시·군은 위기 단계에 진입한 상태임.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지역 내 소비 불균형 심화 및 자금의 역외 유출 현상이 동반 발생하고 있음.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인구 감소·고령화·온라인 쇼핑 확대로 인해 지역 소상공인의 매출이 지속 감소세를 보임.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통계청 「2024 소상공인 실태조사」에 따르면 비수도권 폐업률이 수도권 대비 약 1.4배 높으며, 한국부동산원 자료에 따르면 경남 일부 군 단위 지역의 상가 공실률은 20%를 초과함.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기존 정책은 행정구역 단위 평균 통계와 정성적 현장 조사에 의존하여 침체의 실제 원인(유동 부족/소비 전환 실패/자금 유출/고령화) 구분이 불가하며, 일괄 자금 지원 방식의 한계가 명확함.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지역 경제 활성화를 위해 단순 자금 지원을 넘어 소비 흐름·유동 인구·업종별 매출 패턴을 종합 분석하는 과학적 접근이 요구됨.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2) 가설 및 도출 근거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가설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경남 인구감소지역의 상권 침체는 단일 현상이 아니라, 원인 구조에 따라 4가지 유형(혈류 부족형 / 소화 불량형 / 만성 노화형 / 출혈성)으로 분해되며, 각 유형은 서로 다른 정책 처방을 요구함.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카드 매출-생활인구 데이터 결합으로 산출한 자체 개발 지표(MI, LRR 등)를 통해 침체 유형의 정량적 진단과 우선 처방 대상 선정이 가능함.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데이터 기반 상권 매칭 전략을 통해 침체 상권의 회복 가능성을 정량적으로 진단할 수 있음.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도출 근거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카드 매출 데이터의 '유입지' 컬럼은 17개 시·도별 매출 분해가 가능하여 자금 역외 유출 정도(LRR)를 즉시 계량화 가능함.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KOSIS 인구감소지역 생활인구 통계(통신3사 데이터 기반)는 거주가 아닌 실제 체류 인구를 시·군·월별로 제공하여 진정한 유동인구 분석이 가능함.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두 데이터의 융합으로 '소비-유동 불일치 지수(MI)'를 신규 지표로 산출 가능하며, 군집 분석을 통한 객관적 침체 유형 분류와 정책 우선순위 산정의 객관성을 확보할 수 있음.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기존 정성 분석 대비 데이터 융합 분석은 정책 우선순위 산정의 객관성을 확보할 수 있음.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프로젝트의 목표 및 내용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1) 프로젝트의 최종 목표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경남 13개 인구감소지역의 카드 매출 데이터와 생활인구 데이터의 결합·분석을 수행함.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상권 침체 지역의 구조적 원인을 4가지 유형으로 분류하고, 회귀·SHAP 분석으로 침체 영향 요인을 정량화하여 지역별 맞춤형 정책 처방 방향을 제시함.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분석 결과를 시각화한 상권 진단 대시보드(인터랙티브 지도 포함) 및 시·군별 「상권 처방전」을 최종 산출물로 제공함.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개발 모델을 「이음(E-um)」으로 명명함. '경남 소비-유동을 잇는다'는 의미로, 진단과 처방을 잇는 데이터 기반 상권 활성화 모델임.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2) 프로젝트의 내용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분석 범위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지역 범위: 경상남도 13개 인구감소지역(인구감소 11 + 관심 2) — 통영·사천·밀양·의령·함안·창녕·고성·남해·하동·산청·함양·거창·합천.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시간 범위: 2024년 1월 ~ 12월 (카드 매출 및 생활인구 데이터 보유 기간).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분석 단위: 시·군 단위 (확장 시 읍·면·동 단위).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핵심 분석 내용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소비 패턴 분석: 카드 소비 데이터를 활용한 업종별·요일별·시간대별 소비 흐름 파악.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유동인구 분석: KOSIS 인구감소지역 생활인구 통계를 활용한 시·군별 유동인구 흐름 및 체류 패턴 분석.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상권 침체 진단: 유동인구 대비 소비 전환율이 낮은 침체 상권 식별 및 원인 분류.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군집 분석: 유사 특성을 가진 상권 유형 분류(이음-Cluster 모듈) 및 성공·침체 상권 비교.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정책 제언: 상권 유형별 차별화된 활성화 전략 도출 및 우선 지원 지역 선별.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핵심 신규 지표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LRR(지역 자금 환류율) = 경남 내 유입 매출 / 전체 매출 → 출혈성 침체 진단.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MI(소비-유동 불일치 지수) = log(매출 / 생활인구) − 평균 → 소화 불량형 침체 진단.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CDI(소비 다양성), AGI(고령 소비 비중), NAR(야간 활성도), STI(관광 의존도), CPC(1인당 소비) 등 총 9개 지표 산출.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사전 분석 결과 (보유 데이터 기반 1차 분석 수행 완료)</w:t>
      </w:r>
    </w:p>
    <w:p>
      <w:pPr>
        <w:spacing w:after="80" w:line="280"/>
        <w:rPr>
          <w:sz w:val="19"/>
          <w:szCs w:val="19"/>
        </w:rPr>
      </w:pPr>
      <w:r>
        <w:rPr>
          <w:rFonts w:ascii="맑은 고딕" w:cs="맑은 고딕" w:eastAsia="맑은 고딕" w:hAnsi="맑은 고딕"/>
          <w:sz w:val="19"/>
          <w:szCs w:val="19"/>
        </w:rPr>
        <w:t xml:space="preserve">팀은 계획 수립에 앞서 보유한 2024년 카드 매출 데이터(28,414행)와 KOSIS 인구감소지역 생활인구 데이터를 활용하여 사전 분석을 수행하였으며, 침체 유형 분류 및 우선 처방 대상 도출에 성공함. 주요 결과는 다음과 같음.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900"/>
        <w:gridCol w:w="4860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침체 유형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해당 시·군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지역 수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핵심 특성 및 진단 근거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출혈+소화 복합형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하동, 함양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자금 역외 유출(LRR≤0.73) + 유동 대비 소비 부진(MI 음수) + 매출 감소세 (최우선 대응)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소화 불량형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합천, 의령, 산청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유동인구는 있으나 1인당 소비 매우 낮음 (합천 CPC 11,380원/월, MI -1.02)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경계형 (혼합)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남해, 고성, 창녕, 함안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단일 유형으로 분류 어려운 혼합 침체. 모니터링 대상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상대적 양호형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통영, 사천, 거창, 밀양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4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MI 양수, LRR·CPC 우수 (통영 CPC 86,764원/월). 회복 거점 활용 가능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【핵심 발견】 ① 합천군 MI 최저(-1.02) — 유동은 있으나 거의 소비 없음   ② 함양군 LRR 최저(0.66) — 자금 유출 최악   ③ 산청군 STI 최고(0.72) — 관광 의존 높으나 소비 전환율 낮음   ④ 위험점수 1~2위 하동·함양은 모든 위험 지표에서 일관된 패턴 → 정책 처방 우선 대상으로 명확히 식별됨</w:t>
            </w:r>
          </w:p>
        </w:tc>
      </w:tr>
    </w:tbl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프로젝트의 추진전략·방법 및 추진체계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1) 프로젝트의 추진전략·방법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단계별 추진 방법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데이터 수집 및 전처리: 카드 매출 3종(월별·시간대별·성연령별)과 KOSIS 생활인구 데이터 수집 → 결측치 처리, 시·군명 표준화, 시계열 정규화 수행.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탐색적 분석(EDA): 시·군별·업종별 소비 추이 시각화, 유동인구와 매출의 상관관계 분석, 이상 패턴 탐지.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모델링 — 이음-Cluster: K-means(K=4) 기반 침체 4유형 자동 분류, PCA로 유형 간 구분 검증.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모델링 — 이음-Detect: 다중회귀 + 랜덤포레스트 + SHAP 분석으로 시·군별 침체 기여 요인 1~3위 자동 추출.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시각화 및 정책 제언: Folium·kepler.gl 기반 상권 진단 지도 시각화 수행, 시·군별 처방전 카드 자동 생성, 유형별 맞춤 정책 방향 도출.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활용 기술 스택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분석 언어: Python(pandas, scikit-learn, geopandas, statsmodels, SHAP).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시각화: Matplotlib, Seaborn, Folium(지도 시각화), kepler.gl.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산출 자료: 분석 보고서(PDF) 및 인터랙티브 지도 대시보드(Streamlit), Git 기반 코드·문서 버전관리.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2) 프로젝트의 추진체계</w:t>
      </w:r>
    </w:p>
    <w:p>
      <w:pPr>
        <w:spacing w:after="80" w:line="260"/>
        <w:rPr>
          <w:sz w:val="18"/>
          <w:szCs w:val="18"/>
        </w:rPr>
      </w:pPr>
      <w:r>
        <w:rPr>
          <w:rFonts w:ascii="맑은 고딕" w:cs="맑은 고딕" w:eastAsia="맑은 고딕" w:hAnsi="맑은 고딕"/>
          <w:sz w:val="18"/>
          <w:szCs w:val="18"/>
        </w:rPr>
        <w:t xml:space="preserve">※ 본 프로젝트는 3인 팀(김재민·강원준·오수환) 협업으로 수행하며, 단계별로 주관(리드)을 분담하여 일정·품질을 공동 관리함. 전체 일정 총괄 및 대외 커뮤니케이션은 PM 김재민이 담당함.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300"/>
        <w:gridCol w:w="1700"/>
        <w:gridCol w:w="236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업무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지원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1단계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데이터 수집(카드·생활인구·공공), 결측치·이상치 처리, 시·군명 표준화, 시계열 정규화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김재민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강원준, 오수환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정제 데이터셋, 데이터 명세서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2단계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EDA, 시·군별·업종별·시간대별 기초 통계, 9개 지표 산출(LRR·MI·CDI·AGI 등), 상관관계 분석, 가설 검증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오수환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김재민, 강원준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EDA 보고서, 중간 시각화 자료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3단계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이음-Cluster(군집)·이음-Detect(회귀+SHAP) 모델 설계·학습·튜닝, 성능 평가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강원준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김재민, 오수환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학습 모델, 성능 평가 리포트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4단계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Folium·kepler.gl 대시보드 제작, 시·군별 처방전 카드 자동 생성, 정책 제언 도출, 발표 자료 구성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오수환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김재민, 강원준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대시보드, 최종 보고서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 단계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프로젝트 매니징(일정·산출물 점검·위험관리·문서 버전관리)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김재민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강원준, 오수환</w:t>
            </w:r>
          </w:p>
        </w:tc>
        <w:tc>
          <w:tcPr>
            <w:tcW w:type="dxa" w:w="2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WBS, 일정표, 회의록</w:t>
            </w:r>
          </w:p>
        </w:tc>
      </w:tr>
    </w:tbl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협업 원칙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각 단계의 리드는 해당 단계의 의사결정·산출물 검수를 주관하며, 나머지 팀원은 분업·코드리뷰·교차 검증을 담당함.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주 2회 정기 미팅(월·목)을 통해 진척도를 점검하고, 단계 종료 시 산출물 인수인계 회의를 별도 진행함.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전체 코드·문서는 Git을 통해 버전 관리하며, 모든 팀원이 최종 산출물의 공동 작성자로 참여함.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프로젝트의 활용방안 및 기대효과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1) 프로젝트의 활용방안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경남도 및 13개 인구감소지역 시·군 지자체의 소상공인 지원 정책 수립을 위한 기초자료로 활용함.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상권 공실률 대응, 업종 유치 전략, 골목상권 활성화 사업 대상지 선정 등에 직접 적용함.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경남개발공사의 도시재생·지역균형발전 계획 수립 및 상업지구 설계 시 데이터 기반 의사결정을 지원함.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분석 결과를 오픈 대시보드로 공개하여 지역 상인·예비 창업자·정책 입안자가 함께 활용 가능하도록 함.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2) 프로젝트의 기대효과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시범 처방 사례 (사전 분석 기반 우선 대응 대상)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6160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진단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처방 방향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하동군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출혈+소화 복합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자금 환류 정책(지역화폐 확대) + 체류 유도 콘텐츠 + 관광객 객단가 제고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함양군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출혈+소화 복합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매출 감소 원인 정밀 진단(이음-Detect) → 외부 자금 유출 차단 우선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합천군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소화 불량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유동 인구 대비 객단가 상승 정책, 체류시간 연장 콘텐츠 개발</w:t>
            </w:r>
          </w:p>
        </w:tc>
      </w:tr>
      <w:t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산청군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소화 불량+관광형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관광객 단순 통과를 체류로 전환 (숙박 연계, 야간 콘텐츠 강화)</w:t>
            </w:r>
          </w:p>
        </w:tc>
      </w:tr>
    </w:tbl>
    <w:p>
      <w:pPr>
        <w:spacing w:after="60"/>
      </w:pP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사회·경제적 효과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지역 내 소비 불균형 완화 및 침체 상권의 자생적 회복 지원을 기대함.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데이터 기반 정책 수립을 통해 지원 예산의 효율적 배분 및 낭비 최소화를 달성함.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'유동은 있으나 소비 부진' 유형(합천·의령·산청 등)에 대한 체류 유도형 정책 적용으로 자생적 회복 지원.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자금 역외 유출 심각 지역(하동·함양)에 대한 지역화폐·온라인 연계 등 환류 정책의 데이터 근거 제공.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과학기술적 효과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민간 빅데이터(카드)와 공공 데이터(생활인구)의 융합 분석 방법론을 정립함.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「이음(E-um)」 모델 및 신규 지표(MI, LRR, STI)의 타 지자체 확장 적용 가능성을 제시함.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코드 모듈화 및 오픈소스 공개로 지역 단위 상권 분석의 재현성 확보.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기타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참고문헌(Reference)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통계청, 「2024 소상공인 실태조사」 및 KOSIS 인구감소지역 생활인구 통계.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한국부동산원, 「2024년 상업용부동산 임대동향조사」.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한국개발연구원(KDI), 「지역 상권 분석 및 정책 방향」.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경상남도, 「2024 경남 경제 동향 보고서」.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경남 빅데이터 허브 플랫폼(민간 카드 이용 데이터).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Lundberg, S. M., &amp; Lee, S. I. (2017). A unified approach to interpreting model predictions. NeurIPS.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○ 모델 명명 안내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주 모델명: 이음(E-um) — 경남 소비·유동을 '잇는다'는 의미를 담은 진단-처방 통합 모델.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하위 모듈 1: 이음-Cluster — K-means 기반 침체 4유형 분류 모듈.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맑은 고딕" w:cs="맑은 고딕" w:eastAsia="맑은 고딕" w:hAnsi="맑은 고딕"/>
          <w:sz w:val="19"/>
          <w:szCs w:val="19"/>
        </w:rPr>
        <w:t xml:space="preserve">하위 모듈 2: 이음-Detect — 회귀 + SHAP 기반 침체 영향 요인 진단 모듈.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2026-05-28T14:10:27.709Z</dcterms:created>
  <dcterms:modified xsi:type="dcterms:W3CDTF">2026-05-28T14:10:27.722Z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