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D66D" w14:textId="77777777" w:rsidR="006F186F" w:rsidRPr="006F186F" w:rsidRDefault="006F186F" w:rsidP="006F186F">
      <w:pPr>
        <w:rPr>
          <w:b/>
          <w:bCs/>
        </w:rPr>
      </w:pPr>
      <w:r w:rsidRPr="006F186F">
        <w:rPr>
          <w:b/>
          <w:bCs/>
        </w:rPr>
        <w:t>Sustainable Lithium-Constrained Deployment Algorithm</w:t>
      </w:r>
    </w:p>
    <w:p w14:paraId="32DDCB1F" w14:textId="77777777" w:rsidR="006F186F" w:rsidRPr="006F186F" w:rsidRDefault="006F186F" w:rsidP="006F186F">
      <w:r w:rsidRPr="006F186F">
        <w:t>The deployment calculation is performed as a deterministic post-processing model using the time-dependent lithium supply schedule obtained from the ARC deployment analysis. For the EU-DEMO case, the ARC-derived Li-90 supply is used directly, whereas for the Hammir case, the ARC-derived Li-90 supply is first converted into an equivalent Li-30 supply through down-blending with natural lithium while conserving the amount of Li-6. The subsequent deployment procedure is otherwise identical for both reactor concepts.</w:t>
      </w:r>
    </w:p>
    <w:p w14:paraId="01C62E98" w14:textId="77777777" w:rsidR="006F186F" w:rsidRPr="006F186F" w:rsidRDefault="006F186F" w:rsidP="006F186F">
      <w:pPr>
        <w:rPr>
          <w:b/>
          <w:bCs/>
        </w:rPr>
      </w:pPr>
      <w:r w:rsidRPr="006F186F">
        <w:rPr>
          <w:b/>
          <w:bCs/>
        </w:rPr>
        <w:t>Monthly lithium inventory update</w:t>
      </w:r>
    </w:p>
    <w:p w14:paraId="2AF637E4" w14:textId="77777777" w:rsidR="006F186F" w:rsidRPr="006F186F" w:rsidRDefault="006F186F" w:rsidP="006F186F">
      <w:r w:rsidRPr="006F186F">
        <w:t>At each monthly time step, the following sequence is applied:</w:t>
      </w:r>
    </w:p>
    <w:p w14:paraId="42CAE1EC" w14:textId="77777777" w:rsidR="006F186F" w:rsidRPr="006F186F" w:rsidRDefault="006F186F" w:rsidP="006F186F">
      <w:pPr>
        <w:numPr>
          <w:ilvl w:val="0"/>
          <w:numId w:val="1"/>
        </w:numPr>
      </w:pPr>
      <w:r w:rsidRPr="006F186F">
        <w:t xml:space="preserve">The newly available enriched lithium supply is added to the inventory. </w:t>
      </w:r>
    </w:p>
    <w:p w14:paraId="7C49FF23" w14:textId="77777777" w:rsidR="006F186F" w:rsidRPr="006F186F" w:rsidRDefault="006F186F" w:rsidP="006F186F">
      <w:pPr>
        <w:numPr>
          <w:ilvl w:val="0"/>
          <w:numId w:val="1"/>
        </w:numPr>
      </w:pPr>
      <w:r w:rsidRPr="006F186F">
        <w:t xml:space="preserve">The operational lithium consumption of the previously deployed reactor fleet is deducted. </w:t>
      </w:r>
    </w:p>
    <w:p w14:paraId="3DCDCAD7" w14:textId="77777777" w:rsidR="006F186F" w:rsidRPr="006F186F" w:rsidRDefault="006F186F" w:rsidP="006F186F">
      <w:pPr>
        <w:numPr>
          <w:ilvl w:val="0"/>
          <w:numId w:val="1"/>
        </w:numPr>
      </w:pPr>
      <w:r w:rsidRPr="006F186F">
        <w:t xml:space="preserve">The remaining inventory is evaluated to determine whether additional reactors can be deployed. </w:t>
      </w:r>
    </w:p>
    <w:p w14:paraId="1AEB6DF4" w14:textId="77777777" w:rsidR="006F186F" w:rsidRPr="006F186F" w:rsidRDefault="006F186F" w:rsidP="006F186F">
      <w:pPr>
        <w:numPr>
          <w:ilvl w:val="0"/>
          <w:numId w:val="1"/>
        </w:numPr>
      </w:pPr>
      <w:r w:rsidRPr="006F186F">
        <w:t xml:space="preserve">If deployment is accepted, the startup lithium requirement of the newly deployed reactors is deducted. </w:t>
      </w:r>
    </w:p>
    <w:p w14:paraId="54E5E6EE" w14:textId="77777777" w:rsidR="006F186F" w:rsidRPr="006F186F" w:rsidRDefault="006F186F" w:rsidP="006F186F">
      <w:pPr>
        <w:numPr>
          <w:ilvl w:val="0"/>
          <w:numId w:val="1"/>
        </w:numPr>
      </w:pPr>
      <w:r w:rsidRPr="006F186F">
        <w:t xml:space="preserve">The remaining inventory is carried forward to the next monthly time step. </w:t>
      </w:r>
    </w:p>
    <w:p w14:paraId="12D928A2" w14:textId="77777777" w:rsidR="006F186F" w:rsidRPr="006F186F" w:rsidRDefault="006F186F" w:rsidP="006F186F">
      <w:r w:rsidRPr="006F186F">
        <w:t>Accordingly, the lithium inventory is updated as</w:t>
      </w:r>
    </w:p>
    <w:p w14:paraId="6B3107BF" w14:textId="174AB800" w:rsidR="006F186F" w:rsidRPr="006F186F" w:rsidRDefault="006F186F" w:rsidP="006F186F">
      <m:oMathPara>
        <m:oMath>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m-1</m:t>
              </m:r>
            </m:sub>
          </m:sSub>
          <m:sSub>
            <m:sSubPr>
              <m:ctrlPr>
                <w:rPr>
                  <w:rFonts w:ascii="Cambria Math" w:hAnsi="Cambria Math"/>
                </w:rPr>
              </m:ctrlPr>
            </m:sSubPr>
            <m:e>
              <m:r>
                <w:rPr>
                  <w:rFonts w:ascii="Cambria Math" w:hAnsi="Cambria Math"/>
                </w:rPr>
                <m:t>D</m:t>
              </m:r>
            </m:e>
            <m:sub>
              <m:r>
                <m:rPr>
                  <m:sty m:val="p"/>
                </m:rPr>
                <w:rPr>
                  <w:rFonts w:ascii="Cambria Math" w:hAnsi="Cambria Math"/>
                </w:rPr>
                <m:t>op</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m</m:t>
              </m:r>
            </m:sub>
          </m:sSub>
          <m:sSub>
            <m:sSubPr>
              <m:ctrlPr>
                <w:rPr>
                  <w:rFonts w:ascii="Cambria Math" w:hAnsi="Cambria Math"/>
                </w:rPr>
              </m:ctrlPr>
            </m:sSubPr>
            <m:e>
              <m:r>
                <w:rPr>
                  <w:rFonts w:ascii="Cambria Math" w:hAnsi="Cambria Math"/>
                </w:rPr>
                <m:t>D</m:t>
              </m:r>
            </m:e>
            <m:sub>
              <m:r>
                <m:rPr>
                  <m:sty m:val="p"/>
                </m:rPr>
                <w:rPr>
                  <w:rFonts w:ascii="Cambria Math" w:hAnsi="Cambria Math"/>
                </w:rPr>
                <m:t>startup</m:t>
              </m:r>
            </m:sub>
          </m:sSub>
          <m:r>
            <w:br/>
          </m:r>
        </m:oMath>
      </m:oMathPara>
      <w:proofErr w:type="gramStart"/>
      <w:r w:rsidRPr="006F186F">
        <w:t>where</w:t>
      </w:r>
      <w:proofErr w:type="gramEnd"/>
    </w:p>
    <w:p w14:paraId="53031B87" w14:textId="5E40B6B0" w:rsidR="006F186F" w:rsidRPr="006F186F" w:rsidRDefault="006F186F" w:rsidP="006F186F">
      <w:pPr>
        <w:numPr>
          <w:ilvl w:val="0"/>
          <w:numId w:val="2"/>
        </w:numPr>
      </w:pPr>
      <m:oMath>
        <m:sSub>
          <m:sSubPr>
            <m:ctrlPr>
              <w:rPr>
                <w:rFonts w:ascii="Cambria Math" w:hAnsi="Cambria Math"/>
              </w:rPr>
            </m:ctrlPr>
          </m:sSubPr>
          <m:e>
            <m:r>
              <w:rPr>
                <w:rFonts w:ascii="Cambria Math" w:hAnsi="Cambria Math"/>
              </w:rPr>
              <m:t>I</m:t>
            </m:r>
          </m:e>
          <m:sub>
            <m:r>
              <w:rPr>
                <w:rFonts w:ascii="Cambria Math" w:hAnsi="Cambria Math"/>
              </w:rPr>
              <m:t>m</m:t>
            </m:r>
          </m:sub>
        </m:sSub>
      </m:oMath>
      <w:r w:rsidRPr="006F186F">
        <w:t xml:space="preserve">: available enriched lithium inventory at month </w:t>
      </w:r>
      <m:oMath>
        <m:r>
          <w:rPr>
            <w:rFonts w:ascii="Cambria Math" w:hAnsi="Cambria Math"/>
          </w:rPr>
          <m:t>m</m:t>
        </m:r>
      </m:oMath>
      <w:r w:rsidRPr="006F186F">
        <w:t xml:space="preserve">, </w:t>
      </w:r>
    </w:p>
    <w:p w14:paraId="3943EEAC" w14:textId="11CF110F" w:rsidR="006F186F" w:rsidRPr="006F186F" w:rsidRDefault="006F186F" w:rsidP="006F186F">
      <w:pPr>
        <w:numPr>
          <w:ilvl w:val="0"/>
          <w:numId w:val="2"/>
        </w:numPr>
      </w:pPr>
      <m:oMath>
        <m:sSub>
          <m:sSubPr>
            <m:ctrlPr>
              <w:rPr>
                <w:rFonts w:ascii="Cambria Math" w:hAnsi="Cambria Math"/>
              </w:rPr>
            </m:ctrlPr>
          </m:sSubPr>
          <m:e>
            <m:r>
              <w:rPr>
                <w:rFonts w:ascii="Cambria Math" w:hAnsi="Cambria Math"/>
              </w:rPr>
              <m:t>S</m:t>
            </m:r>
          </m:e>
          <m:sub>
            <m:r>
              <w:rPr>
                <w:rFonts w:ascii="Cambria Math" w:hAnsi="Cambria Math"/>
              </w:rPr>
              <m:t>m</m:t>
            </m:r>
          </m:sub>
        </m:sSub>
      </m:oMath>
      <w:r w:rsidRPr="006F186F">
        <w:t xml:space="preserve">: enriched lithium supplied during month </w:t>
      </w:r>
      <m:oMath>
        <m:r>
          <w:rPr>
            <w:rFonts w:ascii="Cambria Math" w:hAnsi="Cambria Math"/>
          </w:rPr>
          <m:t>m</m:t>
        </m:r>
      </m:oMath>
      <w:r w:rsidRPr="006F186F">
        <w:t xml:space="preserve">, </w:t>
      </w:r>
    </w:p>
    <w:p w14:paraId="7E281426" w14:textId="3F61E6BE" w:rsidR="006F186F" w:rsidRPr="006F186F" w:rsidRDefault="006F186F" w:rsidP="006F186F">
      <w:pPr>
        <w:numPr>
          <w:ilvl w:val="0"/>
          <w:numId w:val="2"/>
        </w:numPr>
      </w:pPr>
      <m:oMath>
        <m:sSub>
          <m:sSubPr>
            <m:ctrlPr>
              <w:rPr>
                <w:rFonts w:ascii="Cambria Math" w:hAnsi="Cambria Math"/>
              </w:rPr>
            </m:ctrlPr>
          </m:sSubPr>
          <m:e>
            <m:r>
              <w:rPr>
                <w:rFonts w:ascii="Cambria Math" w:hAnsi="Cambria Math"/>
              </w:rPr>
              <m:t>N</m:t>
            </m:r>
          </m:e>
          <m:sub>
            <m:r>
              <w:rPr>
                <w:rFonts w:ascii="Cambria Math" w:hAnsi="Cambria Math"/>
              </w:rPr>
              <m:t>m-1</m:t>
            </m:r>
          </m:sub>
        </m:sSub>
      </m:oMath>
      <w:r w:rsidRPr="006F186F">
        <w:t xml:space="preserve">: number of reactors already deployed before month </w:t>
      </w:r>
      <m:oMath>
        <m:r>
          <w:rPr>
            <w:rFonts w:ascii="Cambria Math" w:hAnsi="Cambria Math"/>
          </w:rPr>
          <m:t>m</m:t>
        </m:r>
      </m:oMath>
      <w:r w:rsidRPr="006F186F">
        <w:t xml:space="preserve">, </w:t>
      </w:r>
    </w:p>
    <w:p w14:paraId="6299E393" w14:textId="3296B7BC" w:rsidR="006F186F" w:rsidRPr="006F186F" w:rsidRDefault="006F186F" w:rsidP="006F186F">
      <w:pPr>
        <w:numPr>
          <w:ilvl w:val="0"/>
          <w:numId w:val="2"/>
        </w:numPr>
      </w:pPr>
      <m:oMath>
        <m:sSub>
          <m:sSubPr>
            <m:ctrlPr>
              <w:rPr>
                <w:rFonts w:ascii="Cambria Math" w:hAnsi="Cambria Math"/>
              </w:rPr>
            </m:ctrlPr>
          </m:sSubPr>
          <m:e>
            <m:r>
              <w:rPr>
                <w:rFonts w:ascii="Cambria Math" w:hAnsi="Cambria Math"/>
              </w:rPr>
              <m:t>D</m:t>
            </m:r>
          </m:e>
          <m:sub>
            <m:r>
              <m:rPr>
                <m:sty m:val="p"/>
              </m:rPr>
              <w:rPr>
                <w:rFonts w:ascii="Cambria Math" w:hAnsi="Cambria Math"/>
              </w:rPr>
              <m:t>op</m:t>
            </m:r>
          </m:sub>
        </m:sSub>
      </m:oMath>
      <w:r w:rsidRPr="006F186F">
        <w:t xml:space="preserve">: operational lithium requirement per reactor per month, </w:t>
      </w:r>
    </w:p>
    <w:p w14:paraId="44BC5C4A" w14:textId="73CE8289" w:rsidR="006F186F" w:rsidRPr="006F186F" w:rsidRDefault="006F186F" w:rsidP="006F186F">
      <w:pPr>
        <w:numPr>
          <w:ilvl w:val="0"/>
          <w:numId w:val="2"/>
        </w:numPr>
      </w:pPr>
      <m:oMath>
        <m:sSub>
          <m:sSubPr>
            <m:ctrlPr>
              <w:rPr>
                <w:rFonts w:ascii="Cambria Math" w:hAnsi="Cambria Math"/>
              </w:rPr>
            </m:ctrlPr>
          </m:sSubPr>
          <m:e>
            <m:r>
              <w:rPr>
                <w:rFonts w:ascii="Cambria Math" w:hAnsi="Cambria Math"/>
              </w:rPr>
              <m:t>D</m:t>
            </m:r>
          </m:e>
          <m:sub>
            <m:r>
              <m:rPr>
                <m:sty m:val="p"/>
              </m:rPr>
              <w:rPr>
                <w:rFonts w:ascii="Cambria Math" w:hAnsi="Cambria Math"/>
              </w:rPr>
              <m:t>startup</m:t>
            </m:r>
          </m:sub>
        </m:sSub>
      </m:oMath>
      <w:r w:rsidRPr="006F186F">
        <w:t xml:space="preserve">: startup lithium requirement per reactor, </w:t>
      </w:r>
    </w:p>
    <w:p w14:paraId="092D4D37" w14:textId="42F70CF3" w:rsidR="006F186F" w:rsidRPr="006F186F" w:rsidRDefault="006F186F" w:rsidP="006F186F">
      <w:pPr>
        <w:numPr>
          <w:ilvl w:val="0"/>
          <w:numId w:val="2"/>
        </w:numPr>
      </w:pPr>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m</m:t>
            </m:r>
          </m:sub>
        </m:sSub>
      </m:oMath>
      <w:r w:rsidRPr="006F186F">
        <w:t xml:space="preserve">: number of reactors newly deployed during month </w:t>
      </w:r>
      <m:oMath>
        <m:r>
          <w:rPr>
            <w:rFonts w:ascii="Cambria Math" w:hAnsi="Cambria Math"/>
          </w:rPr>
          <m:t>m</m:t>
        </m:r>
      </m:oMath>
      <w:r w:rsidRPr="006F186F">
        <w:t xml:space="preserve">. </w:t>
      </w:r>
    </w:p>
    <w:p w14:paraId="29F7F1A7" w14:textId="77777777" w:rsidR="006F186F" w:rsidRPr="006F186F" w:rsidRDefault="006F186F" w:rsidP="006F186F">
      <w:r w:rsidRPr="006F186F">
        <w:t>The cumulative fleet size is updated by</w:t>
      </w:r>
    </w:p>
    <w:p w14:paraId="0F689B1F" w14:textId="77777777" w:rsidR="006F186F" w:rsidRDefault="006F186F" w:rsidP="006F186F">
      <w:pPr>
        <w:rPr>
          <w:b/>
          <w:bCs/>
        </w:rPr>
      </w:pPr>
      <m:oMathPara>
        <m:oMath>
          <m:sSub>
            <m:sSubPr>
              <m:ctrlPr>
                <w:rPr>
                  <w:rFonts w:ascii="Cambria Math" w:hAnsi="Cambria Math"/>
                </w:rPr>
              </m:ctrlPr>
            </m:sSubPr>
            <m:e>
              <m:r>
                <w:rPr>
                  <w:rFonts w:ascii="Cambria Math" w:hAnsi="Cambria Math"/>
                </w:rPr>
                <m:t>N</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m-1</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m</m:t>
              </m:r>
            </m:sub>
          </m:sSub>
          <m:r>
            <w:br/>
          </m:r>
        </m:oMath>
      </m:oMathPara>
    </w:p>
    <w:p w14:paraId="4E3D4B5A" w14:textId="28819CC9" w:rsidR="006F186F" w:rsidRPr="006F186F" w:rsidRDefault="006F186F" w:rsidP="006F186F">
      <w:pPr>
        <w:rPr>
          <w:b/>
          <w:bCs/>
        </w:rPr>
      </w:pPr>
      <w:r w:rsidRPr="006F186F">
        <w:rPr>
          <w:b/>
          <w:bCs/>
        </w:rPr>
        <w:lastRenderedPageBreak/>
        <w:t>Determination of newly deployed reactors</w:t>
      </w:r>
    </w:p>
    <w:p w14:paraId="20808EA5" w14:textId="7D054DBF" w:rsidR="006F186F" w:rsidRPr="006F186F" w:rsidRDefault="006F186F" w:rsidP="006F186F">
      <w:r w:rsidRPr="006F186F">
        <w:t xml:space="preserve">The value of </w:t>
      </w:r>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m</m:t>
            </m:r>
          </m:sub>
        </m:sSub>
      </m:oMath>
      <w:r w:rsidRPr="006F186F">
        <w:t xml:space="preserve">is </w:t>
      </w:r>
      <w:r w:rsidRPr="006F186F">
        <w:rPr>
          <w:b/>
          <w:bCs/>
        </w:rPr>
        <w:t>not prescribed a priori</w:t>
      </w:r>
      <w:r w:rsidRPr="006F186F">
        <w:t xml:space="preserve"> but is determined iteratively at each monthly time step. Starting from zero additional deployments, reactors are accepted one by one until further deployment becomes infeasible.</w:t>
      </w:r>
    </w:p>
    <w:p w14:paraId="7EED0656" w14:textId="77777777" w:rsidR="006F186F" w:rsidRPr="006F186F" w:rsidRDefault="006F186F" w:rsidP="006F186F">
      <w:r w:rsidRPr="006F186F">
        <w:t>For each candidate reactor, two conditions must be simultaneously satisfied:</w:t>
      </w:r>
    </w:p>
    <w:p w14:paraId="66190C7F" w14:textId="77777777" w:rsidR="006F186F" w:rsidRPr="006F186F" w:rsidRDefault="006F186F" w:rsidP="006F186F">
      <w:pPr>
        <w:numPr>
          <w:ilvl w:val="0"/>
          <w:numId w:val="3"/>
        </w:numPr>
      </w:pPr>
      <w:r w:rsidRPr="006F186F">
        <w:t xml:space="preserve">The lithium inventory after deducting the startup lithium requirement remains non-negative. </w:t>
      </w:r>
    </w:p>
    <w:p w14:paraId="6A015CB2" w14:textId="77777777" w:rsidR="006F186F" w:rsidRPr="006F186F" w:rsidRDefault="006F186F" w:rsidP="006F186F">
      <w:pPr>
        <w:numPr>
          <w:ilvl w:val="0"/>
          <w:numId w:val="3"/>
        </w:numPr>
      </w:pPr>
      <w:r w:rsidRPr="006F186F">
        <w:t xml:space="preserve">The resulting fleet can be continuously sustained throughout all subsequent monthly time steps, such that the projected lithium inventory never becomes negative after accounting for future operational lithium consumption. </w:t>
      </w:r>
    </w:p>
    <w:p w14:paraId="514DFC78" w14:textId="77777777" w:rsidR="006F186F" w:rsidRPr="006F186F" w:rsidRDefault="006F186F" w:rsidP="006F186F">
      <w:r w:rsidRPr="006F186F">
        <w:t>Therefore, the number of newly deployed reactors is determined as the maximum feasible value satisfying</w:t>
      </w:r>
    </w:p>
    <w:p w14:paraId="37DB5F56" w14:textId="5649A71A" w:rsidR="006F186F" w:rsidRPr="006F186F" w:rsidRDefault="006F186F" w:rsidP="006F186F">
      <m:oMathPara>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m</m:t>
              </m:r>
            </m:sub>
          </m:sSub>
          <m:r>
            <w:rPr>
              <w:rFonts w:ascii="Cambria Math" w:hAnsi="Cambria Math"/>
            </w:rPr>
            <m:t>=</m:t>
          </m:r>
          <m:r>
            <m:rPr>
              <m:sty m:val="p"/>
            </m:rPr>
            <w:rPr>
              <w:rFonts w:ascii="Cambria Math" w:hAnsi="Cambria Math"/>
            </w:rPr>
            <m:t>max</m:t>
          </m:r>
          <m:r>
            <w:rPr>
              <w:rFonts w:ascii="Cambria Math" w:hAnsi="Cambria Math"/>
            </w:rPr>
            <m:t>⁡</m:t>
          </m:r>
          <m:d>
            <m:dPr>
              <m:begChr m:val="{"/>
              <m:endChr m:val="}"/>
              <m:ctrlPr>
                <w:rPr>
                  <w:rFonts w:ascii="Cambria Math" w:hAnsi="Cambria Math"/>
                </w:rPr>
              </m:ctrlPr>
            </m:dPr>
            <m:e>
              <m:r>
                <w:rPr>
                  <w:rFonts w:ascii="Cambria Math" w:hAnsi="Cambria Math"/>
                </w:rPr>
                <m:t>n∈</m:t>
              </m:r>
              <m:r>
                <m:rPr>
                  <m:scr m:val="double-struck"/>
                  <m:sty m:val="p"/>
                </m:rPr>
                <w:rPr>
                  <w:rFonts w:ascii="Cambria Math" w:hAnsi="Cambria Math"/>
                </w:rPr>
                <m:t>N</m:t>
              </m:r>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n</m:t>
                      </m:r>
                    </m:e>
                  </m:d>
                </m:sup>
              </m:sSubSup>
              <m:r>
                <w:rPr>
                  <w:rFonts w:ascii="Cambria Math" w:hAnsi="Cambria Math"/>
                </w:rPr>
                <m:t>≥0,</m:t>
              </m:r>
              <m:r>
                <m:rPr>
                  <m:sty m:val="p"/>
                </m:rPr>
                <w:rPr>
                  <w:rFonts w:ascii="Cambria Math" w:hAnsi="Cambria Math"/>
                </w:rPr>
                <m:t>∀</m:t>
              </m:r>
              <m:r>
                <w:rPr>
                  <w:rFonts w:ascii="Cambria Math" w:hAnsi="Cambria Math"/>
                </w:rPr>
                <m:t>k&gt;m</m:t>
              </m:r>
            </m:e>
          </m:d>
          <m:r>
            <w:rPr>
              <w:rFonts w:ascii="Cambria Math" w:hAnsi="Cambria Math"/>
            </w:rPr>
            <m:t>,</m:t>
          </m:r>
          <m:r>
            <w:rPr>
              <w:i/>
            </w:rPr>
            <w:br/>
          </m:r>
        </m:oMath>
      </m:oMathPara>
    </w:p>
    <w:p w14:paraId="75E5349D" w14:textId="2B380E5E" w:rsidR="006F186F" w:rsidRPr="006F186F" w:rsidRDefault="006F186F" w:rsidP="006F186F">
      <w:r w:rsidRPr="006F186F">
        <w:t xml:space="preserve">where </w:t>
      </w:r>
      <m:oMath>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n</m:t>
                </m:r>
              </m:e>
            </m:d>
          </m:sup>
        </m:sSubSup>
      </m:oMath>
      <w:r w:rsidRPr="006F186F">
        <w:t xml:space="preserve">denotes the projected lithium inventory at future month </w:t>
      </w:r>
      <m:oMath>
        <m:r>
          <w:rPr>
            <w:rFonts w:ascii="Cambria Math" w:hAnsi="Cambria Math"/>
          </w:rPr>
          <m:t>k</m:t>
        </m:r>
      </m:oMath>
      <w:proofErr w:type="gramStart"/>
      <w:r w:rsidRPr="006F186F">
        <w:t>assuming that</w:t>
      </w:r>
      <w:proofErr w:type="gramEnd"/>
      <w:r w:rsidRPr="006F186F">
        <w:t xml:space="preserve"> </w:t>
      </w:r>
      <m:oMath>
        <m:r>
          <w:rPr>
            <w:rFonts w:ascii="Cambria Math" w:hAnsi="Cambria Math"/>
          </w:rPr>
          <m:t>n</m:t>
        </m:r>
      </m:oMath>
      <w:r w:rsidRPr="006F186F">
        <w:t xml:space="preserve">additional reactors are deployed during month </w:t>
      </w:r>
      <m:oMath>
        <m:r>
          <w:rPr>
            <w:rFonts w:ascii="Cambria Math" w:hAnsi="Cambria Math"/>
          </w:rPr>
          <m:t>m</m:t>
        </m:r>
      </m:oMath>
      <w:r w:rsidRPr="006F186F">
        <w:t>.</w:t>
      </w:r>
    </w:p>
    <w:p w14:paraId="75206B16" w14:textId="77777777" w:rsidR="006F186F" w:rsidRPr="006F186F" w:rsidRDefault="006F186F" w:rsidP="006F186F">
      <w:r w:rsidRPr="006F186F">
        <w:t xml:space="preserve">Consequently, deployment is constrained not only by the startup lithium requirement but also by the ability to sustain the future operational lithium demand of the entire deployed fleet. This forward feasibility check prevents unrealistically optimistic deployment that could arise from considering only startup lithium availability. As a result, the calculated reactor fleet represents the </w:t>
      </w:r>
      <w:r w:rsidRPr="006F186F">
        <w:rPr>
          <w:b/>
          <w:bCs/>
        </w:rPr>
        <w:t>maximum continuously sustainable deployment</w:t>
      </w:r>
      <w:r w:rsidRPr="006F186F">
        <w:t xml:space="preserve"> under the prescribed lithium supply scenario rather than the maximum fleet achievable based solely on startup lithium availability.</w:t>
      </w:r>
    </w:p>
    <w:p w14:paraId="0F34A6CF" w14:textId="77777777" w:rsidR="00114761" w:rsidRDefault="00114761"/>
    <w:sectPr w:rsidR="00114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7681"/>
    <w:multiLevelType w:val="multilevel"/>
    <w:tmpl w:val="EC7C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2B3CA5"/>
    <w:multiLevelType w:val="multilevel"/>
    <w:tmpl w:val="6F98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377DBA"/>
    <w:multiLevelType w:val="multilevel"/>
    <w:tmpl w:val="2DEE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877834">
    <w:abstractNumId w:val="0"/>
  </w:num>
  <w:num w:numId="2" w16cid:durableId="1598782373">
    <w:abstractNumId w:val="1"/>
  </w:num>
  <w:num w:numId="3" w16cid:durableId="1202549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86F"/>
    <w:rsid w:val="00114761"/>
    <w:rsid w:val="0025036D"/>
    <w:rsid w:val="00571B14"/>
    <w:rsid w:val="006F186F"/>
    <w:rsid w:val="008C781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D6BA7"/>
  <w15:chartTrackingRefBased/>
  <w15:docId w15:val="{13CB0F82-8DAC-4E6B-BF83-10EBD79DB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F1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F1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F186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F186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F186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F186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F186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F186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F186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F186F"/>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6F186F"/>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6F186F"/>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6F186F"/>
    <w:rPr>
      <w:rFonts w:eastAsiaTheme="majorEastAsia" w:cstheme="majorBidi"/>
      <w:i/>
      <w:iCs/>
      <w:color w:val="0F4761" w:themeColor="accent1" w:themeShade="BF"/>
    </w:rPr>
  </w:style>
  <w:style w:type="character" w:customStyle="1" w:styleId="5Char">
    <w:name w:val="제목 5 Char"/>
    <w:basedOn w:val="a0"/>
    <w:link w:val="5"/>
    <w:uiPriority w:val="9"/>
    <w:semiHidden/>
    <w:rsid w:val="006F186F"/>
    <w:rPr>
      <w:rFonts w:eastAsiaTheme="majorEastAsia" w:cstheme="majorBidi"/>
      <w:color w:val="0F4761" w:themeColor="accent1" w:themeShade="BF"/>
    </w:rPr>
  </w:style>
  <w:style w:type="character" w:customStyle="1" w:styleId="6Char">
    <w:name w:val="제목 6 Char"/>
    <w:basedOn w:val="a0"/>
    <w:link w:val="6"/>
    <w:uiPriority w:val="9"/>
    <w:semiHidden/>
    <w:rsid w:val="006F186F"/>
    <w:rPr>
      <w:rFonts w:eastAsiaTheme="majorEastAsia" w:cstheme="majorBidi"/>
      <w:i/>
      <w:iCs/>
      <w:color w:val="595959" w:themeColor="text1" w:themeTint="A6"/>
    </w:rPr>
  </w:style>
  <w:style w:type="character" w:customStyle="1" w:styleId="7Char">
    <w:name w:val="제목 7 Char"/>
    <w:basedOn w:val="a0"/>
    <w:link w:val="7"/>
    <w:uiPriority w:val="9"/>
    <w:semiHidden/>
    <w:rsid w:val="006F186F"/>
    <w:rPr>
      <w:rFonts w:eastAsiaTheme="majorEastAsia" w:cstheme="majorBidi"/>
      <w:color w:val="595959" w:themeColor="text1" w:themeTint="A6"/>
    </w:rPr>
  </w:style>
  <w:style w:type="character" w:customStyle="1" w:styleId="8Char">
    <w:name w:val="제목 8 Char"/>
    <w:basedOn w:val="a0"/>
    <w:link w:val="8"/>
    <w:uiPriority w:val="9"/>
    <w:semiHidden/>
    <w:rsid w:val="006F186F"/>
    <w:rPr>
      <w:rFonts w:eastAsiaTheme="majorEastAsia" w:cstheme="majorBidi"/>
      <w:i/>
      <w:iCs/>
      <w:color w:val="272727" w:themeColor="text1" w:themeTint="D8"/>
    </w:rPr>
  </w:style>
  <w:style w:type="character" w:customStyle="1" w:styleId="9Char">
    <w:name w:val="제목 9 Char"/>
    <w:basedOn w:val="a0"/>
    <w:link w:val="9"/>
    <w:uiPriority w:val="9"/>
    <w:semiHidden/>
    <w:rsid w:val="006F186F"/>
    <w:rPr>
      <w:rFonts w:eastAsiaTheme="majorEastAsia" w:cstheme="majorBidi"/>
      <w:color w:val="272727" w:themeColor="text1" w:themeTint="D8"/>
    </w:rPr>
  </w:style>
  <w:style w:type="paragraph" w:styleId="a3">
    <w:name w:val="Title"/>
    <w:basedOn w:val="a"/>
    <w:next w:val="a"/>
    <w:link w:val="Char"/>
    <w:uiPriority w:val="10"/>
    <w:qFormat/>
    <w:rsid w:val="006F1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F186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F186F"/>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6F186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F186F"/>
    <w:pPr>
      <w:spacing w:before="160"/>
      <w:jc w:val="center"/>
    </w:pPr>
    <w:rPr>
      <w:i/>
      <w:iCs/>
      <w:color w:val="404040" w:themeColor="text1" w:themeTint="BF"/>
    </w:rPr>
  </w:style>
  <w:style w:type="character" w:customStyle="1" w:styleId="Char1">
    <w:name w:val="인용 Char"/>
    <w:basedOn w:val="a0"/>
    <w:link w:val="a5"/>
    <w:uiPriority w:val="29"/>
    <w:rsid w:val="006F186F"/>
    <w:rPr>
      <w:i/>
      <w:iCs/>
      <w:color w:val="404040" w:themeColor="text1" w:themeTint="BF"/>
    </w:rPr>
  </w:style>
  <w:style w:type="paragraph" w:styleId="a6">
    <w:name w:val="List Paragraph"/>
    <w:basedOn w:val="a"/>
    <w:uiPriority w:val="34"/>
    <w:qFormat/>
    <w:rsid w:val="006F186F"/>
    <w:pPr>
      <w:ind w:left="720"/>
      <w:contextualSpacing/>
    </w:pPr>
  </w:style>
  <w:style w:type="character" w:styleId="a7">
    <w:name w:val="Intense Emphasis"/>
    <w:basedOn w:val="a0"/>
    <w:uiPriority w:val="21"/>
    <w:qFormat/>
    <w:rsid w:val="006F186F"/>
    <w:rPr>
      <w:i/>
      <w:iCs/>
      <w:color w:val="0F4761" w:themeColor="accent1" w:themeShade="BF"/>
    </w:rPr>
  </w:style>
  <w:style w:type="paragraph" w:styleId="a8">
    <w:name w:val="Intense Quote"/>
    <w:basedOn w:val="a"/>
    <w:next w:val="a"/>
    <w:link w:val="Char2"/>
    <w:uiPriority w:val="30"/>
    <w:qFormat/>
    <w:rsid w:val="006F1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F186F"/>
    <w:rPr>
      <w:i/>
      <w:iCs/>
      <w:color w:val="0F4761" w:themeColor="accent1" w:themeShade="BF"/>
    </w:rPr>
  </w:style>
  <w:style w:type="character" w:styleId="a9">
    <w:name w:val="Intense Reference"/>
    <w:basedOn w:val="a0"/>
    <w:uiPriority w:val="32"/>
    <w:qFormat/>
    <w:rsid w:val="006F18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473</Words>
  <Characters>2700</Characters>
  <Application>Microsoft Office Word</Application>
  <DocSecurity>0</DocSecurity>
  <Lines>22</Lines>
  <Paragraphs>6</Paragraphs>
  <ScaleCrop>false</ScaleCrop>
  <Company>M365 Install</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Taesuk Oh</dc:creator>
  <cp:keywords/>
  <dc:description/>
  <cp:lastModifiedBy>Taesuk Oh</cp:lastModifiedBy>
  <cp:revision>1</cp:revision>
  <dcterms:created xsi:type="dcterms:W3CDTF">2026-06-12T18:41:00Z</dcterms:created>
  <dcterms:modified xsi:type="dcterms:W3CDTF">2026-06-12T18:42:00Z</dcterms:modified>
</cp:coreProperties>
</file>