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AAA58" w14:textId="3F0C5D62" w:rsidR="00C66DD0" w:rsidRPr="00FB0CE6" w:rsidRDefault="00C66DD0" w:rsidP="00C66DD0">
      <w:pPr>
        <w:jc w:val="center"/>
        <w:rPr>
          <w:rFonts w:ascii="Times New Roman" w:hAnsi="Times New Roman" w:cs="Times New Roman"/>
          <w:b/>
          <w:bCs/>
          <w:sz w:val="28"/>
          <w:szCs w:val="28"/>
        </w:rPr>
      </w:pPr>
      <w:r w:rsidRPr="00BD67C4">
        <w:rPr>
          <w:rFonts w:ascii="Times New Roman" w:hAnsi="Times New Roman" w:cs="Times New Roman" w:hint="eastAsia"/>
          <w:b/>
          <w:bCs/>
          <w:sz w:val="28"/>
          <w:szCs w:val="28"/>
        </w:rPr>
        <w:t xml:space="preserve">Procurement of </w:t>
      </w:r>
      <w:r>
        <w:rPr>
          <w:rFonts w:ascii="Times New Roman" w:hAnsi="Times New Roman" w:cs="Times New Roman" w:hint="eastAsia"/>
          <w:b/>
          <w:bCs/>
          <w:sz w:val="28"/>
          <w:szCs w:val="28"/>
        </w:rPr>
        <w:t>FLiBe</w:t>
      </w:r>
    </w:p>
    <w:p w14:paraId="18859C75" w14:textId="77777777" w:rsidR="00C66DD0" w:rsidRDefault="00C66DD0" w:rsidP="00C66DD0">
      <w:pPr>
        <w:jc w:val="center"/>
        <w:rPr>
          <w:rFonts w:ascii="Times New Roman" w:hAnsi="Times New Roman" w:cs="Times New Roman"/>
        </w:rPr>
      </w:pPr>
      <w:r>
        <w:rPr>
          <w:rFonts w:ascii="Times New Roman" w:hAnsi="Times New Roman" w:cs="Times New Roman" w:hint="eastAsia"/>
        </w:rPr>
        <w:t>Taesuk Oh</w:t>
      </w:r>
    </w:p>
    <w:p w14:paraId="58CFE79B" w14:textId="77777777" w:rsidR="00C66DD0" w:rsidRPr="003F32F3" w:rsidRDefault="00C66DD0" w:rsidP="00C66DD0">
      <w:pPr>
        <w:jc w:val="center"/>
        <w:rPr>
          <w:rFonts w:ascii="Times New Roman" w:hAnsi="Times New Roman" w:cs="Times New Roman"/>
          <w:sz w:val="20"/>
          <w:szCs w:val="20"/>
        </w:rPr>
      </w:pPr>
    </w:p>
    <w:p w14:paraId="5A42C8E8" w14:textId="3A64A56D" w:rsidR="00C66DD0" w:rsidRDefault="00C66DD0" w:rsidP="00C66DD0">
      <w:pPr>
        <w:jc w:val="both"/>
        <w:rPr>
          <w:rFonts w:ascii="Times New Roman" w:hAnsi="Times New Roman" w:cs="Times New Roman"/>
        </w:rPr>
      </w:pPr>
      <w:r>
        <w:rPr>
          <w:rFonts w:ascii="Times New Roman" w:hAnsi="Times New Roman" w:cs="Times New Roman" w:hint="eastAsia"/>
        </w:rPr>
        <w:t xml:space="preserve">Very unlikely procurement of </w:t>
      </w:r>
      <w:r>
        <w:rPr>
          <w:rFonts w:ascii="Times New Roman" w:hAnsi="Times New Roman" w:cs="Times New Roman"/>
        </w:rPr>
        <w:t>fluorine</w:t>
      </w:r>
      <w:r>
        <w:rPr>
          <w:rFonts w:ascii="Times New Roman" w:hAnsi="Times New Roman" w:cs="Times New Roman" w:hint="eastAsia"/>
        </w:rPr>
        <w:t xml:space="preserve"> would cause a problem. Thus, focus on the following items:</w:t>
      </w:r>
    </w:p>
    <w:p w14:paraId="09B96F2F" w14:textId="5614A50A" w:rsidR="00C66DD0" w:rsidRDefault="00C66DD0" w:rsidP="00C66DD0">
      <w:pPr>
        <w:pStyle w:val="ListParagraph"/>
        <w:numPr>
          <w:ilvl w:val="0"/>
          <w:numId w:val="2"/>
        </w:numPr>
        <w:jc w:val="both"/>
        <w:rPr>
          <w:rFonts w:ascii="Times New Roman" w:hAnsi="Times New Roman" w:cs="Times New Roman"/>
        </w:rPr>
      </w:pPr>
      <w:r>
        <w:rPr>
          <w:rFonts w:ascii="Times New Roman" w:hAnsi="Times New Roman" w:cs="Times New Roman" w:hint="eastAsia"/>
        </w:rPr>
        <w:t>Procurement of Beryllium (Be)</w:t>
      </w:r>
    </w:p>
    <w:p w14:paraId="7E38E525" w14:textId="78CD03AE" w:rsidR="00C66DD0" w:rsidRDefault="00C66DD0" w:rsidP="00C66DD0">
      <w:pPr>
        <w:pStyle w:val="ListParagraph"/>
        <w:numPr>
          <w:ilvl w:val="0"/>
          <w:numId w:val="2"/>
        </w:numPr>
        <w:jc w:val="both"/>
        <w:rPr>
          <w:rFonts w:ascii="Times New Roman" w:hAnsi="Times New Roman" w:cs="Times New Roman"/>
        </w:rPr>
      </w:pPr>
      <w:r>
        <w:rPr>
          <w:rFonts w:ascii="Times New Roman" w:hAnsi="Times New Roman" w:cs="Times New Roman" w:hint="eastAsia"/>
        </w:rPr>
        <w:t>Procurement of Enriched Lithium (Li-6 Enrichment)</w:t>
      </w:r>
    </w:p>
    <w:p w14:paraId="34384E4F" w14:textId="69B62598" w:rsidR="00C66DD0" w:rsidRDefault="00C66DD0" w:rsidP="00C66DD0">
      <w:pPr>
        <w:pStyle w:val="ListParagraph"/>
        <w:numPr>
          <w:ilvl w:val="0"/>
          <w:numId w:val="2"/>
        </w:numPr>
        <w:jc w:val="both"/>
        <w:rPr>
          <w:rFonts w:ascii="Times New Roman" w:hAnsi="Times New Roman" w:cs="Times New Roman"/>
        </w:rPr>
      </w:pPr>
      <w:r>
        <w:rPr>
          <w:rFonts w:ascii="Times New Roman" w:hAnsi="Times New Roman" w:cs="Times New Roman" w:hint="eastAsia"/>
        </w:rPr>
        <w:t>Production capacity of FLiBe Facility</w:t>
      </w:r>
    </w:p>
    <w:p w14:paraId="5AF4992A" w14:textId="71A6EF27" w:rsidR="00C66DD0" w:rsidRDefault="00C66DD0" w:rsidP="00C66DD0">
      <w:pPr>
        <w:jc w:val="both"/>
        <w:rPr>
          <w:rFonts w:ascii="Times New Roman" w:hAnsi="Times New Roman" w:cs="Times New Roman"/>
        </w:rPr>
      </w:pPr>
      <w:r>
        <w:rPr>
          <w:rFonts w:ascii="Times New Roman" w:hAnsi="Times New Roman" w:cs="Times New Roman" w:hint="eastAsia"/>
        </w:rPr>
        <w:t>The ARC reactor postulates 90 at% Li-6 enriched FLiBe salt</w:t>
      </w:r>
    </w:p>
    <w:p w14:paraId="070F9E21" w14:textId="61B1EDBC" w:rsidR="00C66DD0" w:rsidRPr="00CF2C1A" w:rsidRDefault="00C66DD0" w:rsidP="00C66DD0">
      <w:pPr>
        <w:jc w:val="both"/>
        <w:rPr>
          <w:rFonts w:ascii="Times New Roman" w:hAnsi="Times New Roman" w:cs="Times New Roman"/>
          <w:b/>
          <w:bCs/>
        </w:rPr>
      </w:pPr>
      <w:r w:rsidRPr="00CF2C1A">
        <w:rPr>
          <w:rFonts w:ascii="Times New Roman" w:hAnsi="Times New Roman" w:cs="Times New Roman" w:hint="eastAsia"/>
          <w:b/>
          <w:bCs/>
        </w:rPr>
        <w:t>[Beryllium Supply]</w:t>
      </w:r>
    </w:p>
    <w:p w14:paraId="736F748C" w14:textId="2BAF10CC" w:rsidR="00C66DD0" w:rsidRDefault="00CF2C1A" w:rsidP="00C66DD0">
      <w:pPr>
        <w:jc w:val="both"/>
        <w:rPr>
          <w:rFonts w:ascii="Times New Roman" w:hAnsi="Times New Roman" w:cs="Times New Roman"/>
        </w:rPr>
      </w:pPr>
      <w:r w:rsidRPr="00CF2C1A">
        <w:rPr>
          <w:rFonts w:ascii="Times New Roman" w:hAnsi="Times New Roman" w:cs="Times New Roman"/>
          <w:noProof/>
        </w:rPr>
        <w:drawing>
          <wp:inline distT="0" distB="0" distL="0" distR="0" wp14:anchorId="7624289D" wp14:editId="39CEF7E2">
            <wp:extent cx="5943600" cy="2145665"/>
            <wp:effectExtent l="0" t="0" r="0" b="6985"/>
            <wp:docPr id="66016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69141" name=""/>
                    <pic:cNvPicPr/>
                  </pic:nvPicPr>
                  <pic:blipFill>
                    <a:blip r:embed="rId5"/>
                    <a:stretch>
                      <a:fillRect/>
                    </a:stretch>
                  </pic:blipFill>
                  <pic:spPr>
                    <a:xfrm>
                      <a:off x="0" y="0"/>
                      <a:ext cx="5943600" cy="2145665"/>
                    </a:xfrm>
                    <a:prstGeom prst="rect">
                      <a:avLst/>
                    </a:prstGeom>
                  </pic:spPr>
                </pic:pic>
              </a:graphicData>
            </a:graphic>
          </wp:inline>
        </w:drawing>
      </w:r>
    </w:p>
    <w:p w14:paraId="646A8AFF" w14:textId="4E1A3650" w:rsidR="00CF2C1A" w:rsidRDefault="00CF2C1A" w:rsidP="00C66DD0">
      <w:pPr>
        <w:jc w:val="both"/>
        <w:rPr>
          <w:rFonts w:ascii="Times New Roman" w:hAnsi="Times New Roman" w:cs="Times New Roman"/>
        </w:rPr>
      </w:pPr>
      <w:r>
        <w:rPr>
          <w:rFonts w:ascii="Times New Roman" w:hAnsi="Times New Roman" w:cs="Times New Roman" w:hint="eastAsia"/>
        </w:rPr>
        <w:t>CAGR for Be market ~ 3.5%</w:t>
      </w:r>
      <w:r w:rsidR="00F6634F">
        <w:rPr>
          <w:rFonts w:ascii="Times New Roman" w:hAnsi="Times New Roman" w:cs="Times New Roman" w:hint="eastAsia"/>
        </w:rPr>
        <w:t>: Could estimate the growth in the annual Be procurement</w:t>
      </w:r>
    </w:p>
    <w:p w14:paraId="5FBC9865" w14:textId="793EF158" w:rsidR="00CF2C1A" w:rsidRDefault="00CF2C1A" w:rsidP="00C66DD0">
      <w:pPr>
        <w:jc w:val="both"/>
        <w:rPr>
          <w:rFonts w:ascii="Times New Roman" w:hAnsi="Times New Roman" w:cs="Times New Roman"/>
        </w:rPr>
      </w:pPr>
      <w:r>
        <w:rPr>
          <w:rFonts w:ascii="Times New Roman" w:hAnsi="Times New Roman" w:cs="Times New Roman" w:hint="eastAsia"/>
        </w:rPr>
        <w:t>: Depending on sources (reports) varies from 2.9% ~ 4.5%</w:t>
      </w:r>
    </w:p>
    <w:p w14:paraId="7E9662D0" w14:textId="5F32114E" w:rsidR="00CF2C1A" w:rsidRDefault="00CF2C1A" w:rsidP="00C66DD0">
      <w:pPr>
        <w:jc w:val="both"/>
        <w:rPr>
          <w:rFonts w:ascii="Times New Roman" w:hAnsi="Times New Roman" w:cs="Times New Roman"/>
        </w:rPr>
      </w:pPr>
      <w:r w:rsidRPr="00CF2C1A">
        <w:rPr>
          <w:rFonts w:ascii="Times New Roman" w:hAnsi="Times New Roman" w:cs="Times New Roman"/>
          <w:noProof/>
        </w:rPr>
        <w:drawing>
          <wp:inline distT="0" distB="0" distL="0" distR="0" wp14:anchorId="1ECEB694" wp14:editId="3AC55A3C">
            <wp:extent cx="5231958" cy="2494123"/>
            <wp:effectExtent l="0" t="0" r="6985" b="1905"/>
            <wp:docPr id="25341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18108" name=""/>
                    <pic:cNvPicPr/>
                  </pic:nvPicPr>
                  <pic:blipFill>
                    <a:blip r:embed="rId6"/>
                    <a:stretch>
                      <a:fillRect/>
                    </a:stretch>
                  </pic:blipFill>
                  <pic:spPr>
                    <a:xfrm>
                      <a:off x="0" y="0"/>
                      <a:ext cx="5251447" cy="2503414"/>
                    </a:xfrm>
                    <a:prstGeom prst="rect">
                      <a:avLst/>
                    </a:prstGeom>
                  </pic:spPr>
                </pic:pic>
              </a:graphicData>
            </a:graphic>
          </wp:inline>
        </w:drawing>
      </w:r>
    </w:p>
    <w:p w14:paraId="716C85BD" w14:textId="77777777" w:rsidR="006C7285" w:rsidRDefault="006C7285" w:rsidP="00C66DD0">
      <w:pPr>
        <w:jc w:val="both"/>
        <w:rPr>
          <w:rFonts w:ascii="Times New Roman" w:hAnsi="Times New Roman" w:cs="Times New Roman"/>
        </w:rPr>
      </w:pPr>
    </w:p>
    <w:p w14:paraId="01BC92BB" w14:textId="6F6709E0" w:rsidR="006C7285" w:rsidRDefault="000D165C" w:rsidP="00C66DD0">
      <w:pPr>
        <w:jc w:val="both"/>
        <w:rPr>
          <w:rFonts w:ascii="Times New Roman" w:hAnsi="Times New Roman" w:cs="Times New Roman"/>
          <w:b/>
          <w:bCs/>
        </w:rPr>
      </w:pPr>
      <w:r>
        <w:rPr>
          <w:rFonts w:ascii="Times New Roman" w:hAnsi="Times New Roman" w:cs="Times New Roman" w:hint="eastAsia"/>
          <w:b/>
          <w:bCs/>
        </w:rPr>
        <w:lastRenderedPageBreak/>
        <w:t>[Li-6 Supply Chain]</w:t>
      </w:r>
    </w:p>
    <w:p w14:paraId="22F40D7A" w14:textId="5318FA0E" w:rsidR="000D165C" w:rsidRDefault="00F81D4C" w:rsidP="00C66DD0">
      <w:pPr>
        <w:jc w:val="both"/>
        <w:rPr>
          <w:rFonts w:ascii="Times New Roman" w:hAnsi="Times New Roman" w:cs="Times New Roman"/>
        </w:rPr>
      </w:pPr>
      <w:r>
        <w:rPr>
          <w:rFonts w:ascii="Times New Roman" w:hAnsi="Times New Roman" w:cs="Times New Roman" w:hint="eastAsia"/>
        </w:rPr>
        <w:t>No readily available information. But, was able to retrieve some data from Kairos Power</w:t>
      </w:r>
      <w:r>
        <w:rPr>
          <w:rFonts w:ascii="Times New Roman" w:hAnsi="Times New Roman" w:cs="Times New Roman"/>
        </w:rPr>
        <w:t>’</w:t>
      </w:r>
      <w:r>
        <w:rPr>
          <w:rFonts w:ascii="Times New Roman" w:hAnsi="Times New Roman" w:cs="Times New Roman" w:hint="eastAsia"/>
        </w:rPr>
        <w:t xml:space="preserve">s article. </w:t>
      </w:r>
    </w:p>
    <w:p w14:paraId="5CA46AAC" w14:textId="063B3EAB" w:rsidR="00F81D4C" w:rsidRDefault="00F81D4C" w:rsidP="00C66DD0">
      <w:pPr>
        <w:jc w:val="both"/>
        <w:rPr>
          <w:rFonts w:ascii="Times New Roman" w:hAnsi="Times New Roman" w:cs="Times New Roman"/>
        </w:rPr>
      </w:pPr>
      <w:r>
        <w:rPr>
          <w:rFonts w:ascii="Times New Roman" w:hAnsi="Times New Roman" w:cs="Times New Roman" w:hint="eastAsia"/>
        </w:rPr>
        <w:t>Note that abundant Li availability, but it is the enrichment plant for Li-6.</w:t>
      </w:r>
    </w:p>
    <w:p w14:paraId="0E8B7326" w14:textId="0E789D23" w:rsidR="00F81D4C" w:rsidRPr="00CF54C7" w:rsidRDefault="007A73C5" w:rsidP="00C66DD0">
      <w:pPr>
        <w:jc w:val="both"/>
        <w:rPr>
          <w:rFonts w:ascii="Times New Roman" w:hAnsi="Times New Roman" w:cs="Times New Roman"/>
        </w:rPr>
      </w:pPr>
      <w:r w:rsidRPr="00CF54C7">
        <w:rPr>
          <w:rFonts w:ascii="Times New Roman" w:hAnsi="Times New Roman" w:cs="Times New Roman"/>
          <w:i/>
          <w:iCs/>
          <w:highlight w:val="yellow"/>
        </w:rPr>
        <w:t>Lithium Enrichment: Solving a U.S. Energy Security Problem</w:t>
      </w:r>
      <w:r w:rsidR="00CF54C7">
        <w:rPr>
          <w:rFonts w:ascii="Times New Roman" w:hAnsi="Times New Roman" w:cs="Times New Roman" w:hint="eastAsia"/>
          <w:i/>
          <w:iCs/>
        </w:rPr>
        <w:t xml:space="preserve"> </w:t>
      </w:r>
      <w:r w:rsidR="00CF54C7">
        <w:rPr>
          <w:rFonts w:ascii="Times New Roman" w:hAnsi="Times New Roman" w:cs="Times New Roman" w:hint="eastAsia"/>
        </w:rPr>
        <w:t>(QUOTE from Kairos Power)</w:t>
      </w:r>
    </w:p>
    <w:p w14:paraId="25F37273" w14:textId="77777777" w:rsidR="007A73C5" w:rsidRDefault="007A73C5" w:rsidP="00C66DD0">
      <w:pPr>
        <w:jc w:val="both"/>
        <w:rPr>
          <w:rFonts w:ascii="Times New Roman" w:hAnsi="Times New Roman" w:cs="Times New Roman"/>
        </w:rPr>
      </w:pPr>
      <w:r w:rsidRPr="007A73C5">
        <w:rPr>
          <w:rFonts w:ascii="Times New Roman" w:hAnsi="Times New Roman" w:cs="Times New Roman"/>
        </w:rPr>
        <w:t xml:space="preserve">Kairos Power reactors require Flibe enriched to &gt;99.99% in the lithium-7 isotope. Natural lithium contains ~92.5% lithium-7 and ~7.5% lithium-6. We must remove that ~7.5% before using the material in a reactor, where lithium-6 atoms would capture neutrons to make tritium – something we aim to minimize. </w:t>
      </w:r>
    </w:p>
    <w:p w14:paraId="72199E7D" w14:textId="4A331D2F" w:rsidR="007A73C5" w:rsidRDefault="007A73C5" w:rsidP="00C66DD0">
      <w:pPr>
        <w:jc w:val="both"/>
        <w:rPr>
          <w:rFonts w:ascii="Times New Roman" w:hAnsi="Times New Roman" w:cs="Times New Roman"/>
        </w:rPr>
      </w:pPr>
      <w:r w:rsidRPr="007A73C5">
        <w:rPr>
          <w:rFonts w:ascii="Times New Roman" w:hAnsi="Times New Roman" w:cs="Times New Roman"/>
        </w:rPr>
        <w:t xml:space="preserve">Kairos Power reactors are not the only ones that require enriched lithium. The U.S. light water reactor fleet uses enriched lithium hydroxide to control cooling water pH. However, there is currently no source of enriched lithium in the U.S. – it is primarily made in China and Russia. In parallel with our salt synthesis research, we began exploring how to close this domestic supply chain gap. </w:t>
      </w:r>
      <w:r w:rsidRPr="00976E18">
        <w:rPr>
          <w:rFonts w:ascii="Times New Roman" w:hAnsi="Times New Roman" w:cs="Times New Roman"/>
          <w:highlight w:val="yellow"/>
        </w:rPr>
        <w:t>We sought to develop a responsible, sustainable enrichment method that would alleviate the environmental concerns presented by the conventional column exchange (COLEX) process, which uses large amounts of mercury</w:t>
      </w:r>
      <w:r w:rsidRPr="007A73C5">
        <w:rPr>
          <w:rFonts w:ascii="Times New Roman" w:hAnsi="Times New Roman" w:cs="Times New Roman"/>
        </w:rPr>
        <w:t>. We were determined to find a better way and to establish production in the U.S.</w:t>
      </w:r>
    </w:p>
    <w:p w14:paraId="7D54320C" w14:textId="7EE6EE9B" w:rsidR="007A73C5" w:rsidRDefault="007A73C5" w:rsidP="00C66DD0">
      <w:pPr>
        <w:jc w:val="both"/>
        <w:rPr>
          <w:rFonts w:ascii="Times New Roman" w:hAnsi="Times New Roman" w:cs="Times New Roman"/>
        </w:rPr>
      </w:pPr>
      <w:r w:rsidRPr="007A73C5">
        <w:rPr>
          <w:rFonts w:ascii="Times New Roman" w:hAnsi="Times New Roman" w:cs="Times New Roman"/>
        </w:rPr>
        <w:t>Working in the lab over several years and many iterations, the Salt Team developed an innovative, proprietary process to chemically isolate lithium-7 that meets the stringent specifications for Kairos Power reactors while honoring our mission to protect the environment. While our current focus is on producing material for the Kairos Power fleet, this new method could have broad applications within the U.S. nuclear industry</w:t>
      </w:r>
      <w:r>
        <w:rPr>
          <w:rFonts w:ascii="Times New Roman" w:hAnsi="Times New Roman" w:cs="Times New Roman" w:hint="eastAsia"/>
        </w:rPr>
        <w:t>.</w:t>
      </w:r>
    </w:p>
    <w:p w14:paraId="0B39FFEC" w14:textId="20D2B9B2" w:rsidR="007A73C5" w:rsidRDefault="007A73C5" w:rsidP="00C66DD0">
      <w:pPr>
        <w:jc w:val="both"/>
        <w:rPr>
          <w:rFonts w:ascii="Times New Roman" w:hAnsi="Times New Roman" w:cs="Times New Roman"/>
        </w:rPr>
      </w:pPr>
      <w:r w:rsidRPr="00976E18">
        <w:rPr>
          <w:rFonts w:ascii="Times New Roman" w:hAnsi="Times New Roman" w:cs="Times New Roman"/>
          <w:highlight w:val="yellow"/>
        </w:rPr>
        <w:t>We are now working to scale up our proprietary lithium enrichment capability, building a dedicated Salt Production Facility (SPF) in Albuquerque, N.M</w:t>
      </w:r>
      <w:r w:rsidRPr="007A73C5">
        <w:rPr>
          <w:rFonts w:ascii="Times New Roman" w:hAnsi="Times New Roman" w:cs="Times New Roman"/>
        </w:rPr>
        <w:t>., which incorporates lessons learned from our lab-based testing and the Molten Salt Purification Plant.</w:t>
      </w:r>
    </w:p>
    <w:p w14:paraId="7CEEA1BE" w14:textId="004E2050" w:rsidR="007A73C5" w:rsidRDefault="007A73C5" w:rsidP="00C66DD0">
      <w:pPr>
        <w:jc w:val="both"/>
        <w:rPr>
          <w:rFonts w:ascii="Times New Roman" w:hAnsi="Times New Roman" w:cs="Times New Roman"/>
        </w:rPr>
      </w:pPr>
      <w:r w:rsidRPr="007A73C5">
        <w:rPr>
          <w:rFonts w:ascii="Times New Roman" w:hAnsi="Times New Roman" w:cs="Times New Roman"/>
        </w:rPr>
        <w:t>The new facility will unify all stages of Flibe production: Using isotopic separation to remove lithium-6, turning the purified lithium-7 into lithium fluoride, and combining it with beryllium fluoride to make reactor-grade Flibe.</w:t>
      </w:r>
    </w:p>
    <w:p w14:paraId="1A25D9C1" w14:textId="40200993" w:rsidR="00976E18" w:rsidRDefault="00976E18" w:rsidP="00C66DD0">
      <w:pPr>
        <w:jc w:val="both"/>
        <w:rPr>
          <w:rFonts w:ascii="Times New Roman" w:hAnsi="Times New Roman" w:cs="Times New Roman"/>
        </w:rPr>
      </w:pPr>
      <w:hyperlink r:id="rId7" w:history="1">
        <w:r w:rsidRPr="002F0AEE">
          <w:rPr>
            <w:rStyle w:val="Hyperlink"/>
            <w:rFonts w:ascii="Times New Roman" w:hAnsi="Times New Roman" w:cs="Times New Roman"/>
          </w:rPr>
          <w:t>https://www.kairospower.com/updates/producing-a-1960s-molten-salt-coolant-for-21st-century-reactors</w:t>
        </w:r>
      </w:hyperlink>
    </w:p>
    <w:p w14:paraId="7EB0E2BB" w14:textId="77777777" w:rsidR="00976E18" w:rsidRDefault="00976E18" w:rsidP="00C66DD0">
      <w:pPr>
        <w:jc w:val="both"/>
        <w:rPr>
          <w:rFonts w:ascii="Times New Roman" w:hAnsi="Times New Roman" w:cs="Times New Roman"/>
        </w:rPr>
      </w:pPr>
    </w:p>
    <w:p w14:paraId="0051F4F9" w14:textId="77777777" w:rsidR="00976E18" w:rsidRDefault="00976E18" w:rsidP="00C66DD0">
      <w:pPr>
        <w:jc w:val="both"/>
        <w:rPr>
          <w:rFonts w:ascii="Times New Roman" w:hAnsi="Times New Roman" w:cs="Times New Roman"/>
        </w:rPr>
      </w:pPr>
    </w:p>
    <w:p w14:paraId="356CF775" w14:textId="77777777" w:rsidR="00976E18" w:rsidRDefault="00976E18" w:rsidP="00C66DD0">
      <w:pPr>
        <w:jc w:val="both"/>
        <w:rPr>
          <w:rFonts w:ascii="Times New Roman" w:hAnsi="Times New Roman" w:cs="Times New Roman"/>
        </w:rPr>
      </w:pPr>
    </w:p>
    <w:p w14:paraId="237F02D4" w14:textId="77777777" w:rsidR="00976E18" w:rsidRDefault="00976E18" w:rsidP="00C66DD0">
      <w:pPr>
        <w:jc w:val="both"/>
        <w:rPr>
          <w:rFonts w:ascii="Times New Roman" w:hAnsi="Times New Roman" w:cs="Times New Roman"/>
        </w:rPr>
      </w:pPr>
    </w:p>
    <w:p w14:paraId="35B9F867" w14:textId="3AF3741B" w:rsidR="00976E18" w:rsidRDefault="00976E18" w:rsidP="00C66DD0">
      <w:pPr>
        <w:jc w:val="both"/>
        <w:rPr>
          <w:rFonts w:ascii="Times New Roman" w:hAnsi="Times New Roman" w:cs="Times New Roman"/>
          <w:b/>
          <w:bCs/>
        </w:rPr>
      </w:pPr>
      <w:r>
        <w:rPr>
          <w:rFonts w:ascii="Times New Roman" w:hAnsi="Times New Roman" w:cs="Times New Roman" w:hint="eastAsia"/>
          <w:b/>
          <w:bCs/>
        </w:rPr>
        <w:lastRenderedPageBreak/>
        <w:t>[FLiBe Facility Production Rate]</w:t>
      </w:r>
    </w:p>
    <w:p w14:paraId="028FC84F" w14:textId="6B334C8B" w:rsidR="00976E18" w:rsidRDefault="00976E18" w:rsidP="00C66DD0">
      <w:pPr>
        <w:jc w:val="both"/>
        <w:rPr>
          <w:rFonts w:ascii="Times New Roman" w:hAnsi="Times New Roman" w:cs="Times New Roman"/>
        </w:rPr>
      </w:pPr>
      <w:r>
        <w:rPr>
          <w:rFonts w:ascii="Times New Roman" w:hAnsi="Times New Roman" w:cs="Times New Roman" w:hint="eastAsia"/>
        </w:rPr>
        <w:t>Again, from Kairos Power</w:t>
      </w:r>
      <w:r>
        <w:rPr>
          <w:rFonts w:ascii="Times New Roman" w:hAnsi="Times New Roman" w:cs="Times New Roman"/>
        </w:rPr>
        <w:t>’</w:t>
      </w:r>
      <w:r>
        <w:rPr>
          <w:rFonts w:ascii="Times New Roman" w:hAnsi="Times New Roman" w:cs="Times New Roman" w:hint="eastAsia"/>
        </w:rPr>
        <w:t>s article:</w:t>
      </w:r>
    </w:p>
    <w:p w14:paraId="382A2D59" w14:textId="34A88F11" w:rsidR="00976E18" w:rsidRPr="00BE618D" w:rsidRDefault="009B6BCD" w:rsidP="00C66DD0">
      <w:pPr>
        <w:jc w:val="both"/>
        <w:rPr>
          <w:rFonts w:ascii="Times New Roman" w:hAnsi="Times New Roman" w:cs="Times New Roman"/>
        </w:rPr>
      </w:pPr>
      <w:r w:rsidRPr="008E3F51">
        <w:rPr>
          <w:rFonts w:ascii="Times New Roman" w:hAnsi="Times New Roman" w:cs="Times New Roman"/>
          <w:i/>
          <w:iCs/>
          <w:highlight w:val="yellow"/>
        </w:rPr>
        <w:t>Making F</w:t>
      </w:r>
      <w:r w:rsidR="00E2406C">
        <w:rPr>
          <w:rFonts w:ascii="Times New Roman" w:hAnsi="Times New Roman" w:cs="Times New Roman" w:hint="eastAsia"/>
          <w:i/>
          <w:iCs/>
          <w:highlight w:val="yellow"/>
        </w:rPr>
        <w:t>L</w:t>
      </w:r>
      <w:r w:rsidRPr="008E3F51">
        <w:rPr>
          <w:rFonts w:ascii="Times New Roman" w:hAnsi="Times New Roman" w:cs="Times New Roman"/>
          <w:i/>
          <w:iCs/>
          <w:highlight w:val="yellow"/>
        </w:rPr>
        <w:t>i</w:t>
      </w:r>
      <w:r w:rsidR="001547A3">
        <w:rPr>
          <w:rFonts w:ascii="Times New Roman" w:hAnsi="Times New Roman" w:cs="Times New Roman" w:hint="eastAsia"/>
          <w:i/>
          <w:iCs/>
          <w:highlight w:val="yellow"/>
        </w:rPr>
        <w:t>B</w:t>
      </w:r>
      <w:r w:rsidRPr="008E3F51">
        <w:rPr>
          <w:rFonts w:ascii="Times New Roman" w:hAnsi="Times New Roman" w:cs="Times New Roman"/>
          <w:i/>
          <w:iCs/>
          <w:highlight w:val="yellow"/>
        </w:rPr>
        <w:t>e at Industrial Scale</w:t>
      </w:r>
      <w:r w:rsidR="00BE618D">
        <w:rPr>
          <w:rFonts w:ascii="Times New Roman" w:hAnsi="Times New Roman" w:cs="Times New Roman" w:hint="eastAsia"/>
          <w:i/>
          <w:iCs/>
        </w:rPr>
        <w:t xml:space="preserve"> </w:t>
      </w:r>
      <w:r w:rsidR="00BE618D">
        <w:rPr>
          <w:rFonts w:ascii="Times New Roman" w:hAnsi="Times New Roman" w:cs="Times New Roman" w:hint="eastAsia"/>
        </w:rPr>
        <w:t>(QUOTE</w:t>
      </w:r>
      <w:r w:rsidR="008E3F51">
        <w:rPr>
          <w:rFonts w:ascii="Times New Roman" w:hAnsi="Times New Roman" w:cs="Times New Roman" w:hint="eastAsia"/>
        </w:rPr>
        <w:t xml:space="preserve"> from Kairos Power)</w:t>
      </w:r>
    </w:p>
    <w:p w14:paraId="27DBEDF2" w14:textId="77777777" w:rsidR="00C80A3E" w:rsidRDefault="00C80A3E" w:rsidP="00C80A3E">
      <w:pPr>
        <w:jc w:val="both"/>
        <w:rPr>
          <w:rFonts w:ascii="Times New Roman" w:hAnsi="Times New Roman" w:cs="Times New Roman"/>
        </w:rPr>
      </w:pPr>
      <w:r w:rsidRPr="00C80A3E">
        <w:rPr>
          <w:rFonts w:ascii="Times New Roman" w:hAnsi="Times New Roman" w:cs="Times New Roman"/>
        </w:rPr>
        <w:t>Kairos Power’s Salt Team began designing the </w:t>
      </w:r>
      <w:hyperlink r:id="rId8" w:tgtFrame="_blank" w:history="1">
        <w:r w:rsidRPr="00C80A3E">
          <w:rPr>
            <w:rStyle w:val="Hyperlink"/>
            <w:rFonts w:ascii="Times New Roman" w:hAnsi="Times New Roman" w:cs="Times New Roman"/>
          </w:rPr>
          <w:t>Molten Salt Purification Plant (MSPP)</w:t>
        </w:r>
      </w:hyperlink>
      <w:r w:rsidRPr="00C80A3E">
        <w:rPr>
          <w:rFonts w:ascii="Times New Roman" w:hAnsi="Times New Roman" w:cs="Times New Roman"/>
        </w:rPr>
        <w:t> early on while Salt Lab operations were still ramping up. As we came to better understand our requirements, we overhauled the design, eliminating some purification steps before taking the concept from the page to construction.</w:t>
      </w:r>
    </w:p>
    <w:p w14:paraId="109AB295" w14:textId="342C7046" w:rsidR="00C80A3E" w:rsidRPr="00C80A3E" w:rsidRDefault="00C80A3E" w:rsidP="00C80A3E">
      <w:pPr>
        <w:jc w:val="both"/>
        <w:rPr>
          <w:rFonts w:ascii="Times New Roman" w:hAnsi="Times New Roman" w:cs="Times New Roman"/>
        </w:rPr>
      </w:pPr>
      <w:r w:rsidRPr="00C80A3E">
        <w:rPr>
          <w:rFonts w:ascii="Times New Roman" w:hAnsi="Times New Roman" w:cs="Times New Roman"/>
          <w:highlight w:val="yellow"/>
        </w:rPr>
        <w:t>We worked with Materion to build the pilot plant at their campus in Elmore, Ohio, and commissioned it in 2022</w:t>
      </w:r>
      <w:r w:rsidRPr="00C80A3E">
        <w:rPr>
          <w:rFonts w:ascii="Times New Roman" w:hAnsi="Times New Roman" w:cs="Times New Roman"/>
        </w:rPr>
        <w:t>. MSPP operators began producing Flibe for Kairos Power’s first </w:t>
      </w:r>
      <w:hyperlink r:id="rId9" w:tgtFrame="_blank" w:history="1">
        <w:r w:rsidRPr="00C80A3E">
          <w:rPr>
            <w:rStyle w:val="Hyperlink"/>
            <w:rFonts w:ascii="Times New Roman" w:hAnsi="Times New Roman" w:cs="Times New Roman"/>
          </w:rPr>
          <w:t>Engineering Test Unit (ETU 1.0)</w:t>
        </w:r>
      </w:hyperlink>
      <w:r w:rsidRPr="00C80A3E">
        <w:rPr>
          <w:rFonts w:ascii="Times New Roman" w:hAnsi="Times New Roman" w:cs="Times New Roman"/>
        </w:rPr>
        <w:t> – a reactor-scale, non-nuclear test built in part to exercise the supply chain and establish Flibe production.</w:t>
      </w:r>
    </w:p>
    <w:p w14:paraId="50CBFDFC" w14:textId="0EAF5F87" w:rsidR="00C80A3E" w:rsidRDefault="00813C55" w:rsidP="00C66DD0">
      <w:pPr>
        <w:jc w:val="both"/>
        <w:rPr>
          <w:rFonts w:ascii="Times New Roman" w:hAnsi="Times New Roman" w:cs="Times New Roman"/>
        </w:rPr>
      </w:pPr>
      <w:r w:rsidRPr="00813C55">
        <w:rPr>
          <w:rFonts w:ascii="Times New Roman" w:hAnsi="Times New Roman" w:cs="Times New Roman"/>
        </w:rPr>
        <w:t>Moving large volumes of salt through MSPP’s multi-stage process introduced many new challenges and learning opportunities. When charging lines repeatedly became plugged with salt, we reduced their thickness and weight to improve maintainability. When molten salt valves had issues with leakage, we replaced them with specially designed freeze valves to enhance performance and reliability.</w:t>
      </w:r>
    </w:p>
    <w:p w14:paraId="663F8C20" w14:textId="5E422BC8" w:rsidR="00813C55" w:rsidRDefault="00813C55" w:rsidP="00C66DD0">
      <w:pPr>
        <w:jc w:val="both"/>
        <w:rPr>
          <w:rFonts w:ascii="Times New Roman" w:hAnsi="Times New Roman" w:cs="Times New Roman"/>
        </w:rPr>
      </w:pPr>
      <w:r w:rsidRPr="00813C55">
        <w:rPr>
          <w:rFonts w:ascii="Times New Roman" w:hAnsi="Times New Roman" w:cs="Times New Roman"/>
        </w:rPr>
        <w:t xml:space="preserve">Flibe production accelerated as we gained operational experience and made ongoing improvements to the plant. </w:t>
      </w:r>
      <w:r w:rsidRPr="00891598">
        <w:rPr>
          <w:rFonts w:ascii="Times New Roman" w:hAnsi="Times New Roman" w:cs="Times New Roman"/>
          <w:highlight w:val="yellow"/>
        </w:rPr>
        <w:t>The first 2,000-kilogram batch took six months to produce. By the end, we were completing a new batch every 20 days</w:t>
      </w:r>
      <w:r w:rsidRPr="00813C55">
        <w:rPr>
          <w:rFonts w:ascii="Times New Roman" w:hAnsi="Times New Roman" w:cs="Times New Roman"/>
        </w:rPr>
        <w:t>. Within a year, and after considerable learning, we successfully produced 14 metric tons of Flibe in total and loaded 12 metric tons into ETU 1.0, making it the largest molten Flibe system ever built.</w:t>
      </w:r>
    </w:p>
    <w:p w14:paraId="61FAB29D" w14:textId="58BFB88B" w:rsidR="009B6BCD" w:rsidRDefault="00AF20AA" w:rsidP="00AF20AA">
      <w:pPr>
        <w:pStyle w:val="ListParagraph"/>
        <w:numPr>
          <w:ilvl w:val="0"/>
          <w:numId w:val="2"/>
        </w:numPr>
        <w:jc w:val="both"/>
        <w:rPr>
          <w:rFonts w:ascii="Times New Roman" w:hAnsi="Times New Roman" w:cs="Times New Roman"/>
        </w:rPr>
      </w:pPr>
      <w:r w:rsidRPr="00AF20AA">
        <w:rPr>
          <w:rFonts w:ascii="Times New Roman" w:hAnsi="Times New Roman" w:cs="Times New Roman"/>
        </w:rPr>
        <w:t>Assuming a batch size of approximately 2 tons and a production cycle of one batch every 20 days, the facility can produce about 18 batches annually. This corresponds to a minimum annual FLiBe output of ~36 tons, or approximately ~3 tons per month.</w:t>
      </w:r>
    </w:p>
    <w:p w14:paraId="3A9707BD" w14:textId="30CF1917" w:rsidR="003364F6" w:rsidRPr="00DF3A91" w:rsidRDefault="00DF3A91" w:rsidP="003364F6">
      <w:pPr>
        <w:jc w:val="both"/>
        <w:rPr>
          <w:rFonts w:ascii="Times New Roman" w:hAnsi="Times New Roman" w:cs="Times New Roman"/>
        </w:rPr>
      </w:pPr>
      <w:r>
        <w:rPr>
          <w:rFonts w:ascii="Times New Roman" w:hAnsi="Times New Roman" w:cs="Times New Roman" w:hint="eastAsia"/>
        </w:rPr>
        <w:t>The best we can postulate at the moment is that FLiBe facility can be scaled rather easily, providing enough amount of FLiBe to construct the ARC reactor.</w:t>
      </w:r>
    </w:p>
    <w:p w14:paraId="6C8C90FC" w14:textId="77777777" w:rsidR="003364F6" w:rsidRDefault="003364F6" w:rsidP="003364F6">
      <w:pPr>
        <w:jc w:val="both"/>
        <w:rPr>
          <w:rFonts w:ascii="Times New Roman" w:hAnsi="Times New Roman" w:cs="Times New Roman"/>
        </w:rPr>
      </w:pPr>
    </w:p>
    <w:p w14:paraId="71EC8FF3" w14:textId="77777777" w:rsidR="003364F6" w:rsidRDefault="003364F6" w:rsidP="003364F6">
      <w:pPr>
        <w:jc w:val="both"/>
        <w:rPr>
          <w:rFonts w:ascii="Times New Roman" w:hAnsi="Times New Roman" w:cs="Times New Roman"/>
        </w:rPr>
      </w:pPr>
    </w:p>
    <w:p w14:paraId="1BDEA0D8" w14:textId="77777777" w:rsidR="003364F6" w:rsidRDefault="003364F6" w:rsidP="003364F6">
      <w:pPr>
        <w:jc w:val="both"/>
        <w:rPr>
          <w:rFonts w:ascii="Times New Roman" w:hAnsi="Times New Roman" w:cs="Times New Roman"/>
        </w:rPr>
      </w:pPr>
    </w:p>
    <w:p w14:paraId="49E4F85E" w14:textId="77777777" w:rsidR="003364F6" w:rsidRDefault="003364F6" w:rsidP="003364F6">
      <w:pPr>
        <w:jc w:val="both"/>
        <w:rPr>
          <w:rFonts w:ascii="Times New Roman" w:hAnsi="Times New Roman" w:cs="Times New Roman"/>
        </w:rPr>
      </w:pPr>
    </w:p>
    <w:p w14:paraId="0E370559" w14:textId="77777777" w:rsidR="003364F6" w:rsidRDefault="003364F6" w:rsidP="003364F6">
      <w:pPr>
        <w:jc w:val="both"/>
        <w:rPr>
          <w:rFonts w:ascii="Times New Roman" w:hAnsi="Times New Roman" w:cs="Times New Roman"/>
        </w:rPr>
      </w:pPr>
    </w:p>
    <w:p w14:paraId="560E6F86" w14:textId="77777777" w:rsidR="003364F6" w:rsidRDefault="003364F6" w:rsidP="003364F6">
      <w:pPr>
        <w:jc w:val="both"/>
        <w:rPr>
          <w:rFonts w:ascii="Times New Roman" w:hAnsi="Times New Roman" w:cs="Times New Roman"/>
        </w:rPr>
      </w:pPr>
    </w:p>
    <w:p w14:paraId="0BA9E8B7" w14:textId="77777777" w:rsidR="003364F6" w:rsidRPr="003364F6" w:rsidRDefault="003364F6" w:rsidP="003364F6">
      <w:pPr>
        <w:jc w:val="both"/>
        <w:rPr>
          <w:rFonts w:ascii="Times New Roman" w:hAnsi="Times New Roman" w:cs="Times New Roman"/>
        </w:rPr>
      </w:pPr>
    </w:p>
    <w:sectPr w:rsidR="003364F6" w:rsidRPr="003364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30B"/>
    <w:multiLevelType w:val="hybridMultilevel"/>
    <w:tmpl w:val="6C080A5A"/>
    <w:lvl w:ilvl="0" w:tplc="9CFCD67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7E1317"/>
    <w:multiLevelType w:val="hybridMultilevel"/>
    <w:tmpl w:val="4A18F4DC"/>
    <w:lvl w:ilvl="0" w:tplc="2A80FE66">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0054034">
    <w:abstractNumId w:val="1"/>
  </w:num>
  <w:num w:numId="2" w16cid:durableId="1470171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DD0"/>
    <w:rsid w:val="00014733"/>
    <w:rsid w:val="000D165C"/>
    <w:rsid w:val="00114761"/>
    <w:rsid w:val="001547A3"/>
    <w:rsid w:val="0025036D"/>
    <w:rsid w:val="003364F6"/>
    <w:rsid w:val="00571B14"/>
    <w:rsid w:val="00583CDA"/>
    <w:rsid w:val="005F44CA"/>
    <w:rsid w:val="006C7285"/>
    <w:rsid w:val="007A73C5"/>
    <w:rsid w:val="00813C55"/>
    <w:rsid w:val="00891598"/>
    <w:rsid w:val="008E3F51"/>
    <w:rsid w:val="00976E18"/>
    <w:rsid w:val="009B6BCD"/>
    <w:rsid w:val="00AF20AA"/>
    <w:rsid w:val="00BE618D"/>
    <w:rsid w:val="00C66DD0"/>
    <w:rsid w:val="00C80A3E"/>
    <w:rsid w:val="00CF1605"/>
    <w:rsid w:val="00CF2C1A"/>
    <w:rsid w:val="00CF54C7"/>
    <w:rsid w:val="00D35FAF"/>
    <w:rsid w:val="00DF3A91"/>
    <w:rsid w:val="00E2406C"/>
    <w:rsid w:val="00F16841"/>
    <w:rsid w:val="00F6634F"/>
    <w:rsid w:val="00F76E07"/>
    <w:rsid w:val="00F81D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0385A"/>
  <w15:chartTrackingRefBased/>
  <w15:docId w15:val="{202903A0-8DF9-4C3B-972C-F39CFA28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DD0"/>
  </w:style>
  <w:style w:type="paragraph" w:styleId="Heading1">
    <w:name w:val="heading 1"/>
    <w:basedOn w:val="Normal"/>
    <w:next w:val="Normal"/>
    <w:link w:val="Heading1Char"/>
    <w:uiPriority w:val="9"/>
    <w:qFormat/>
    <w:rsid w:val="00C66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DD0"/>
    <w:rPr>
      <w:rFonts w:eastAsiaTheme="majorEastAsia" w:cstheme="majorBidi"/>
      <w:color w:val="272727" w:themeColor="text1" w:themeTint="D8"/>
    </w:rPr>
  </w:style>
  <w:style w:type="paragraph" w:styleId="Title">
    <w:name w:val="Title"/>
    <w:basedOn w:val="Normal"/>
    <w:next w:val="Normal"/>
    <w:link w:val="TitleChar"/>
    <w:uiPriority w:val="10"/>
    <w:qFormat/>
    <w:rsid w:val="00C66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DD0"/>
    <w:pPr>
      <w:spacing w:before="160"/>
      <w:jc w:val="center"/>
    </w:pPr>
    <w:rPr>
      <w:i/>
      <w:iCs/>
      <w:color w:val="404040" w:themeColor="text1" w:themeTint="BF"/>
    </w:rPr>
  </w:style>
  <w:style w:type="character" w:customStyle="1" w:styleId="QuoteChar">
    <w:name w:val="Quote Char"/>
    <w:basedOn w:val="DefaultParagraphFont"/>
    <w:link w:val="Quote"/>
    <w:uiPriority w:val="29"/>
    <w:rsid w:val="00C66DD0"/>
    <w:rPr>
      <w:i/>
      <w:iCs/>
      <w:color w:val="404040" w:themeColor="text1" w:themeTint="BF"/>
    </w:rPr>
  </w:style>
  <w:style w:type="paragraph" w:styleId="ListParagraph">
    <w:name w:val="List Paragraph"/>
    <w:basedOn w:val="Normal"/>
    <w:uiPriority w:val="34"/>
    <w:qFormat/>
    <w:rsid w:val="00C66DD0"/>
    <w:pPr>
      <w:ind w:left="720"/>
      <w:contextualSpacing/>
    </w:pPr>
  </w:style>
  <w:style w:type="character" w:styleId="IntenseEmphasis">
    <w:name w:val="Intense Emphasis"/>
    <w:basedOn w:val="DefaultParagraphFont"/>
    <w:uiPriority w:val="21"/>
    <w:qFormat/>
    <w:rsid w:val="00C66DD0"/>
    <w:rPr>
      <w:i/>
      <w:iCs/>
      <w:color w:val="0F4761" w:themeColor="accent1" w:themeShade="BF"/>
    </w:rPr>
  </w:style>
  <w:style w:type="paragraph" w:styleId="IntenseQuote">
    <w:name w:val="Intense Quote"/>
    <w:basedOn w:val="Normal"/>
    <w:next w:val="Normal"/>
    <w:link w:val="IntenseQuoteChar"/>
    <w:uiPriority w:val="30"/>
    <w:qFormat/>
    <w:rsid w:val="00C66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DD0"/>
    <w:rPr>
      <w:i/>
      <w:iCs/>
      <w:color w:val="0F4761" w:themeColor="accent1" w:themeShade="BF"/>
    </w:rPr>
  </w:style>
  <w:style w:type="character" w:styleId="IntenseReference">
    <w:name w:val="Intense Reference"/>
    <w:basedOn w:val="DefaultParagraphFont"/>
    <w:uiPriority w:val="32"/>
    <w:qFormat/>
    <w:rsid w:val="00C66DD0"/>
    <w:rPr>
      <w:b/>
      <w:bCs/>
      <w:smallCaps/>
      <w:color w:val="0F4761" w:themeColor="accent1" w:themeShade="BF"/>
      <w:spacing w:val="5"/>
    </w:rPr>
  </w:style>
  <w:style w:type="character" w:styleId="Hyperlink">
    <w:name w:val="Hyperlink"/>
    <w:basedOn w:val="DefaultParagraphFont"/>
    <w:uiPriority w:val="99"/>
    <w:unhideWhenUsed/>
    <w:rsid w:val="00976E18"/>
    <w:rPr>
      <w:color w:val="467886" w:themeColor="hyperlink"/>
      <w:u w:val="single"/>
    </w:rPr>
  </w:style>
  <w:style w:type="character" w:styleId="UnresolvedMention">
    <w:name w:val="Unresolved Mention"/>
    <w:basedOn w:val="DefaultParagraphFont"/>
    <w:uiPriority w:val="99"/>
    <w:semiHidden/>
    <w:unhideWhenUsed/>
    <w:rsid w:val="00976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irospower.com/external_updates/kairos-power-and-materion-corporation-commission-molten-salt-purification-plant-to-produce-coolant-for-high-temperature-molten-salt-reactors/" TargetMode="External"/><Relationship Id="rId3" Type="http://schemas.openxmlformats.org/officeDocument/2006/relationships/settings" Target="settings.xml"/><Relationship Id="rId7" Type="http://schemas.openxmlformats.org/officeDocument/2006/relationships/hyperlink" Target="https://www.kairospower.com/updates/producing-a-1960s-molten-salt-coolant-for-21st-century-reacto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airospower.com/external_updates/kairos-power-logs-1000-hours-of-pumped-salt-operations-with-its-non-nuclear-engineering-test-un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3</Pages>
  <Words>793</Words>
  <Characters>4441</Characters>
  <Application>Microsoft Office Word</Application>
  <DocSecurity>0</DocSecurity>
  <Lines>88</Lines>
  <Paragraphs>37</Paragraphs>
  <ScaleCrop>false</ScaleCrop>
  <Company>M365 Install</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Taesuk Oh</dc:creator>
  <cp:keywords/>
  <dc:description/>
  <cp:lastModifiedBy>Taesuk Oh</cp:lastModifiedBy>
  <cp:revision>25</cp:revision>
  <dcterms:created xsi:type="dcterms:W3CDTF">2026-02-04T23:05:00Z</dcterms:created>
  <dcterms:modified xsi:type="dcterms:W3CDTF">2026-02-09T21:45:00Z</dcterms:modified>
</cp:coreProperties>
</file>