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A3B7" w14:textId="685F3DD7" w:rsidR="00114761" w:rsidRDefault="002D2C19" w:rsidP="002D2C1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LaMnO</w:t>
      </w:r>
      <w:r>
        <w:rPr>
          <w:rFonts w:ascii="Times New Roman" w:hAnsi="Times New Roman" w:cs="Times New Roman" w:hint="eastAsia"/>
          <w:b/>
          <w:bCs/>
          <w:vertAlign w:val="subscript"/>
        </w:rPr>
        <w:t>3</w:t>
      </w:r>
      <w:r>
        <w:rPr>
          <w:rFonts w:ascii="Times New Roman" w:hAnsi="Times New Roman" w:cs="Times New Roman" w:hint="eastAsia"/>
          <w:b/>
          <w:bCs/>
        </w:rPr>
        <w:t xml:space="preserve"> (Lanthanum M</w:t>
      </w:r>
      <w:r w:rsidRPr="002D2C19">
        <w:rPr>
          <w:rFonts w:ascii="Times New Roman" w:hAnsi="Times New Roman" w:cs="Times New Roman"/>
          <w:b/>
          <w:bCs/>
        </w:rPr>
        <w:t>anganite</w:t>
      </w:r>
      <w:r>
        <w:rPr>
          <w:rFonts w:ascii="Times New Roman" w:hAnsi="Times New Roman" w:cs="Times New Roman" w:hint="eastAsia"/>
          <w:b/>
          <w:bCs/>
        </w:rPr>
        <w:t>) Procurement Issue</w:t>
      </w:r>
    </w:p>
    <w:p w14:paraId="1FA07DCC" w14:textId="5EA73A5A" w:rsidR="002D2C19" w:rsidRDefault="002D2C19" w:rsidP="002D2C1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Taesuk Oh</w:t>
      </w:r>
    </w:p>
    <w:p w14:paraId="6A69D7DE" w14:textId="77777777" w:rsidR="002D2C19" w:rsidRDefault="002D2C19" w:rsidP="002D2C19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3227D47" w14:textId="31B8293A" w:rsidR="002D2C19" w:rsidRPr="00AE7F6A" w:rsidRDefault="002D2C19" w:rsidP="002D2C1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E7F6A">
        <w:rPr>
          <w:rFonts w:ascii="Times New Roman" w:hAnsi="Times New Roman" w:cs="Times New Roman"/>
          <w:b/>
          <w:bCs/>
          <w:sz w:val="20"/>
          <w:szCs w:val="20"/>
        </w:rPr>
        <w:t xml:space="preserve">Lanthanum Strontium Manganese Oxide </w:t>
      </w:r>
      <w:r w:rsidRPr="00AE7F6A">
        <w:rPr>
          <w:rFonts w:ascii="Times New Roman" w:hAnsi="Times New Roman" w:cs="Times New Roman" w:hint="eastAsia"/>
          <w:b/>
          <w:bCs/>
          <w:sz w:val="20"/>
          <w:szCs w:val="20"/>
        </w:rPr>
        <w:t>(</w:t>
      </w:r>
      <w:r w:rsidRPr="00AE7F6A">
        <w:rPr>
          <w:rFonts w:ascii="Times New Roman" w:hAnsi="Times New Roman" w:cs="Times New Roman"/>
          <w:b/>
          <w:bCs/>
          <w:sz w:val="20"/>
          <w:szCs w:val="20"/>
        </w:rPr>
        <w:t>LSMO, La₁₋ₓ</w:t>
      </w:r>
      <w:proofErr w:type="spellStart"/>
      <w:r w:rsidRPr="00AE7F6A">
        <w:rPr>
          <w:rFonts w:ascii="Times New Roman" w:hAnsi="Times New Roman" w:cs="Times New Roman"/>
          <w:b/>
          <w:bCs/>
          <w:sz w:val="20"/>
          <w:szCs w:val="20"/>
        </w:rPr>
        <w:t>SrₓMnO</w:t>
      </w:r>
      <w:proofErr w:type="spellEnd"/>
      <w:r w:rsidRPr="00AE7F6A">
        <w:rPr>
          <w:rFonts w:ascii="Times New Roman" w:hAnsi="Times New Roman" w:cs="Times New Roman"/>
          <w:b/>
          <w:bCs/>
          <w:sz w:val="20"/>
          <w:szCs w:val="20"/>
        </w:rPr>
        <w:t>₃</w:t>
      </w:r>
      <w:r w:rsidRPr="00AE7F6A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) </w:t>
      </w:r>
      <w:r w:rsidRPr="00AE7F6A">
        <w:rPr>
          <w:rFonts w:ascii="Times New Roman" w:hAnsi="Times New Roman" w:cs="Times New Roman"/>
          <w:b/>
          <w:bCs/>
          <w:sz w:val="20"/>
          <w:szCs w:val="20"/>
        </w:rPr>
        <w:t>Market</w:t>
      </w:r>
    </w:p>
    <w:p w14:paraId="11A3C0E8" w14:textId="070B4D34" w:rsidR="002D2C19" w:rsidRDefault="002D2C19" w:rsidP="002D2C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LSMO is a</w:t>
      </w:r>
      <w:r w:rsidRPr="002D2C19">
        <w:rPr>
          <w:rFonts w:ascii="Times New Roman" w:hAnsi="Times New Roman" w:cs="Times New Roman"/>
          <w:sz w:val="20"/>
          <w:szCs w:val="20"/>
        </w:rPr>
        <w:t> perovskite-structured mixed metal oxide known for its high electrical conductivity, magnetoresistance, catalytic behavior, and excellent thermal stability, widely used in solid oxide fuel cells (SOFC) cathodes, oxygen-permeation membranes, magnetic sensors, and thin-film electronics.</w:t>
      </w:r>
    </w:p>
    <w:p w14:paraId="4FAE3AAC" w14:textId="0299A70B" w:rsidR="002D2C19" w:rsidRDefault="002D2C19" w:rsidP="002D2C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D2C19">
        <w:rPr>
          <w:rFonts w:ascii="Times New Roman" w:hAnsi="Times New Roman" w:cs="Times New Roman"/>
          <w:sz w:val="20"/>
          <w:szCs w:val="20"/>
        </w:rPr>
        <w:t>In 2024, global LSMO production reached about 42,000 tons versus a 50,000-ton capacity, with powder priced at USD 26,000–70,000 per ton and manufacturers averaging a 33% gross margin across powder and pellet product lines.</w:t>
      </w:r>
      <w:r>
        <w:rPr>
          <w:rFonts w:ascii="Times New Roman" w:hAnsi="Times New Roman" w:cs="Times New Roman" w:hint="eastAsia"/>
          <w:sz w:val="20"/>
          <w:szCs w:val="20"/>
        </w:rPr>
        <w:t xml:space="preserve"> (See the cartoon below)</w:t>
      </w:r>
      <w:r w:rsidR="005E56F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E56F9" w:rsidRPr="005E56F9">
        <w:rPr>
          <w:rFonts w:ascii="Times New Roman" w:hAnsi="Times New Roman" w:cs="Times New Roman" w:hint="eastAsia"/>
          <w:sz w:val="20"/>
          <w:szCs w:val="20"/>
          <w:highlight w:val="yellow"/>
        </w:rPr>
        <w:t>LARGE ENOUGH MARKET &amp; PRODUCTION RATE</w:t>
      </w:r>
    </w:p>
    <w:p w14:paraId="7996896E" w14:textId="48FC8BA5" w:rsidR="002D2C19" w:rsidRDefault="008E03F0" w:rsidP="008E03F0">
      <w:pPr>
        <w:jc w:val="center"/>
        <w:rPr>
          <w:rFonts w:ascii="Times New Roman" w:hAnsi="Times New Roman" w:cs="Times New Roman"/>
          <w:sz w:val="20"/>
          <w:szCs w:val="20"/>
        </w:rPr>
      </w:pPr>
      <w:r w:rsidRPr="008E03F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B8601ED" wp14:editId="62194CA3">
            <wp:extent cx="4032914" cy="2281441"/>
            <wp:effectExtent l="0" t="0" r="5715" b="5080"/>
            <wp:docPr id="13783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1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0687" cy="229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C66F" w14:textId="4FE6EB7D" w:rsidR="008E03F0" w:rsidRPr="0045648D" w:rsidRDefault="008E03F0" w:rsidP="00125AB1">
      <w:pPr>
        <w:jc w:val="center"/>
        <w:rPr>
          <w:rFonts w:ascii="Times New Roman" w:hAnsi="Times New Roman" w:cs="Times New Roman" w:hint="eastAsia"/>
          <w:sz w:val="18"/>
          <w:szCs w:val="18"/>
        </w:rPr>
      </w:pPr>
      <w:r w:rsidRPr="0045648D">
        <w:rPr>
          <w:rFonts w:ascii="Times New Roman" w:hAnsi="Times New Roman" w:cs="Times New Roman" w:hint="eastAsia"/>
          <w:sz w:val="18"/>
          <w:szCs w:val="18"/>
        </w:rPr>
        <w:t>(</w:t>
      </w:r>
      <w:r w:rsidRPr="0045648D">
        <w:rPr>
          <w:rFonts w:ascii="Times New Roman" w:hAnsi="Times New Roman" w:cs="Times New Roman"/>
          <w:sz w:val="18"/>
          <w:szCs w:val="18"/>
        </w:rPr>
        <w:t>https://reports.valuates.com/market-reports/QYRE-Auto-12X20236/global-lanthanum-strontium-manganese-oxide</w:t>
      </w:r>
      <w:r w:rsidRPr="0045648D">
        <w:rPr>
          <w:rFonts w:ascii="Times New Roman" w:hAnsi="Times New Roman" w:cs="Times New Roman" w:hint="eastAsia"/>
          <w:sz w:val="18"/>
          <w:szCs w:val="18"/>
        </w:rPr>
        <w:t>)</w:t>
      </w:r>
    </w:p>
    <w:p w14:paraId="1A319623" w14:textId="78C1F180" w:rsidR="002D2C19" w:rsidRDefault="002D2C19" w:rsidP="002D2C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D2C19">
        <w:rPr>
          <w:rFonts w:ascii="Times New Roman" w:hAnsi="Times New Roman" w:cs="Times New Roman"/>
          <w:sz w:val="20"/>
          <w:szCs w:val="20"/>
        </w:rPr>
        <w:t xml:space="preserve">The major global manufacturers of Lanthanum Strontium Manganese Oxide include American Elements (USA), </w:t>
      </w:r>
      <w:proofErr w:type="spellStart"/>
      <w:r w:rsidRPr="002D2C19">
        <w:rPr>
          <w:rFonts w:ascii="Times New Roman" w:hAnsi="Times New Roman" w:cs="Times New Roman"/>
          <w:sz w:val="20"/>
          <w:szCs w:val="20"/>
        </w:rPr>
        <w:t>Nexceris</w:t>
      </w:r>
      <w:proofErr w:type="spellEnd"/>
      <w:r w:rsidRPr="002D2C19">
        <w:rPr>
          <w:rFonts w:ascii="Times New Roman" w:hAnsi="Times New Roman" w:cs="Times New Roman"/>
          <w:sz w:val="20"/>
          <w:szCs w:val="20"/>
        </w:rPr>
        <w:t xml:space="preserve"> (USA), Stanford Advanced Materials (USA), </w:t>
      </w:r>
      <w:proofErr w:type="spellStart"/>
      <w:r w:rsidRPr="002D2C19">
        <w:rPr>
          <w:rFonts w:ascii="Times New Roman" w:hAnsi="Times New Roman" w:cs="Times New Roman"/>
          <w:sz w:val="20"/>
          <w:szCs w:val="20"/>
        </w:rPr>
        <w:t>Cerpotech</w:t>
      </w:r>
      <w:proofErr w:type="spellEnd"/>
      <w:r w:rsidRPr="002D2C19">
        <w:rPr>
          <w:rFonts w:ascii="Times New Roman" w:hAnsi="Times New Roman" w:cs="Times New Roman"/>
          <w:sz w:val="20"/>
          <w:szCs w:val="20"/>
        </w:rPr>
        <w:t xml:space="preserve"> (Norway), Oerlikon Metco (Switzerland), TOB New Energy (China), </w:t>
      </w:r>
      <w:proofErr w:type="spellStart"/>
      <w:r w:rsidRPr="002D2C19">
        <w:rPr>
          <w:rFonts w:ascii="Times New Roman" w:hAnsi="Times New Roman" w:cs="Times New Roman"/>
          <w:sz w:val="20"/>
          <w:szCs w:val="20"/>
        </w:rPr>
        <w:t>Infinita</w:t>
      </w:r>
      <w:proofErr w:type="spellEnd"/>
      <w:r w:rsidRPr="002D2C19">
        <w:rPr>
          <w:rFonts w:ascii="Times New Roman" w:hAnsi="Times New Roman" w:cs="Times New Roman"/>
          <w:sz w:val="20"/>
          <w:szCs w:val="20"/>
        </w:rPr>
        <w:t xml:space="preserve"> Materials (USA), ATT Advanced Elements (USA), </w:t>
      </w:r>
      <w:proofErr w:type="spellStart"/>
      <w:r w:rsidRPr="002D2C19">
        <w:rPr>
          <w:rFonts w:ascii="Times New Roman" w:hAnsi="Times New Roman" w:cs="Times New Roman"/>
          <w:sz w:val="20"/>
          <w:szCs w:val="20"/>
        </w:rPr>
        <w:t>AbleTarget</w:t>
      </w:r>
      <w:proofErr w:type="spellEnd"/>
      <w:r w:rsidRPr="002D2C19">
        <w:rPr>
          <w:rFonts w:ascii="Times New Roman" w:hAnsi="Times New Roman" w:cs="Times New Roman"/>
          <w:sz w:val="20"/>
          <w:szCs w:val="20"/>
        </w:rPr>
        <w:t xml:space="preserve"> (China), ALB Materials (USA), etc. </w:t>
      </w:r>
      <w:r w:rsidR="005E56F9" w:rsidRPr="00CF07FF">
        <w:rPr>
          <w:rFonts w:ascii="Times New Roman" w:hAnsi="Times New Roman" w:cs="Times New Roman" w:hint="eastAsia"/>
          <w:sz w:val="20"/>
          <w:szCs w:val="20"/>
          <w:highlight w:val="yellow"/>
        </w:rPr>
        <w:t>Have worldwide (including USA) suppliers.</w:t>
      </w:r>
    </w:p>
    <w:p w14:paraId="43F270A5" w14:textId="34A9F074" w:rsidR="005E56F9" w:rsidRDefault="00BB4A95" w:rsidP="005E56F9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B4A95">
        <w:rPr>
          <w:rFonts w:ascii="Times New Roman" w:hAnsi="Times New Roman" w:cs="Times New Roman"/>
          <w:b/>
          <w:bCs/>
          <w:sz w:val="20"/>
          <w:szCs w:val="20"/>
        </w:rPr>
        <w:t xml:space="preserve">Relationship Between </w:t>
      </w:r>
      <w:proofErr w:type="spellStart"/>
      <w:r w:rsidRPr="00BB4A95">
        <w:rPr>
          <w:rFonts w:ascii="Times New Roman" w:hAnsi="Times New Roman" w:cs="Times New Roman"/>
          <w:b/>
          <w:bCs/>
          <w:sz w:val="20"/>
          <w:szCs w:val="20"/>
        </w:rPr>
        <w:t>LaMnO</w:t>
      </w:r>
      <w:proofErr w:type="spellEnd"/>
      <w:r w:rsidRPr="00BB4A95">
        <w:rPr>
          <w:rFonts w:ascii="Times New Roman" w:hAnsi="Times New Roman" w:cs="Times New Roman"/>
          <w:b/>
          <w:bCs/>
          <w:sz w:val="20"/>
          <w:szCs w:val="20"/>
        </w:rPr>
        <w:t>₃ and LSMO </w:t>
      </w:r>
    </w:p>
    <w:p w14:paraId="3998C39F" w14:textId="676A7C83" w:rsidR="00AE7F6A" w:rsidRDefault="00AE7F6A" w:rsidP="00AE7F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E7F6A">
        <w:rPr>
          <w:rFonts w:ascii="Times New Roman" w:hAnsi="Times New Roman" w:cs="Times New Roman" w:hint="eastAsia"/>
          <w:sz w:val="20"/>
          <w:szCs w:val="20"/>
        </w:rPr>
        <w:t>LaMnO</w:t>
      </w:r>
      <w:r w:rsidRPr="00AE7F6A">
        <w:rPr>
          <w:rFonts w:ascii="Times New Roman" w:hAnsi="Times New Roman" w:cs="Times New Roman" w:hint="eastAsia"/>
          <w:sz w:val="20"/>
          <w:szCs w:val="20"/>
          <w:vertAlign w:val="subscript"/>
        </w:rPr>
        <w:t>3</w:t>
      </w:r>
      <w:r w:rsidRPr="00AE7F6A">
        <w:rPr>
          <w:rFonts w:ascii="Times New Roman" w:hAnsi="Times New Roman" w:cs="Times New Roman" w:hint="eastAsia"/>
          <w:sz w:val="20"/>
          <w:szCs w:val="20"/>
        </w:rPr>
        <w:t xml:space="preserve"> is</w:t>
      </w:r>
      <w:r>
        <w:rPr>
          <w:rFonts w:ascii="Times New Roman" w:hAnsi="Times New Roman" w:cs="Times New Roman" w:hint="eastAsia"/>
          <w:sz w:val="20"/>
          <w:szCs w:val="20"/>
        </w:rPr>
        <w:t xml:space="preserve"> the </w:t>
      </w:r>
      <w:r w:rsidRPr="00AE7F6A">
        <w:rPr>
          <w:rFonts w:ascii="Times New Roman" w:hAnsi="Times New Roman" w:cs="Times New Roman"/>
          <w:sz w:val="20"/>
          <w:szCs w:val="20"/>
        </w:rPr>
        <w:t>parent compound of the perovskite manganite family.</w:t>
      </w:r>
    </w:p>
    <w:p w14:paraId="01C0885F" w14:textId="3D81C57A" w:rsidR="00013858" w:rsidRDefault="00013858" w:rsidP="000138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13858">
        <w:rPr>
          <w:rFonts w:ascii="Times New Roman" w:hAnsi="Times New Roman" w:cs="Times New Roman" w:hint="eastAsia"/>
          <w:sz w:val="20"/>
          <w:szCs w:val="20"/>
        </w:rPr>
        <w:t xml:space="preserve">LSMO </w:t>
      </w:r>
      <w:r w:rsidRPr="00013858">
        <w:rPr>
          <w:rFonts w:ascii="Times New Roman" w:hAnsi="Times New Roman" w:cs="Times New Roman"/>
          <w:sz w:val="20"/>
          <w:szCs w:val="20"/>
        </w:rPr>
        <w:t>is the </w:t>
      </w:r>
      <w:r w:rsidRPr="00013858">
        <w:rPr>
          <w:rFonts w:ascii="Times New Roman" w:hAnsi="Times New Roman" w:cs="Times New Roman"/>
          <w:b/>
          <w:bCs/>
          <w:sz w:val="20"/>
          <w:szCs w:val="20"/>
        </w:rPr>
        <w:t>strontium-doped derivative</w:t>
      </w:r>
      <w:r w:rsidRPr="00013858">
        <w:rPr>
          <w:rFonts w:ascii="Times New Roman" w:hAnsi="Times New Roman" w:cs="Times New Roman"/>
          <w:sz w:val="20"/>
          <w:szCs w:val="20"/>
        </w:rPr>
        <w:t> where strontium ions (</w:t>
      </w:r>
      <w:r w:rsidRPr="00013858">
        <w:rPr>
          <w:rFonts w:ascii="Times New Roman" w:hAnsi="Times New Roman" w:cs="Times New Roman" w:hint="eastAsia"/>
          <w:sz w:val="20"/>
          <w:szCs w:val="20"/>
        </w:rPr>
        <w:t>Sr</w:t>
      </w:r>
      <w:r w:rsidRPr="00013858">
        <w:rPr>
          <w:rFonts w:ascii="Times New Roman" w:hAnsi="Times New Roman" w:cs="Times New Roman" w:hint="eastAsia"/>
          <w:sz w:val="20"/>
          <w:szCs w:val="20"/>
          <w:vertAlign w:val="superscript"/>
        </w:rPr>
        <w:t>2+</w:t>
      </w:r>
      <w:r w:rsidRPr="00013858">
        <w:rPr>
          <w:rFonts w:ascii="Times New Roman" w:hAnsi="Times New Roman" w:cs="Times New Roman" w:hint="eastAsia"/>
          <w:sz w:val="20"/>
          <w:szCs w:val="20"/>
        </w:rPr>
        <w:t xml:space="preserve">) </w:t>
      </w:r>
      <w:r w:rsidRPr="00013858">
        <w:rPr>
          <w:rFonts w:ascii="Times New Roman" w:hAnsi="Times New Roman" w:cs="Times New Roman"/>
          <w:sz w:val="20"/>
          <w:szCs w:val="20"/>
        </w:rPr>
        <w:t xml:space="preserve">replace a fraction of lanthanum ions </w:t>
      </w:r>
      <w:r>
        <w:rPr>
          <w:rFonts w:ascii="Times New Roman" w:hAnsi="Times New Roman" w:cs="Times New Roman" w:hint="eastAsia"/>
          <w:sz w:val="20"/>
          <w:szCs w:val="20"/>
        </w:rPr>
        <w:t>(La</w:t>
      </w:r>
      <w:r>
        <w:rPr>
          <w:rFonts w:ascii="Times New Roman" w:hAnsi="Times New Roman" w:cs="Times New Roman" w:hint="eastAsia"/>
          <w:sz w:val="20"/>
          <w:szCs w:val="20"/>
          <w:vertAlign w:val="superscript"/>
        </w:rPr>
        <w:t>3+</w:t>
      </w:r>
      <w:r>
        <w:rPr>
          <w:rFonts w:ascii="Times New Roman" w:hAnsi="Times New Roman" w:cs="Times New Roman" w:hint="eastAsia"/>
          <w:sz w:val="20"/>
          <w:szCs w:val="20"/>
        </w:rPr>
        <w:t xml:space="preserve">) </w:t>
      </w:r>
      <w:r w:rsidRPr="00013858">
        <w:rPr>
          <w:rFonts w:ascii="Times New Roman" w:hAnsi="Times New Roman" w:cs="Times New Roman"/>
          <w:sz w:val="20"/>
          <w:szCs w:val="20"/>
        </w:rPr>
        <w:t>within the same crystal lattice.</w:t>
      </w:r>
    </w:p>
    <w:p w14:paraId="63AB6836" w14:textId="3DC9A8EC" w:rsidR="006A083D" w:rsidRDefault="006A083D" w:rsidP="006A083D">
      <w:pPr>
        <w:jc w:val="both"/>
        <w:rPr>
          <w:rFonts w:ascii="Times New Roman" w:hAnsi="Times New Roman" w:cs="Times New Roman"/>
          <w:sz w:val="20"/>
          <w:szCs w:val="20"/>
        </w:rPr>
      </w:pPr>
      <w:r w:rsidRPr="006A083D">
        <w:rPr>
          <w:rFonts w:ascii="Times New Roman" w:hAnsi="Times New Roman" w:cs="Times New Roman"/>
          <w:sz w:val="20"/>
          <w:szCs w:val="20"/>
        </w:rPr>
        <w:t xml:space="preserve">Because LSMO is produced at a kiloton scale (approx. 42,000 tons/year) for fuel cell cathodes, </w:t>
      </w:r>
      <w:r w:rsidRPr="006A083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the supply chain for the base</w:t>
      </w:r>
      <w:r w:rsidRPr="006A083D">
        <w:rPr>
          <w:rFonts w:ascii="Times New Roman" w:hAnsi="Times New Roman" w:cs="Times New Roman" w:hint="eastAsia"/>
          <w:b/>
          <w:bCs/>
          <w:sz w:val="20"/>
          <w:szCs w:val="20"/>
          <w:highlight w:val="yellow"/>
        </w:rPr>
        <w:t xml:space="preserve"> </w:t>
      </w:r>
      <w:proofErr w:type="spellStart"/>
      <w:r w:rsidRPr="006A083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LaMnO</w:t>
      </w:r>
      <w:proofErr w:type="spellEnd"/>
      <w:r w:rsidRPr="006A083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₃ chemistry is already fully mature.</w:t>
      </w:r>
    </w:p>
    <w:p w14:paraId="5EB80CE3" w14:textId="2E1E78B2" w:rsidR="006A083D" w:rsidRPr="00D145BB" w:rsidRDefault="006A083D" w:rsidP="006A08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 w:hint="eastAsia"/>
          <w:sz w:val="20"/>
          <w:szCs w:val="20"/>
        </w:rPr>
      </w:pPr>
      <w:r w:rsidRPr="006A083D">
        <w:rPr>
          <w:rFonts w:ascii="Times New Roman" w:hAnsi="Times New Roman" w:cs="Times New Roman"/>
          <w:sz w:val="20"/>
          <w:szCs w:val="20"/>
        </w:rPr>
        <w:t>Industrial facilities capable of mass-producing </w:t>
      </w:r>
      <w:r w:rsidRPr="00D145BB">
        <w:rPr>
          <w:rFonts w:ascii="Times New Roman" w:hAnsi="Times New Roman" w:cs="Times New Roman" w:hint="eastAsia"/>
          <w:sz w:val="20"/>
          <w:szCs w:val="20"/>
        </w:rPr>
        <w:t>LSMO</w:t>
      </w:r>
      <w:r w:rsidRPr="006A083D">
        <w:rPr>
          <w:rFonts w:ascii="Times New Roman" w:hAnsi="Times New Roman" w:cs="Times New Roman"/>
          <w:sz w:val="20"/>
          <w:szCs w:val="20"/>
        </w:rPr>
        <w:t> can switch to pure </w:t>
      </w:r>
      <w:r w:rsidRPr="00D145BB">
        <w:rPr>
          <w:rFonts w:ascii="Times New Roman" w:hAnsi="Times New Roman" w:cs="Times New Roman" w:hint="eastAsia"/>
          <w:sz w:val="20"/>
          <w:szCs w:val="20"/>
        </w:rPr>
        <w:t>LaMnO</w:t>
      </w:r>
      <w:r w:rsidRPr="00D145BB">
        <w:rPr>
          <w:rFonts w:ascii="Times New Roman" w:hAnsi="Times New Roman" w:cs="Times New Roman" w:hint="eastAsia"/>
          <w:sz w:val="20"/>
          <w:szCs w:val="20"/>
          <w:vertAlign w:val="subscript"/>
        </w:rPr>
        <w:t>3</w:t>
      </w:r>
      <w:r w:rsidRPr="00D145BB">
        <w:rPr>
          <w:rFonts w:ascii="Times New Roman" w:hAnsi="Times New Roman" w:cs="Times New Roman" w:hint="eastAsia"/>
          <w:sz w:val="20"/>
          <w:szCs w:val="20"/>
          <w:vertAlign w:val="subscript"/>
        </w:rPr>
        <w:t xml:space="preserve"> </w:t>
      </w:r>
      <w:r w:rsidRPr="00D145BB">
        <w:rPr>
          <w:rFonts w:ascii="Times New Roman" w:hAnsi="Times New Roman" w:cs="Times New Roman"/>
          <w:sz w:val="20"/>
          <w:szCs w:val="20"/>
        </w:rPr>
        <w:t>production with zero hardware reconfiguration, simply by omitting the strontium dopant.</w:t>
      </w:r>
    </w:p>
    <w:sectPr w:rsidR="006A083D" w:rsidRPr="00D1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9EC"/>
    <w:multiLevelType w:val="hybridMultilevel"/>
    <w:tmpl w:val="8646CC72"/>
    <w:lvl w:ilvl="0" w:tplc="BE14A21C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DF500BD"/>
    <w:multiLevelType w:val="multilevel"/>
    <w:tmpl w:val="DC5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2385">
    <w:abstractNumId w:val="0"/>
  </w:num>
  <w:num w:numId="2" w16cid:durableId="17350200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19"/>
    <w:rsid w:val="00013858"/>
    <w:rsid w:val="00114761"/>
    <w:rsid w:val="00125AB1"/>
    <w:rsid w:val="0025036D"/>
    <w:rsid w:val="00265EA1"/>
    <w:rsid w:val="002D2C19"/>
    <w:rsid w:val="0045648D"/>
    <w:rsid w:val="00571B14"/>
    <w:rsid w:val="005E56F9"/>
    <w:rsid w:val="006A083D"/>
    <w:rsid w:val="008E03F0"/>
    <w:rsid w:val="00AE7F6A"/>
    <w:rsid w:val="00BB4A95"/>
    <w:rsid w:val="00CF07FF"/>
    <w:rsid w:val="00D1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9E98"/>
  <w15:chartTrackingRefBased/>
  <w15:docId w15:val="{7D1622D4-54A5-4034-BC58-1EAF852D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196</Words>
  <Characters>1569</Characters>
  <Application>Microsoft Office Word</Application>
  <DocSecurity>0</DocSecurity>
  <Lines>98</Lines>
  <Paragraphs>103</Paragraphs>
  <ScaleCrop>false</ScaleCrop>
  <Company>M365 Install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11</cp:revision>
  <dcterms:created xsi:type="dcterms:W3CDTF">2026-03-10T19:40:00Z</dcterms:created>
  <dcterms:modified xsi:type="dcterms:W3CDTF">2026-03-10T19:50:00Z</dcterms:modified>
</cp:coreProperties>
</file>