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008B4D1F"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2E1524" w:rsidRPr="002E1524">
        <w:rPr>
          <w:rFonts w:ascii="Verdana" w:hAnsi="Verdana" w:cs="Arial"/>
          <w:color w:val="auto"/>
          <w:sz w:val="52"/>
          <w:szCs w:val="52"/>
        </w:rPr>
        <w:t>RTR_EPM_ARCS_FCC_BALANCES_YoY_Q</w:t>
      </w:r>
      <w:r w:rsidR="00941381">
        <w:rPr>
          <w:rFonts w:ascii="Verdana" w:hAnsi="Verdana" w:cs="Arial"/>
          <w:color w:val="auto"/>
          <w:sz w:val="52"/>
          <w:szCs w:val="52"/>
        </w:rPr>
        <w:t>3</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A63341C" w14:textId="789508DD" w:rsidR="00941381" w:rsidRDefault="007108A8"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In</w:t>
      </w:r>
      <w:r w:rsidR="000D6D79">
        <w:rPr>
          <w:rFonts w:ascii="Verdana" w:hAnsi="Verdana" w:cs="Arial"/>
          <w:color w:val="auto"/>
          <w:sz w:val="48"/>
          <w:szCs w:val="48"/>
        </w:rPr>
        <w:t>bound</w:t>
      </w:r>
      <w:r w:rsidR="0082434D" w:rsidRPr="4521CC68">
        <w:rPr>
          <w:rFonts w:ascii="Verdana" w:hAnsi="Verdana" w:cs="Arial"/>
          <w:color w:val="auto"/>
          <w:sz w:val="48"/>
          <w:szCs w:val="48"/>
        </w:rPr>
        <w:t xml:space="preserve"> - </w:t>
      </w:r>
      <w:r w:rsidR="000D6D79" w:rsidRPr="000D6D79">
        <w:rPr>
          <w:rFonts w:ascii="Verdana" w:hAnsi="Verdana" w:cs="Arial"/>
          <w:color w:val="auto"/>
          <w:sz w:val="48"/>
          <w:szCs w:val="48"/>
        </w:rPr>
        <w:t>EP</w:t>
      </w:r>
      <w:r w:rsidR="002E1524">
        <w:rPr>
          <w:rFonts w:ascii="Verdana" w:hAnsi="Verdana" w:cs="Arial"/>
          <w:color w:val="auto"/>
          <w:sz w:val="48"/>
          <w:szCs w:val="48"/>
        </w:rPr>
        <w:t>M</w:t>
      </w:r>
      <w:r w:rsidR="00FB774E">
        <w:rPr>
          <w:rFonts w:ascii="Verdana" w:hAnsi="Verdana" w:cs="Arial"/>
          <w:color w:val="auto"/>
          <w:sz w:val="48"/>
          <w:szCs w:val="48"/>
        </w:rPr>
        <w:t>CS</w:t>
      </w:r>
      <w:r w:rsidR="000D6D79" w:rsidRPr="000D6D79">
        <w:rPr>
          <w:rFonts w:ascii="Verdana" w:hAnsi="Verdana" w:cs="Arial"/>
          <w:color w:val="auto"/>
          <w:sz w:val="48"/>
          <w:szCs w:val="48"/>
        </w:rPr>
        <w:t xml:space="preserve"> - Integration - </w:t>
      </w:r>
      <w:r w:rsidR="00FB774E" w:rsidRPr="00D44628">
        <w:rPr>
          <w:rFonts w:ascii="Verdana" w:hAnsi="Verdana" w:cs="Arial"/>
          <w:color w:val="auto"/>
          <w:sz w:val="48"/>
          <w:szCs w:val="48"/>
        </w:rPr>
        <w:t>EPM_ARCS_FCC_BALANCES</w:t>
      </w:r>
      <w:r w:rsidR="002835C7">
        <w:t>_</w:t>
      </w:r>
      <w:r w:rsidR="002835C7" w:rsidRPr="002835C7">
        <w:rPr>
          <w:rFonts w:ascii="Verdana" w:hAnsi="Verdana" w:cs="Arial"/>
          <w:color w:val="auto"/>
          <w:sz w:val="48"/>
          <w:szCs w:val="48"/>
        </w:rPr>
        <w:t>YoY_Q</w:t>
      </w:r>
      <w:r w:rsidR="00941381">
        <w:rPr>
          <w:rFonts w:ascii="Verdana" w:hAnsi="Verdana" w:cs="Arial"/>
          <w:color w:val="auto"/>
          <w:sz w:val="48"/>
          <w:szCs w:val="48"/>
        </w:rPr>
        <w:t>3</w:t>
      </w:r>
    </w:p>
    <w:p w14:paraId="409FB8BA" w14:textId="4615B8E6" w:rsidR="0082434D" w:rsidRPr="00547370" w:rsidRDefault="0082434D" w:rsidP="0082434D">
      <w:pPr>
        <w:pStyle w:val="StyleToolordeliverablenameCustomColorRGB039118Left"/>
        <w:ind w:left="0"/>
        <w:jc w:val="center"/>
        <w:rPr>
          <w:rFonts w:ascii="Verdana" w:hAnsi="Verdana" w:cs="Arial"/>
          <w:color w:val="auto"/>
          <w:sz w:val="48"/>
          <w:szCs w:val="48"/>
        </w:rPr>
      </w:pPr>
      <w:r w:rsidRPr="4521CC68">
        <w:rPr>
          <w:rFonts w:ascii="Verdana" w:hAnsi="Verdana" w:cs="Arial"/>
          <w:color w:val="auto"/>
          <w:sz w:val="48"/>
          <w:szCs w:val="48"/>
        </w:rPr>
        <w:t>(</w:t>
      </w:r>
      <w:r w:rsidR="00944CEE">
        <w:rPr>
          <w:rFonts w:ascii="Verdana" w:hAnsi="Verdana" w:cs="Arial"/>
          <w:color w:val="auto"/>
          <w:sz w:val="48"/>
          <w:szCs w:val="48"/>
        </w:rPr>
        <w:t>RTR_ARC_INT_</w:t>
      </w:r>
      <w:r w:rsidR="00656709">
        <w:rPr>
          <w:rFonts w:ascii="Verdana" w:hAnsi="Verdana" w:cs="Arial"/>
          <w:color w:val="auto"/>
          <w:sz w:val="48"/>
          <w:szCs w:val="48"/>
        </w:rPr>
        <w:t>29</w:t>
      </w:r>
      <w:r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00723E32" w:rsidR="00B25E3C" w:rsidRPr="00547370" w:rsidRDefault="00656709" w:rsidP="00B25E3C">
            <w:pPr>
              <w:pStyle w:val="Documentname"/>
              <w:rPr>
                <w:rFonts w:ascii="Verdana" w:hAnsi="Verdana"/>
              </w:rPr>
            </w:pPr>
            <w:r>
              <w:rPr>
                <w:rFonts w:asciiTheme="minorHAnsi" w:hAnsiTheme="minorHAnsi" w:cstheme="minorHAnsi"/>
                <w:color w:val="auto"/>
                <w:lang w:val="en-CA"/>
              </w:rPr>
              <w:t>RTR_ARC_INT_29</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02808600"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D44628">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2835C7" w:rsidRPr="002835C7">
              <w:rPr>
                <w:rFonts w:asciiTheme="minorHAnsi" w:hAnsiTheme="minorHAnsi" w:cstheme="minorHAnsi"/>
                <w:b/>
                <w:bCs/>
                <w:color w:val="auto"/>
                <w:sz w:val="18"/>
                <w:szCs w:val="18"/>
                <w:lang w:val="en-US"/>
              </w:rPr>
              <w:t>EPM_ARCS_FCC_BALANCES_YoY_Q</w:t>
            </w:r>
            <w:r w:rsidR="00941381">
              <w:rPr>
                <w:rFonts w:asciiTheme="minorHAnsi" w:hAnsiTheme="minorHAnsi" w:cstheme="minorHAnsi"/>
                <w:b/>
                <w:bCs/>
                <w:color w:val="auto"/>
                <w:sz w:val="18"/>
                <w:szCs w:val="18"/>
                <w:lang w:val="en-US"/>
              </w:rPr>
              <w:t>3</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530BC74D" w:rsidR="00075D9E" w:rsidRPr="00547370" w:rsidRDefault="00083801" w:rsidP="4521CC68">
            <w:pPr>
              <w:pStyle w:val="Bodycopy"/>
              <w:rPr>
                <w:rFonts w:ascii="Verdana" w:hAnsi="Verdana"/>
              </w:rPr>
            </w:pPr>
            <w:r>
              <w:rPr>
                <w:rFonts w:ascii="Verdana" w:hAnsi="Verdana"/>
              </w:rPr>
              <w:t>14-May-2025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A8FEACC" w:rsidR="00075D9E" w:rsidRPr="00547370" w:rsidRDefault="00083801"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392D2182" w14:textId="77777777" w:rsidR="007F2439" w:rsidRDefault="007F2439" w:rsidP="007F2439">
      <w:pPr>
        <w:rPr>
          <w:rFonts w:ascii="Verdana" w:eastAsia="Times" w:hAnsi="Verdana"/>
          <w:color w:val="000000"/>
          <w:sz w:val="20"/>
          <w:lang w:val="en-GB"/>
        </w:rPr>
      </w:pPr>
    </w:p>
    <w:p w14:paraId="1407931C" w14:textId="562DD3EC" w:rsidR="007F2439" w:rsidRPr="007F2439" w:rsidRDefault="007F2439" w:rsidP="007F2439">
      <w:pPr>
        <w:tabs>
          <w:tab w:val="left" w:pos="950"/>
        </w:tabs>
        <w:rPr>
          <w:lang w:val="en-GB"/>
        </w:rPr>
      </w:pPr>
      <w:r>
        <w:rPr>
          <w:lang w:val="en-GB"/>
        </w:rPr>
        <w:tab/>
      </w: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3F009910" w14:textId="72B05334" w:rsidR="00ED0861" w:rsidRPr="00911033" w:rsidRDefault="0051595D" w:rsidP="00911033">
      <w:pPr>
        <w:ind w:firstLine="360"/>
        <w:rPr>
          <w:rFonts w:ascii="Calibri" w:hAnsi="Calibri" w:cs="Calibri"/>
          <w:sz w:val="20"/>
          <w:lang w:eastAsia="en-IN"/>
        </w:rPr>
      </w:pPr>
      <w:bookmarkStart w:id="11" w:name="_Toc327804512"/>
      <w:bookmarkStart w:id="12" w:name="_Toc338404555"/>
      <w:bookmarkStart w:id="13" w:name="_Toc408523239"/>
      <w:bookmarkStart w:id="14" w:name="_Toc486508596"/>
      <w:bookmarkStart w:id="15" w:name="_Toc189094578"/>
      <w:r w:rsidRPr="0051595D">
        <w:rPr>
          <w:rFonts w:ascii="Calibri" w:hAnsi="Calibri" w:cs="Calibri"/>
          <w:sz w:val="20"/>
          <w:lang w:val="en-IN" w:eastAsia="en-IN"/>
        </w:rPr>
        <w:t xml:space="preserve">The purpose of this </w:t>
      </w:r>
      <w:r w:rsidR="007108A8">
        <w:rPr>
          <w:rFonts w:ascii="Calibri" w:hAnsi="Calibri" w:cs="Calibri"/>
          <w:sz w:val="20"/>
          <w:lang w:val="en-IN" w:eastAsia="en-IN"/>
        </w:rPr>
        <w:t>in</w:t>
      </w:r>
      <w:r w:rsidRPr="0051595D">
        <w:rPr>
          <w:rFonts w:ascii="Calibri" w:hAnsi="Calibri" w:cs="Calibri"/>
          <w:sz w:val="20"/>
          <w:lang w:val="en-IN" w:eastAsia="en-IN"/>
        </w:rPr>
        <w:t xml:space="preserve">bound integration using Oracle Integration Cloud(OIC) is automate the data loads in ARCS Application which is module of EPM (Enterprise Performance Management). We are using Account Reconciliation REST APIs to automate </w:t>
      </w:r>
      <w:r w:rsidR="00ED0861" w:rsidRPr="00ED0861">
        <w:rPr>
          <w:rFonts w:ascii="Calibri" w:hAnsi="Calibri" w:cs="Calibri"/>
          <w:sz w:val="20"/>
          <w:lang w:eastAsia="en-IN"/>
        </w:rPr>
        <w:t>FCC</w:t>
      </w:r>
      <w:r w:rsidR="00ED0861">
        <w:rPr>
          <w:rFonts w:ascii="Calibri" w:hAnsi="Calibri" w:cs="Calibri"/>
          <w:sz w:val="20"/>
          <w:lang w:eastAsia="en-IN"/>
        </w:rPr>
        <w:t xml:space="preserve"> </w:t>
      </w:r>
      <w:r w:rsidR="00ED0861" w:rsidRPr="00ED0861">
        <w:rPr>
          <w:rFonts w:ascii="Calibri" w:hAnsi="Calibri" w:cs="Calibri"/>
          <w:sz w:val="20"/>
          <w:lang w:eastAsia="en-IN"/>
        </w:rPr>
        <w:t>B</w:t>
      </w:r>
      <w:r w:rsidR="00911033">
        <w:rPr>
          <w:rFonts w:ascii="Calibri" w:hAnsi="Calibri" w:cs="Calibri"/>
          <w:sz w:val="20"/>
          <w:lang w:eastAsia="en-IN"/>
        </w:rPr>
        <w:t xml:space="preserve">alances </w:t>
      </w:r>
      <w:r w:rsidR="00ED0861" w:rsidRPr="00ED0861">
        <w:rPr>
          <w:rFonts w:ascii="Calibri" w:hAnsi="Calibri" w:cs="Calibri"/>
          <w:sz w:val="20"/>
          <w:lang w:eastAsia="en-IN"/>
        </w:rPr>
        <w:t>YoY</w:t>
      </w:r>
      <w:r w:rsidR="00911033">
        <w:rPr>
          <w:rFonts w:ascii="Calibri" w:hAnsi="Calibri" w:cs="Calibri"/>
          <w:sz w:val="20"/>
          <w:lang w:eastAsia="en-IN"/>
        </w:rPr>
        <w:t xml:space="preserve"> </w:t>
      </w:r>
      <w:r w:rsidR="00ED0861" w:rsidRPr="00ED0861">
        <w:rPr>
          <w:rFonts w:ascii="Calibri" w:hAnsi="Calibri" w:cs="Calibri"/>
          <w:sz w:val="20"/>
          <w:lang w:eastAsia="en-IN"/>
        </w:rPr>
        <w:t>Q3</w:t>
      </w:r>
      <w:r w:rsidR="00911033">
        <w:rPr>
          <w:rFonts w:ascii="Calibri" w:hAnsi="Calibri" w:cs="Calibri"/>
          <w:sz w:val="20"/>
          <w:lang w:eastAsia="en-IN"/>
        </w:rPr>
        <w:t xml:space="preserve">. </w:t>
      </w:r>
      <w:r w:rsidRPr="0051595D">
        <w:rPr>
          <w:rFonts w:ascii="Calibri" w:hAnsi="Calibri" w:cs="Calibri"/>
          <w:sz w:val="20"/>
          <w:lang w:val="en-IN" w:eastAsia="en-IN"/>
        </w:rPr>
        <w:t xml:space="preserve">This integration aims to enhance efficiency, reduce manual intervention, and ensure timely and accurate run </w:t>
      </w:r>
      <w:r w:rsidR="00911033" w:rsidRPr="00ED0861">
        <w:rPr>
          <w:rFonts w:ascii="Calibri" w:hAnsi="Calibri" w:cs="Calibri"/>
          <w:sz w:val="20"/>
          <w:lang w:eastAsia="en-IN"/>
        </w:rPr>
        <w:t>FCC</w:t>
      </w:r>
      <w:r w:rsidR="00911033">
        <w:rPr>
          <w:rFonts w:ascii="Calibri" w:hAnsi="Calibri" w:cs="Calibri"/>
          <w:sz w:val="20"/>
          <w:lang w:eastAsia="en-IN"/>
        </w:rPr>
        <w:t xml:space="preserve"> </w:t>
      </w:r>
      <w:r w:rsidR="00911033" w:rsidRPr="00ED0861">
        <w:rPr>
          <w:rFonts w:ascii="Calibri" w:hAnsi="Calibri" w:cs="Calibri"/>
          <w:sz w:val="20"/>
          <w:lang w:eastAsia="en-IN"/>
        </w:rPr>
        <w:t>B</w:t>
      </w:r>
      <w:r w:rsidR="00911033">
        <w:rPr>
          <w:rFonts w:ascii="Calibri" w:hAnsi="Calibri" w:cs="Calibri"/>
          <w:sz w:val="20"/>
          <w:lang w:eastAsia="en-IN"/>
        </w:rPr>
        <w:t xml:space="preserve">alances </w:t>
      </w:r>
      <w:r w:rsidR="00911033" w:rsidRPr="00ED0861">
        <w:rPr>
          <w:rFonts w:ascii="Calibri" w:hAnsi="Calibri" w:cs="Calibri"/>
          <w:sz w:val="20"/>
          <w:lang w:eastAsia="en-IN"/>
        </w:rPr>
        <w:t>YoY</w:t>
      </w:r>
      <w:r w:rsidR="00911033">
        <w:rPr>
          <w:rFonts w:ascii="Calibri" w:hAnsi="Calibri" w:cs="Calibri"/>
          <w:sz w:val="20"/>
          <w:lang w:eastAsia="en-IN"/>
        </w:rPr>
        <w:t xml:space="preserve"> </w:t>
      </w:r>
      <w:r w:rsidR="00911033" w:rsidRPr="00ED0861">
        <w:rPr>
          <w:rFonts w:ascii="Calibri" w:hAnsi="Calibri" w:cs="Calibri"/>
          <w:sz w:val="20"/>
          <w:lang w:eastAsia="en-IN"/>
        </w:rPr>
        <w:t>Q3</w:t>
      </w:r>
      <w:r w:rsidR="00911033">
        <w:rPr>
          <w:rFonts w:ascii="Calibri" w:hAnsi="Calibri" w:cs="Calibri"/>
          <w:sz w:val="20"/>
          <w:lang w:eastAsia="en-IN"/>
        </w:rPr>
        <w:t>.</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3312A721" w14:textId="2AF16244" w:rsidR="009E51F3" w:rsidRDefault="009E51F3" w:rsidP="0051595D">
      <w:pPr>
        <w:pStyle w:val="BodyTextNormal"/>
        <w:spacing w:line="276" w:lineRule="auto"/>
        <w:ind w:left="0" w:firstLine="360"/>
        <w:rPr>
          <w:rFonts w:asciiTheme="minorHAnsi" w:hAnsiTheme="minorHAnsi" w:cstheme="minorHAnsi"/>
        </w:rPr>
      </w:pPr>
      <w:r w:rsidRPr="009E51F3">
        <w:rPr>
          <w:rFonts w:asciiTheme="minorHAnsi" w:hAnsiTheme="minorHAnsi" w:cstheme="minorHAnsi"/>
        </w:rPr>
        <w:t>The Oracle Integration Cloud (OIC) will be used to connect with the Oracle Account Reconciliation System (ARCS) of Oracle EPM. This connection enables OIC to retrieve data from specific modules within the ARCS. By leveraging OIC, we ensure a seamless data loading process</w:t>
      </w:r>
      <w:r>
        <w:rPr>
          <w:rFonts w:asciiTheme="minorHAnsi" w:hAnsiTheme="minorHAnsi" w:cstheme="minorHAnsi"/>
        </w:rPr>
        <w:t>.</w:t>
      </w:r>
    </w:p>
    <w:p w14:paraId="702FAB3F" w14:textId="7F852CBF" w:rsidR="00015178" w:rsidRPr="00015178" w:rsidRDefault="00015178" w:rsidP="006050D2">
      <w:pPr>
        <w:pStyle w:val="BodyTextNormal"/>
        <w:spacing w:line="276" w:lineRule="auto"/>
        <w:ind w:firstLine="72"/>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7B89381F" w14:textId="77777777" w:rsidR="009E51F3" w:rsidRPr="00EE5FA1"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5A3AE689" w14:textId="77777777" w:rsidR="009E51F3" w:rsidRPr="009E51F3"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12B90BF" w14:textId="77777777" w:rsidR="009E51F3" w:rsidRPr="00D3405C" w:rsidRDefault="009E51F3" w:rsidP="009E51F3">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6E9F5353" w14:textId="77777777" w:rsidR="00D3405C" w:rsidRPr="009E51F3" w:rsidRDefault="00D3405C" w:rsidP="00D3405C">
      <w:pPr>
        <w:pStyle w:val="ListParagraph"/>
        <w:ind w:left="1152"/>
        <w:jc w:val="both"/>
        <w:textAlignment w:val="center"/>
        <w:rPr>
          <w:rFonts w:ascii="Calibri" w:hAnsi="Calibri" w:cs="Calibri"/>
          <w:sz w:val="20"/>
          <w:lang w:val="en-IN" w:eastAsia="en-IN"/>
        </w:rPr>
      </w:pPr>
    </w:p>
    <w:p w14:paraId="3729017B" w14:textId="77777777" w:rsidR="00FF648A" w:rsidRPr="00FF648A" w:rsidRDefault="00FF648A" w:rsidP="00CE45AA">
      <w:pPr>
        <w:pStyle w:val="Bodycopy"/>
        <w:jc w:val="both"/>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2635A118" w14:textId="21A291C8" w:rsidR="00C53439" w:rsidRDefault="583E85F0" w:rsidP="00671786">
      <w:pPr>
        <w:pStyle w:val="Heading2"/>
      </w:pPr>
      <w:bookmarkStart w:id="18" w:name="_Toc189094580"/>
      <w:r w:rsidRPr="4521CC68">
        <w:t>Sample Output</w:t>
      </w:r>
      <w:bookmarkEnd w:id="18"/>
      <w:r w:rsidRPr="4521CC68">
        <w:t xml:space="preserve"> </w:t>
      </w:r>
    </w:p>
    <w:p w14:paraId="63CCB057" w14:textId="77777777" w:rsidR="000D2B6B" w:rsidRDefault="1503B0B9" w:rsidP="00671786">
      <w:pPr>
        <w:pStyle w:val="Heading2"/>
      </w:pPr>
      <w:bookmarkStart w:id="19" w:name="_Toc189094581"/>
      <w:r w:rsidRPr="4521CC68">
        <w:t>Definitions and Acronyms</w:t>
      </w:r>
      <w:bookmarkEnd w:id="19"/>
    </w:p>
    <w:p w14:paraId="3A2E4CCE" w14:textId="77777777" w:rsidR="00D3405C" w:rsidRPr="00D3405C" w:rsidRDefault="00D3405C" w:rsidP="00D3405C">
      <w:pPr>
        <w:pStyle w:val="Bodycopy"/>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664316"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Description</w:t>
            </w:r>
          </w:p>
        </w:tc>
      </w:tr>
      <w:tr w:rsidR="000D2B6B" w:rsidRPr="00664316" w14:paraId="05EBF8ED" w14:textId="77777777" w:rsidTr="4521CC68">
        <w:trPr>
          <w:trHeight w:val="367"/>
        </w:trPr>
        <w:tc>
          <w:tcPr>
            <w:tcW w:w="1620" w:type="dxa"/>
            <w:tcBorders>
              <w:top w:val="single" w:sz="4" w:space="0" w:color="002776"/>
              <w:bottom w:val="single" w:sz="4" w:space="0" w:color="002776"/>
            </w:tcBorders>
          </w:tcPr>
          <w:p w14:paraId="490E7FC2" w14:textId="187DC25E" w:rsidR="000D2B6B" w:rsidRPr="00664316" w:rsidRDefault="001E70B4" w:rsidP="4521CC68">
            <w:pPr>
              <w:pStyle w:val="Tabletext"/>
              <w:rPr>
                <w:b w:val="0"/>
                <w:bCs w:val="0"/>
                <w:sz w:val="20"/>
                <w:szCs w:val="20"/>
              </w:rPr>
            </w:pPr>
            <w:r w:rsidRPr="00664316">
              <w:rPr>
                <w:b w:val="0"/>
                <w:bCs w:val="0"/>
                <w:sz w:val="20"/>
                <w:szCs w:val="20"/>
              </w:rPr>
              <w:t>ATP</w:t>
            </w:r>
          </w:p>
        </w:tc>
        <w:tc>
          <w:tcPr>
            <w:tcW w:w="2520" w:type="dxa"/>
            <w:tcBorders>
              <w:top w:val="single" w:sz="4" w:space="0" w:color="002776"/>
              <w:bottom w:val="single" w:sz="4" w:space="0" w:color="002776"/>
            </w:tcBorders>
          </w:tcPr>
          <w:p w14:paraId="4C480AE5" w14:textId="1BFB1629" w:rsidR="000D2B6B" w:rsidRPr="00664316" w:rsidRDefault="00D0489B" w:rsidP="4521CC68">
            <w:pPr>
              <w:pStyle w:val="Tabletext"/>
              <w:rPr>
                <w:b w:val="0"/>
                <w:bCs w:val="0"/>
                <w:sz w:val="20"/>
                <w:szCs w:val="20"/>
              </w:rPr>
            </w:pPr>
            <w:r w:rsidRPr="00664316">
              <w:rPr>
                <w:b w:val="0"/>
                <w:bCs w:val="0"/>
              </w:rPr>
              <w:t>Autonomous Transaction Processing</w:t>
            </w:r>
          </w:p>
        </w:tc>
        <w:tc>
          <w:tcPr>
            <w:tcW w:w="3870" w:type="dxa"/>
            <w:tcBorders>
              <w:top w:val="single" w:sz="4" w:space="0" w:color="002776"/>
              <w:bottom w:val="single" w:sz="4" w:space="0" w:color="002776"/>
            </w:tcBorders>
          </w:tcPr>
          <w:p w14:paraId="02D6CFBB" w14:textId="48A49B1B" w:rsidR="000D2B6B" w:rsidRPr="00664316" w:rsidRDefault="004D4D97" w:rsidP="4521CC68">
            <w:pPr>
              <w:pStyle w:val="Tabletext"/>
              <w:rPr>
                <w:b w:val="0"/>
                <w:bCs w:val="0"/>
                <w:sz w:val="20"/>
                <w:szCs w:val="20"/>
              </w:rPr>
            </w:pPr>
            <w:r w:rsidRPr="00664316">
              <w:rPr>
                <w:b w:val="0"/>
                <w:bCs w:val="0"/>
              </w:rPr>
              <w:t>The Oracle Autonomous Transaction Processing (ATP) adapter in Oracle Integration Cloud.</w:t>
            </w:r>
          </w:p>
        </w:tc>
      </w:tr>
      <w:tr w:rsidR="000D2B6B" w:rsidRPr="00664316" w14:paraId="7F422949" w14:textId="77777777" w:rsidTr="4521CC68">
        <w:trPr>
          <w:trHeight w:val="367"/>
        </w:trPr>
        <w:tc>
          <w:tcPr>
            <w:tcW w:w="1620" w:type="dxa"/>
            <w:tcBorders>
              <w:top w:val="single" w:sz="4" w:space="0" w:color="002776"/>
              <w:bottom w:val="single" w:sz="4" w:space="0" w:color="002776"/>
            </w:tcBorders>
          </w:tcPr>
          <w:p w14:paraId="48B95439" w14:textId="3C5AD725" w:rsidR="000D2B6B" w:rsidRPr="00664316" w:rsidRDefault="00465574" w:rsidP="4521CC68">
            <w:pPr>
              <w:pStyle w:val="Tabletext"/>
              <w:rPr>
                <w:b w:val="0"/>
                <w:bCs w:val="0"/>
                <w:sz w:val="20"/>
                <w:szCs w:val="20"/>
              </w:rPr>
            </w:pPr>
            <w:r w:rsidRPr="00664316">
              <w:rPr>
                <w:b w:val="0"/>
                <w:bCs w:val="0"/>
                <w:sz w:val="20"/>
                <w:szCs w:val="20"/>
              </w:rPr>
              <w:t>OIC</w:t>
            </w:r>
          </w:p>
        </w:tc>
        <w:tc>
          <w:tcPr>
            <w:tcW w:w="2520" w:type="dxa"/>
            <w:tcBorders>
              <w:top w:val="single" w:sz="4" w:space="0" w:color="002776"/>
              <w:bottom w:val="single" w:sz="4" w:space="0" w:color="002776"/>
            </w:tcBorders>
          </w:tcPr>
          <w:p w14:paraId="08E0DB0E" w14:textId="71712B12" w:rsidR="000D2B6B" w:rsidRPr="00664316" w:rsidRDefault="001A4DD7" w:rsidP="4521CC68">
            <w:pPr>
              <w:pStyle w:val="Tabletext"/>
              <w:rPr>
                <w:b w:val="0"/>
                <w:bCs w:val="0"/>
                <w:sz w:val="20"/>
                <w:szCs w:val="20"/>
              </w:rPr>
            </w:pPr>
            <w:r w:rsidRPr="00664316">
              <w:rPr>
                <w:b w:val="0"/>
                <w:bCs w:val="0"/>
              </w:rPr>
              <w:t>Oracle Integration Cloud </w:t>
            </w:r>
          </w:p>
        </w:tc>
        <w:tc>
          <w:tcPr>
            <w:tcW w:w="3870" w:type="dxa"/>
            <w:tcBorders>
              <w:top w:val="single" w:sz="4" w:space="0" w:color="002776"/>
              <w:bottom w:val="single" w:sz="4" w:space="0" w:color="002776"/>
            </w:tcBorders>
          </w:tcPr>
          <w:p w14:paraId="35404FCD" w14:textId="6A6B04D9" w:rsidR="000D2B6B" w:rsidRPr="00664316" w:rsidRDefault="003B33BE" w:rsidP="4521CC68">
            <w:pPr>
              <w:pStyle w:val="Tabletext"/>
              <w:rPr>
                <w:b w:val="0"/>
                <w:bCs w:val="0"/>
                <w:sz w:val="20"/>
                <w:szCs w:val="20"/>
              </w:rPr>
            </w:pPr>
            <w:r w:rsidRPr="00664316">
              <w:rPr>
                <w:b w:val="0"/>
                <w:bCs w:val="0"/>
              </w:rPr>
              <w:t>OIC refers to Oracle Integration Cloud, a cloud-based integration platform from Oracle.</w:t>
            </w:r>
          </w:p>
        </w:tc>
      </w:tr>
      <w:tr w:rsidR="0092690C" w:rsidRPr="00664316" w14:paraId="52577101" w14:textId="77777777" w:rsidTr="4521CC68">
        <w:trPr>
          <w:trHeight w:val="367"/>
        </w:trPr>
        <w:tc>
          <w:tcPr>
            <w:tcW w:w="1620" w:type="dxa"/>
            <w:tcBorders>
              <w:top w:val="single" w:sz="4" w:space="0" w:color="002776"/>
              <w:bottom w:val="single" w:sz="4" w:space="0" w:color="002776"/>
            </w:tcBorders>
          </w:tcPr>
          <w:p w14:paraId="2836D01B" w14:textId="7ED2567A" w:rsidR="0092690C" w:rsidRPr="00664316" w:rsidRDefault="00B558C9" w:rsidP="0092690C">
            <w:pPr>
              <w:pStyle w:val="Tabletext"/>
              <w:rPr>
                <w:b w:val="0"/>
                <w:bCs w:val="0"/>
                <w:sz w:val="20"/>
                <w:szCs w:val="20"/>
              </w:rPr>
            </w:pPr>
            <w:r w:rsidRPr="00664316">
              <w:rPr>
                <w:b w:val="0"/>
                <w:bCs w:val="0"/>
                <w:sz w:val="20"/>
                <w:szCs w:val="20"/>
              </w:rPr>
              <w:t>EPMCS</w:t>
            </w:r>
          </w:p>
        </w:tc>
        <w:tc>
          <w:tcPr>
            <w:tcW w:w="2520" w:type="dxa"/>
            <w:tcBorders>
              <w:top w:val="single" w:sz="4" w:space="0" w:color="002776"/>
              <w:bottom w:val="single" w:sz="4" w:space="0" w:color="002776"/>
            </w:tcBorders>
          </w:tcPr>
          <w:p w14:paraId="59DA5594" w14:textId="52C96A26" w:rsidR="0092690C" w:rsidRPr="00664316" w:rsidRDefault="0092690C" w:rsidP="0092690C">
            <w:pPr>
              <w:pStyle w:val="Tabletext"/>
              <w:rPr>
                <w:b w:val="0"/>
                <w:bCs w:val="0"/>
                <w:sz w:val="20"/>
                <w:szCs w:val="20"/>
              </w:rPr>
            </w:pPr>
            <w:r w:rsidRPr="00664316">
              <w:rPr>
                <w:b w:val="0"/>
                <w:bCs w:val="0"/>
              </w:rPr>
              <w:t>Oracle Enterprise Performance Management Cloud Services</w:t>
            </w:r>
          </w:p>
        </w:tc>
        <w:tc>
          <w:tcPr>
            <w:tcW w:w="3870" w:type="dxa"/>
            <w:tcBorders>
              <w:top w:val="single" w:sz="4" w:space="0" w:color="002776"/>
              <w:bottom w:val="single" w:sz="4" w:space="0" w:color="002776"/>
            </w:tcBorders>
          </w:tcPr>
          <w:p w14:paraId="61125889" w14:textId="76D5B4CD" w:rsidR="007C7A6D" w:rsidRPr="007C7A6D" w:rsidRDefault="007C7A6D" w:rsidP="007C7A6D">
            <w:pPr>
              <w:pStyle w:val="Tabletext"/>
              <w:rPr>
                <w:lang w:val="en-IN"/>
              </w:rPr>
            </w:pPr>
            <w:r w:rsidRPr="007C7A6D">
              <w:rPr>
                <w:b w:val="0"/>
                <w:bCs w:val="0"/>
                <w:lang w:val="en-IN"/>
              </w:rPr>
              <w:t>A standalone service used to manage master, reference, and metadata across an enterprise</w:t>
            </w:r>
            <w:r>
              <w:rPr>
                <w:b w:val="0"/>
                <w:bCs w:val="0"/>
                <w:lang w:val="en-IN"/>
              </w:rPr>
              <w:t>.</w:t>
            </w:r>
          </w:p>
          <w:p w14:paraId="2811EA54" w14:textId="6DBC04D5" w:rsidR="0092690C" w:rsidRPr="00664316" w:rsidRDefault="0092690C" w:rsidP="0092690C">
            <w:pPr>
              <w:pStyle w:val="Tabletext"/>
              <w:rPr>
                <w:b w:val="0"/>
                <w:bCs w:val="0"/>
                <w:sz w:val="20"/>
                <w:szCs w:val="20"/>
              </w:rPr>
            </w:pPr>
          </w:p>
        </w:tc>
      </w:tr>
      <w:tr w:rsidR="0092690C" w:rsidRPr="00664316" w14:paraId="2DD37812" w14:textId="77777777" w:rsidTr="4521CC68">
        <w:trPr>
          <w:trHeight w:val="367"/>
        </w:trPr>
        <w:tc>
          <w:tcPr>
            <w:tcW w:w="1620" w:type="dxa"/>
            <w:tcBorders>
              <w:top w:val="single" w:sz="4" w:space="0" w:color="002776"/>
              <w:bottom w:val="single" w:sz="4" w:space="0" w:color="002776"/>
            </w:tcBorders>
          </w:tcPr>
          <w:p w14:paraId="026BF506" w14:textId="21990BFE" w:rsidR="0092690C" w:rsidRPr="00664316" w:rsidRDefault="00664316" w:rsidP="0092690C">
            <w:pPr>
              <w:pStyle w:val="Tabletext"/>
              <w:rPr>
                <w:b w:val="0"/>
                <w:bCs w:val="0"/>
                <w:sz w:val="20"/>
                <w:szCs w:val="20"/>
              </w:rPr>
            </w:pPr>
            <w:r w:rsidRPr="00664316">
              <w:rPr>
                <w:b w:val="0"/>
                <w:bCs w:val="0"/>
                <w:sz w:val="20"/>
                <w:szCs w:val="20"/>
              </w:rPr>
              <w:lastRenderedPageBreak/>
              <w:t>ARCS</w:t>
            </w:r>
          </w:p>
        </w:tc>
        <w:tc>
          <w:tcPr>
            <w:tcW w:w="2520" w:type="dxa"/>
            <w:tcBorders>
              <w:top w:val="single" w:sz="4" w:space="0" w:color="002776"/>
              <w:bottom w:val="single" w:sz="4" w:space="0" w:color="002776"/>
            </w:tcBorders>
          </w:tcPr>
          <w:p w14:paraId="02A38F7F" w14:textId="352996D2" w:rsidR="0092690C" w:rsidRPr="00664316" w:rsidRDefault="0092690C" w:rsidP="0092690C">
            <w:pPr>
              <w:pStyle w:val="Tabletext"/>
              <w:rPr>
                <w:b w:val="0"/>
                <w:bCs w:val="0"/>
              </w:rPr>
            </w:pPr>
            <w:r w:rsidRPr="00664316">
              <w:rPr>
                <w:b w:val="0"/>
                <w:bCs w:val="0"/>
              </w:rPr>
              <w:t>Account Reconciliation Cloud Services</w:t>
            </w:r>
          </w:p>
        </w:tc>
        <w:tc>
          <w:tcPr>
            <w:tcW w:w="3870" w:type="dxa"/>
            <w:tcBorders>
              <w:top w:val="single" w:sz="4" w:space="0" w:color="002776"/>
              <w:bottom w:val="single" w:sz="4" w:space="0" w:color="002776"/>
            </w:tcBorders>
          </w:tcPr>
          <w:p w14:paraId="57C4A3F9" w14:textId="5892ECBD" w:rsidR="0092690C" w:rsidRPr="00664316" w:rsidRDefault="00465574" w:rsidP="0092690C">
            <w:pPr>
              <w:pStyle w:val="Tabletext"/>
              <w:rPr>
                <w:b w:val="0"/>
                <w:bCs w:val="0"/>
                <w:sz w:val="20"/>
                <w:szCs w:val="20"/>
              </w:rPr>
            </w:pPr>
            <w:r w:rsidRPr="00664316">
              <w:rPr>
                <w:b w:val="0"/>
                <w:bCs w:val="0"/>
              </w:rPr>
              <w:t>For automating and streamlining the reconciliation process of financial accounts within Oracle's Enterprise Performance Management Cloud. </w:t>
            </w:r>
          </w:p>
        </w:tc>
      </w:tr>
      <w:bookmarkEnd w:id="16"/>
    </w:tbl>
    <w:p w14:paraId="42D5E8D8" w14:textId="21880A51" w:rsidR="007405F5" w:rsidRPr="00664316"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Default="5EBC388B" w:rsidP="00671786">
      <w:pPr>
        <w:pStyle w:val="Heading2"/>
      </w:pPr>
      <w:bookmarkStart w:id="28" w:name="_Toc500937150"/>
      <w:bookmarkStart w:id="29" w:name="_Toc189094587"/>
      <w:r w:rsidRPr="4521CC68">
        <w:t>High Level Flow Diagram</w:t>
      </w:r>
      <w:bookmarkEnd w:id="28"/>
      <w:bookmarkEnd w:id="29"/>
    </w:p>
    <w:p w14:paraId="4C4C19A4" w14:textId="5F2C25BD" w:rsidR="00985E83" w:rsidRPr="00985E83" w:rsidRDefault="00985E83" w:rsidP="00985E83">
      <w:pPr>
        <w:rPr>
          <w:rFonts w:ascii="Times New Roman" w:hAnsi="Times New Roman"/>
          <w:sz w:val="24"/>
          <w:szCs w:val="24"/>
          <w:lang w:val="en-IN" w:eastAsia="en-IN"/>
        </w:rPr>
      </w:pPr>
      <w:r w:rsidRPr="00985E83">
        <w:rPr>
          <w:rFonts w:ascii="Times New Roman" w:hAnsi="Times New Roman"/>
          <w:noProof/>
          <w:sz w:val="24"/>
          <w:szCs w:val="24"/>
          <w:lang w:val="en-IN" w:eastAsia="en-IN"/>
        </w:rPr>
        <w:drawing>
          <wp:inline distT="0" distB="0" distL="0" distR="0" wp14:anchorId="308A7F8D" wp14:editId="1F1588B6">
            <wp:extent cx="4494385" cy="2768600"/>
            <wp:effectExtent l="0" t="0" r="0" b="0"/>
            <wp:docPr id="7912266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26647" name="Picture 1"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01906" cy="2773233"/>
                    </a:xfrm>
                    <a:prstGeom prst="rect">
                      <a:avLst/>
                    </a:prstGeom>
                    <a:noFill/>
                    <a:ln>
                      <a:noFill/>
                    </a:ln>
                  </pic:spPr>
                </pic:pic>
              </a:graphicData>
            </a:graphic>
          </wp:inline>
        </w:drawing>
      </w:r>
    </w:p>
    <w:p w14:paraId="62DCA1E6" w14:textId="77777777" w:rsidR="00985E83" w:rsidRPr="00985E83" w:rsidRDefault="00985E83" w:rsidP="00985E83">
      <w:pPr>
        <w:pStyle w:val="Bodycopy"/>
      </w:pPr>
    </w:p>
    <w:p w14:paraId="745C8F16" w14:textId="79B1728E" w:rsidR="46CFEDE7" w:rsidRDefault="46CFEDE7" w:rsidP="00440428">
      <w:pPr>
        <w:ind w:left="720"/>
      </w:pPr>
    </w:p>
    <w:p w14:paraId="0129AC1B" w14:textId="77777777" w:rsidR="00521CC9" w:rsidRDefault="00521CC9" w:rsidP="00440428">
      <w:pPr>
        <w:ind w:left="720"/>
      </w:pPr>
    </w:p>
    <w:p w14:paraId="2FC7F355" w14:textId="77777777" w:rsidR="00521CC9" w:rsidRDefault="00521CC9" w:rsidP="00440428">
      <w:pPr>
        <w:ind w:left="720"/>
      </w:pPr>
    </w:p>
    <w:p w14:paraId="39334A64" w14:textId="77777777" w:rsidR="00521CC9" w:rsidRDefault="00521CC9" w:rsidP="00440428">
      <w:pPr>
        <w:ind w:left="720"/>
      </w:pPr>
    </w:p>
    <w:p w14:paraId="11830FA8" w14:textId="6D1815BE" w:rsidR="00521CC9" w:rsidRDefault="00521CC9" w:rsidP="00440428">
      <w:pPr>
        <w:ind w:left="720"/>
      </w:pPr>
    </w:p>
    <w:p w14:paraId="4A9A719A" w14:textId="77777777" w:rsidR="00521CC9" w:rsidRDefault="00521CC9" w:rsidP="00440428">
      <w:pPr>
        <w:ind w:left="720"/>
      </w:pPr>
    </w:p>
    <w:p w14:paraId="793F2CDA" w14:textId="77777777" w:rsidR="00521CC9" w:rsidRDefault="00521CC9" w:rsidP="00440428">
      <w:pPr>
        <w:ind w:left="720"/>
      </w:pPr>
    </w:p>
    <w:p w14:paraId="4209F50C" w14:textId="77777777" w:rsidR="00521CC9" w:rsidRDefault="00521CC9" w:rsidP="00440428">
      <w:pPr>
        <w:ind w:left="720"/>
      </w:pPr>
    </w:p>
    <w:p w14:paraId="0A0C2A8C" w14:textId="77777777" w:rsidR="00521CC9" w:rsidRDefault="00521CC9" w:rsidP="00440428">
      <w:pPr>
        <w:ind w:left="720"/>
      </w:pPr>
    </w:p>
    <w:p w14:paraId="045674F9" w14:textId="77777777" w:rsidR="00521CC9" w:rsidRDefault="00521CC9" w:rsidP="00440428">
      <w:pPr>
        <w:ind w:left="720"/>
      </w:pPr>
    </w:p>
    <w:p w14:paraId="44019C66" w14:textId="77777777" w:rsidR="00521CC9" w:rsidRDefault="00521CC9" w:rsidP="00440428">
      <w:pPr>
        <w:ind w:left="720"/>
      </w:pPr>
    </w:p>
    <w:p w14:paraId="1B3FABA3" w14:textId="77777777" w:rsidR="00521CC9" w:rsidRDefault="00521CC9" w:rsidP="00440428">
      <w:pPr>
        <w:ind w:left="720"/>
      </w:pPr>
    </w:p>
    <w:p w14:paraId="518AAEC2" w14:textId="77777777" w:rsidR="00521CC9" w:rsidRDefault="00521CC9" w:rsidP="00440428">
      <w:pPr>
        <w:ind w:left="720"/>
      </w:pPr>
    </w:p>
    <w:p w14:paraId="3EC9B044" w14:textId="77777777" w:rsidR="00521CC9" w:rsidRDefault="00521CC9" w:rsidP="00440428">
      <w:pPr>
        <w:ind w:left="720"/>
      </w:pPr>
    </w:p>
    <w:p w14:paraId="7E85B718" w14:textId="77777777" w:rsidR="00521CC9" w:rsidRDefault="00521CC9" w:rsidP="00440428">
      <w:pPr>
        <w:ind w:left="720"/>
      </w:pP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6216FA0A" w:rsidR="00C5348B" w:rsidRPr="00547370" w:rsidRDefault="00EE5FA1" w:rsidP="4521CC68">
            <w:pPr>
              <w:keepNext/>
              <w:rPr>
                <w:rFonts w:ascii="Verdana" w:hAnsi="Verdana" w:cs="Arial"/>
                <w:sz w:val="20"/>
              </w:rPr>
            </w:pPr>
            <w:r>
              <w:rPr>
                <w:rFonts w:ascii="Verdana" w:hAnsi="Verdana" w:cs="Arial"/>
                <w:sz w:val="20"/>
              </w:rPr>
              <w:t>Run the data load using rest api call</w:t>
            </w:r>
            <w:r w:rsidR="00083801">
              <w:rPr>
                <w:rFonts w:ascii="Verdana" w:hAnsi="Verdana" w:cs="Arial"/>
                <w:sz w:val="20"/>
              </w:rPr>
              <w:t>,</w:t>
            </w:r>
            <w:r w:rsidR="00124474">
              <w:rPr>
                <w:rFonts w:ascii="Verdana" w:hAnsi="Verdana" w:cs="Arial"/>
                <w:sz w:val="20"/>
              </w:rPr>
              <w:t xml:space="preserve"> to process the data in EPM</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97D5AF4" w:rsidR="3C23175F" w:rsidRPr="00C5348B" w:rsidRDefault="00C5348B" w:rsidP="00671786">
      <w:pPr>
        <w:pStyle w:val="Heading2"/>
      </w:pPr>
      <w:bookmarkStart w:id="34" w:name="_Toc486508614"/>
      <w:bookmarkStart w:id="35" w:name="_Toc189094590"/>
      <w:r w:rsidRPr="4521CC68">
        <w:t>&lt;</w:t>
      </w:r>
      <w:r w:rsidR="00A047F8" w:rsidRPr="00A047F8">
        <w:t>RTR_EPM_ARCS_FCC_BALANCES_YoY_Q</w:t>
      </w:r>
      <w:r w:rsidR="00E50718">
        <w:t>3</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283A62AF" w:rsidR="007046E3" w:rsidRPr="00C5348B" w:rsidRDefault="001A601B" w:rsidP="4521CC68">
            <w:pPr>
              <w:keepNext/>
              <w:rPr>
                <w:rFonts w:ascii="Verdana" w:hAnsi="Verdana" w:cs="Arial"/>
                <w:sz w:val="20"/>
              </w:rPr>
            </w:pPr>
            <w:r w:rsidRPr="001A601B">
              <w:rPr>
                <w:rFonts w:ascii="Verdana" w:hAnsi="Verdana" w:cs="Arial"/>
                <w:sz w:val="20"/>
              </w:rPr>
              <w:t>RTR_EPM_ARCS_FCC_BALANCES_YoY_Q</w:t>
            </w:r>
            <w:r w:rsidR="00941381">
              <w:rPr>
                <w:rFonts w:ascii="Verdana" w:hAnsi="Verdana" w:cs="Arial"/>
                <w:sz w:val="20"/>
              </w:rPr>
              <w:t>3</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172738" w:rsidR="007046E3" w:rsidRPr="00C5348B" w:rsidRDefault="007108A8" w:rsidP="4521CC68">
            <w:pPr>
              <w:keepNext/>
              <w:rPr>
                <w:rFonts w:ascii="Verdana" w:hAnsi="Verdana" w:cs="Arial"/>
                <w:sz w:val="20"/>
              </w:rPr>
            </w:pPr>
            <w:r>
              <w:rPr>
                <w:rFonts w:ascii="Verdana" w:hAnsi="Verdana" w:cs="Arial"/>
                <w:sz w:val="18"/>
                <w:szCs w:val="18"/>
              </w:rPr>
              <w:t>In</w:t>
            </w:r>
            <w:r w:rsidR="00A23B85">
              <w:rPr>
                <w:rFonts w:ascii="Verdana" w:hAnsi="Verdana" w:cs="Arial"/>
                <w:sz w:val="18"/>
                <w:szCs w:val="18"/>
              </w:rPr>
              <w:t>bound</w:t>
            </w:r>
            <w:r>
              <w:rPr>
                <w:rFonts w:ascii="Verdana" w:hAnsi="Verdana" w:cs="Arial"/>
                <w:sz w:val="18"/>
                <w:szCs w:val="18"/>
              </w:rPr>
              <w:t xml:space="preserve"> from FCC_Balances_YoY_Q3</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Pr="007C17F8" w:rsidRDefault="00A61EA8" w:rsidP="00A61EA8">
      <w:pPr>
        <w:pStyle w:val="Bodycopy"/>
        <w:ind w:left="792"/>
      </w:pPr>
      <w:r w:rsidRPr="007C17F8">
        <w:t>Rest API</w:t>
      </w:r>
    </w:p>
    <w:p w14:paraId="1F79F4F7" w14:textId="2EBBA85A" w:rsidR="00E04F86" w:rsidRPr="007C17F8" w:rsidRDefault="00E04F86" w:rsidP="00A61EA8">
      <w:pPr>
        <w:pStyle w:val="Bodycopy"/>
        <w:ind w:left="792"/>
      </w:pPr>
      <w:r w:rsidRPr="007C17F8">
        <w:t>To Submit the job</w:t>
      </w:r>
    </w:p>
    <w:p w14:paraId="3EC1FE49" w14:textId="177457A4" w:rsidR="00A61EA8" w:rsidRDefault="00E04F86" w:rsidP="00A61EA8">
      <w:pPr>
        <w:pStyle w:val="Bodycopy"/>
        <w:ind w:left="792"/>
      </w:pPr>
      <w:r w:rsidRPr="007C17F8">
        <w:rPr>
          <w:b/>
          <w:bCs/>
        </w:rPr>
        <w:t>URL</w:t>
      </w:r>
      <w:r w:rsidR="00A61EA8" w:rsidRPr="007C17F8">
        <w:t xml:space="preserve">: </w:t>
      </w:r>
      <w:r w:rsidRPr="007C17F8">
        <w:t>(</w:t>
      </w:r>
      <w:hyperlink r:id="rId14" w:history="1">
        <w:r w:rsidRPr="007C17F8">
          <w:rPr>
            <w:rStyle w:val="Hyperlink"/>
          </w:rPr>
          <w:t>hostname)</w:t>
        </w:r>
        <w:r w:rsidRPr="007C17F8">
          <w:rPr>
            <w:rStyle w:val="Hyperlink"/>
            <w:lang w:val="en-US"/>
          </w:rPr>
          <w:t>/armARCS/rest/v1/jobs</w:t>
        </w:r>
      </w:hyperlink>
    </w:p>
    <w:p w14:paraId="6F682636" w14:textId="77777777" w:rsidR="007108A8" w:rsidRDefault="007108A8" w:rsidP="00A61EA8">
      <w:pPr>
        <w:pStyle w:val="Bodycopy"/>
        <w:ind w:left="792"/>
        <w:rPr>
          <w:lang w:val="en-US"/>
        </w:rPr>
      </w:pPr>
    </w:p>
    <w:p w14:paraId="09AB6B55" w14:textId="00E2F2D7" w:rsidR="007108A8" w:rsidRDefault="007108A8" w:rsidP="00A61EA8">
      <w:pPr>
        <w:pStyle w:val="Bodycopy"/>
        <w:ind w:left="792"/>
        <w:rPr>
          <w:lang w:val="en-US"/>
        </w:rPr>
      </w:pPr>
      <w:r>
        <w:rPr>
          <w:lang w:val="en-US"/>
        </w:rPr>
        <w:t>Input Parameters:</w:t>
      </w:r>
    </w:p>
    <w:p w14:paraId="3BE5239D" w14:textId="77777777" w:rsidR="007108A8" w:rsidRPr="007C17F8" w:rsidRDefault="007108A8" w:rsidP="007108A8">
      <w:pPr>
        <w:pStyle w:val="Bodycopy"/>
        <w:ind w:left="792"/>
      </w:pPr>
      <w:r w:rsidRPr="007C17F8">
        <w:t>Dl_Definition: FCC Data Load-YoY-Q3</w:t>
      </w:r>
    </w:p>
    <w:p w14:paraId="60940B49" w14:textId="77777777" w:rsidR="007108A8" w:rsidRPr="007C17F8" w:rsidRDefault="007108A8" w:rsidP="007108A8">
      <w:pPr>
        <w:pStyle w:val="Bodycopy"/>
        <w:ind w:left="792"/>
      </w:pPr>
      <w:r w:rsidRPr="007C17F8">
        <w:t>JobName: IMPORT_BALANCES</w:t>
      </w:r>
    </w:p>
    <w:p w14:paraId="2A81D3C6" w14:textId="4A968653" w:rsidR="007108A8" w:rsidRPr="007C17F8" w:rsidRDefault="007108A8" w:rsidP="007108A8">
      <w:pPr>
        <w:pStyle w:val="Bodycopy"/>
        <w:ind w:left="792"/>
      </w:pPr>
      <w:r w:rsidRPr="007C17F8">
        <w:t xml:space="preserve">Period: </w:t>
      </w:r>
      <w:r>
        <w:t xml:space="preserve"> May-25</w:t>
      </w:r>
    </w:p>
    <w:p w14:paraId="71DE0536" w14:textId="77777777" w:rsidR="007108A8" w:rsidRPr="007C17F8" w:rsidRDefault="007108A8" w:rsidP="00A61EA8">
      <w:pPr>
        <w:pStyle w:val="Bodycopy"/>
        <w:ind w:left="792"/>
        <w:rPr>
          <w:lang w:val="en-US"/>
        </w:rPr>
      </w:pPr>
    </w:p>
    <w:p w14:paraId="04552E0A" w14:textId="1D3C7735" w:rsidR="00E04F86" w:rsidRPr="007C17F8" w:rsidRDefault="00E04F86" w:rsidP="00A61EA8">
      <w:pPr>
        <w:pStyle w:val="Bodycopy"/>
        <w:ind w:left="792"/>
        <w:rPr>
          <w:b/>
          <w:bCs/>
        </w:rPr>
      </w:pPr>
      <w:r w:rsidRPr="007C17F8">
        <w:rPr>
          <w:b/>
          <w:bCs/>
        </w:rPr>
        <w:t>To get the job status</w:t>
      </w:r>
    </w:p>
    <w:p w14:paraId="4B294C8D" w14:textId="1DE72A4D" w:rsidR="00E04F86" w:rsidRPr="007C17F8" w:rsidRDefault="00E04F86" w:rsidP="00A61EA8">
      <w:pPr>
        <w:pStyle w:val="Bodycopy"/>
        <w:ind w:left="792"/>
        <w:rPr>
          <w:b/>
          <w:bCs/>
          <w:lang w:val="en-US"/>
        </w:rPr>
      </w:pPr>
      <w:r w:rsidRPr="007C17F8">
        <w:rPr>
          <w:b/>
          <w:bCs/>
        </w:rPr>
        <w:t>URL: (hostname)/</w:t>
      </w:r>
      <w:r w:rsidRPr="007C17F8">
        <w:rPr>
          <w:b/>
          <w:bCs/>
          <w:lang w:val="en-US"/>
        </w:rPr>
        <w:t>armARCS/rest/v1/jobs/{jobID}</w:t>
      </w:r>
    </w:p>
    <w:p w14:paraId="712D3CF8" w14:textId="77777777" w:rsidR="00E14EC7" w:rsidRPr="007C17F8" w:rsidRDefault="00E14EC7" w:rsidP="00A61EA8">
      <w:pPr>
        <w:pStyle w:val="Bodycopy"/>
        <w:ind w:left="792"/>
        <w:rPr>
          <w:lang w:val="en-US"/>
        </w:rPr>
      </w:pPr>
    </w:p>
    <w:p w14:paraId="37B5301E" w14:textId="77777777" w:rsidR="00E04F86" w:rsidRDefault="00E04F86" w:rsidP="00A61EA8">
      <w:pPr>
        <w:pStyle w:val="Bodycopy"/>
        <w:ind w:left="792"/>
        <w:rPr>
          <w:lang w:val="en-US"/>
        </w:rPr>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lastRenderedPageBreak/>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lastRenderedPageBreak/>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322E79F4" w14:textId="77777777" w:rsidR="000A7E5E" w:rsidRPr="00364AC2" w:rsidRDefault="000A7E5E" w:rsidP="000A7E5E">
      <w:pPr>
        <w:pStyle w:val="Bodycopy"/>
        <w:ind w:left="720" w:firstLine="360"/>
        <w:rPr>
          <w:rFonts w:asciiTheme="minorHAnsi" w:hAnsiTheme="minorHAnsi" w:cstheme="minorHAnsi"/>
        </w:rPr>
      </w:pPr>
      <w:bookmarkStart w:id="64" w:name="_Toc189094615"/>
      <w:r w:rsidRPr="00364AC2">
        <w:rPr>
          <w:rFonts w:asciiTheme="minorHAnsi" w:hAnsiTheme="minorHAnsi" w:cstheme="minorHAnsi"/>
        </w:rPr>
        <w:t>Get period details from ATP</w:t>
      </w:r>
    </w:p>
    <w:p w14:paraId="3C095ECE" w14:textId="77777777" w:rsidR="000A7E5E" w:rsidRPr="00364AC2" w:rsidRDefault="000A7E5E" w:rsidP="000A7E5E">
      <w:pPr>
        <w:pStyle w:val="Bodycopy"/>
        <w:numPr>
          <w:ilvl w:val="1"/>
          <w:numId w:val="43"/>
        </w:numPr>
        <w:rPr>
          <w:rFonts w:asciiTheme="minorHAnsi" w:hAnsiTheme="minorHAnsi" w:cstheme="minorHAnsi"/>
        </w:rPr>
      </w:pPr>
      <w:r w:rsidRPr="00364AC2">
        <w:rPr>
          <w:rFonts w:asciiTheme="minorHAnsi" w:hAnsiTheme="minorHAnsi" w:cstheme="minorHAnsi"/>
        </w:rPr>
        <w:t>ATP connection Name : RTR ATP DB CONN</w:t>
      </w:r>
    </w:p>
    <w:p w14:paraId="4E86E485" w14:textId="77777777" w:rsidR="000A7E5E" w:rsidRPr="00364AC2" w:rsidRDefault="000A7E5E" w:rsidP="000A7E5E">
      <w:pPr>
        <w:pStyle w:val="Bodycopy"/>
        <w:numPr>
          <w:ilvl w:val="1"/>
          <w:numId w:val="43"/>
        </w:numPr>
        <w:rPr>
          <w:rFonts w:asciiTheme="minorHAnsi" w:hAnsiTheme="minorHAnsi" w:cstheme="minorHAnsi"/>
        </w:rPr>
      </w:pPr>
      <w:r w:rsidRPr="00364AC2">
        <w:rPr>
          <w:rFonts w:asciiTheme="minorHAnsi" w:hAnsiTheme="minorHAnsi" w:cstheme="minorHAnsi"/>
        </w:rPr>
        <w:t>Schema : RTR_INT</w:t>
      </w:r>
    </w:p>
    <w:p w14:paraId="27F99A6F" w14:textId="77777777" w:rsidR="000A7E5E" w:rsidRPr="00364AC2" w:rsidRDefault="000A7E5E" w:rsidP="000A7E5E">
      <w:pPr>
        <w:pStyle w:val="Bodycopy"/>
        <w:numPr>
          <w:ilvl w:val="1"/>
          <w:numId w:val="43"/>
        </w:numPr>
        <w:rPr>
          <w:rFonts w:asciiTheme="minorHAnsi" w:hAnsiTheme="minorHAnsi" w:cstheme="minorHAnsi"/>
        </w:rPr>
      </w:pPr>
      <w:r w:rsidRPr="00364AC2">
        <w:rPr>
          <w:rFonts w:asciiTheme="minorHAnsi" w:hAnsiTheme="minorHAnsi" w:cstheme="minorHAnsi"/>
        </w:rPr>
        <w:t>Table Name : RTR_ARC_INT_03_Period_list</w:t>
      </w:r>
    </w:p>
    <w:p w14:paraId="2DA65F2E" w14:textId="77777777" w:rsidR="000A7E5E" w:rsidRPr="00364AC2" w:rsidRDefault="000A7E5E" w:rsidP="000A7E5E">
      <w:pPr>
        <w:pStyle w:val="Bodycopy"/>
        <w:numPr>
          <w:ilvl w:val="1"/>
          <w:numId w:val="43"/>
        </w:numPr>
        <w:rPr>
          <w:rFonts w:asciiTheme="minorHAnsi" w:hAnsiTheme="minorHAnsi" w:cstheme="minorHAnsi"/>
        </w:rPr>
      </w:pPr>
      <w:r w:rsidRPr="00364AC2">
        <w:rPr>
          <w:rFonts w:asciiTheme="minorHAnsi" w:hAnsiTheme="minorHAnsi" w:cstheme="minorHAnsi"/>
        </w:rPr>
        <w:t>Package : default package</w:t>
      </w:r>
    </w:p>
    <w:p w14:paraId="629E2CCB" w14:textId="77777777" w:rsidR="000A7E5E" w:rsidRPr="00364AC2" w:rsidRDefault="000A7E5E" w:rsidP="000A7E5E">
      <w:pPr>
        <w:pStyle w:val="Bodycopy"/>
        <w:numPr>
          <w:ilvl w:val="1"/>
          <w:numId w:val="43"/>
        </w:numPr>
        <w:rPr>
          <w:rFonts w:asciiTheme="minorHAnsi" w:hAnsiTheme="minorHAnsi" w:cstheme="minorHAnsi"/>
        </w:rPr>
      </w:pPr>
      <w:r w:rsidRPr="00364AC2">
        <w:rPr>
          <w:rFonts w:asciiTheme="minorHAnsi" w:hAnsiTheme="minorHAnsi" w:cstheme="minorHAnsi"/>
        </w:rPr>
        <w:t>Procedure Name : PRC_RTR_ARC_008</w:t>
      </w:r>
    </w:p>
    <w:p w14:paraId="50FF8B23" w14:textId="3AD1FA70" w:rsidR="00DF0E4C" w:rsidRDefault="00DF0E4C" w:rsidP="00DF0E4C">
      <w:pPr>
        <w:pStyle w:val="Bodycopy"/>
        <w:ind w:left="1800"/>
      </w:pPr>
      <w:r>
        <w:object w:dxaOrig="1508" w:dyaOrig="983" w14:anchorId="780BD2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5" o:title=""/>
          </v:shape>
          <o:OLEObject Type="Embed" ProgID="Package" ShapeID="_x0000_i1025" DrawAspect="Icon" ObjectID="_1810538666" r:id="rId16"/>
        </w:object>
      </w:r>
      <w:r w:rsidR="000A7E5E">
        <w:tab/>
      </w:r>
      <w:r w:rsidR="000A7E5E">
        <w:object w:dxaOrig="1508" w:dyaOrig="983" w14:anchorId="24816398">
          <v:shape id="_x0000_i1026" type="#_x0000_t75" style="width:75.5pt;height:49pt" o:ole="">
            <v:imagedata r:id="rId17" o:title=""/>
          </v:shape>
          <o:OLEObject Type="Embed" ProgID="Package" ShapeID="_x0000_i1026" DrawAspect="Icon" ObjectID="_1810538667" r:id="rId18"/>
        </w:object>
      </w:r>
    </w:p>
    <w:p w14:paraId="3F9F4C1D" w14:textId="0E1213F5" w:rsidR="007405F5" w:rsidRPr="001B7633" w:rsidRDefault="1C6DAFD2" w:rsidP="00671786">
      <w:pPr>
        <w:pStyle w:val="Heading2"/>
      </w:pPr>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Default="46C177AB" w:rsidP="00671786">
      <w:pPr>
        <w:pStyle w:val="Heading2"/>
      </w:pPr>
      <w:bookmarkStart w:id="76" w:name="_Toc189094628"/>
      <w:r w:rsidRPr="00710941">
        <w:t>Error handling and Retry Mechanism</w:t>
      </w:r>
      <w:bookmarkEnd w:id="76"/>
    </w:p>
    <w:p w14:paraId="336BDF34" w14:textId="77777777" w:rsidR="00843905" w:rsidRPr="00843905" w:rsidRDefault="00843905" w:rsidP="00843905">
      <w:pPr>
        <w:ind w:firstLine="630"/>
        <w:rPr>
          <w:rFonts w:ascii="Calibri" w:hAnsi="Calibri" w:cs="Calibri"/>
          <w:sz w:val="22"/>
          <w:szCs w:val="22"/>
          <w:lang w:val="en-IN" w:eastAsia="en-IN"/>
        </w:rPr>
      </w:pPr>
      <w:r w:rsidRPr="00843905">
        <w:rPr>
          <w:rFonts w:ascii="Calibri" w:hAnsi="Calibri" w:cs="Calibri"/>
          <w:sz w:val="22"/>
          <w:szCs w:val="22"/>
          <w:lang w:val="en-IN" w:eastAsia="en-IN"/>
        </w:rPr>
        <w:t>Reprocessing the integration by running schedule based integration on adhoc basis.</w:t>
      </w:r>
    </w:p>
    <w:p w14:paraId="61B6FE8B" w14:textId="77777777" w:rsidR="00DF0E4C" w:rsidRPr="00DF0E4C" w:rsidRDefault="00DF0E4C" w:rsidP="00DF0E4C">
      <w:pPr>
        <w:pStyle w:val="Bodycopy"/>
        <w:ind w:left="360"/>
      </w:pP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9"/>
      <w:footerReference w:type="default" r:id="rId20"/>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ECD756" w14:textId="77777777" w:rsidR="00FC0DF1" w:rsidRDefault="00FC0DF1">
      <w:r>
        <w:separator/>
      </w:r>
    </w:p>
    <w:p w14:paraId="7B0DCC04" w14:textId="77777777" w:rsidR="00FC0DF1" w:rsidRDefault="00FC0DF1"/>
    <w:p w14:paraId="5B58A41F" w14:textId="77777777" w:rsidR="00FC0DF1" w:rsidRDefault="00FC0DF1"/>
  </w:endnote>
  <w:endnote w:type="continuationSeparator" w:id="0">
    <w:p w14:paraId="10964B3D" w14:textId="77777777" w:rsidR="00FC0DF1" w:rsidRDefault="00FC0DF1">
      <w:r>
        <w:continuationSeparator/>
      </w:r>
    </w:p>
    <w:p w14:paraId="70D12252" w14:textId="77777777" w:rsidR="00FC0DF1" w:rsidRDefault="00FC0DF1"/>
    <w:p w14:paraId="221EA8B7" w14:textId="77777777" w:rsidR="00FC0DF1" w:rsidRDefault="00FC0DF1"/>
  </w:endnote>
  <w:endnote w:type="continuationNotice" w:id="1">
    <w:p w14:paraId="32D1A428" w14:textId="77777777" w:rsidR="00FC0DF1" w:rsidRDefault="00FC0D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57D4F05A"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5D1C87">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7EA6CA05" w:rsidR="0039610B" w:rsidRPr="00EF3637" w:rsidRDefault="00506E81" w:rsidP="005003E9">
          <w:pPr>
            <w:pStyle w:val="Footer"/>
            <w:jc w:val="right"/>
            <w:rPr>
              <w:rFonts w:cs="Arial"/>
              <w:szCs w:val="18"/>
              <w:lang w:val="en-US" w:eastAsia="en-US"/>
            </w:rPr>
          </w:pPr>
          <w:r>
            <w:rPr>
              <w:rFonts w:cs="Arial"/>
              <w:szCs w:val="18"/>
              <w:lang w:val="en-US" w:eastAsia="en-US"/>
            </w:rPr>
            <w:t>[</w:t>
          </w:r>
          <w:r w:rsidR="002835C7">
            <w:rPr>
              <w:rFonts w:cs="Arial"/>
              <w:szCs w:val="18"/>
              <w:lang w:val="en-US" w:eastAsia="en-US"/>
            </w:rPr>
            <w:t>RTR</w:t>
          </w:r>
          <w:r w:rsidR="00A23B85">
            <w:rPr>
              <w:rFonts w:cs="Arial"/>
              <w:szCs w:val="18"/>
              <w:lang w:val="en-US" w:eastAsia="en-US"/>
            </w:rPr>
            <w:t>_</w:t>
          </w:r>
          <w:r w:rsidR="002835C7">
            <w:rPr>
              <w:rFonts w:cs="Arial"/>
              <w:szCs w:val="18"/>
              <w:lang w:val="en-US" w:eastAsia="en-US"/>
            </w:rPr>
            <w:t>ARC</w:t>
          </w:r>
          <w:r w:rsidR="00A23B85">
            <w:rPr>
              <w:rFonts w:cs="Arial"/>
              <w:szCs w:val="18"/>
              <w:lang w:val="en-US" w:eastAsia="en-US"/>
            </w:rPr>
            <w:t>_INT_0</w:t>
          </w:r>
          <w:r w:rsidR="002835C7">
            <w:rPr>
              <w:rFonts w:cs="Arial"/>
              <w:szCs w:val="18"/>
              <w:lang w:val="en-US" w:eastAsia="en-US"/>
            </w:rPr>
            <w:t>29</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2835C7">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2835C7">
            <w:rPr>
              <w:rFonts w:cs="Arial"/>
              <w:szCs w:val="18"/>
              <w:lang w:val="en-US" w:eastAsia="en-US"/>
            </w:rPr>
            <w:t>EPM_ARCS_FCC_BALANCES_YoY Q</w:t>
          </w:r>
          <w:r w:rsidR="00941381">
            <w:rPr>
              <w:rFonts w:cs="Arial"/>
              <w:szCs w:val="18"/>
              <w:lang w:val="en-US" w:eastAsia="en-US"/>
            </w:rPr>
            <w:t>3</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55B48" w14:textId="77777777" w:rsidR="00FC0DF1" w:rsidRDefault="00FC0DF1">
      <w:r>
        <w:separator/>
      </w:r>
    </w:p>
    <w:p w14:paraId="61AB8969" w14:textId="77777777" w:rsidR="00FC0DF1" w:rsidRDefault="00FC0DF1"/>
    <w:p w14:paraId="0CC35A16" w14:textId="77777777" w:rsidR="00FC0DF1" w:rsidRDefault="00FC0DF1"/>
  </w:footnote>
  <w:footnote w:type="continuationSeparator" w:id="0">
    <w:p w14:paraId="381A120C" w14:textId="77777777" w:rsidR="00FC0DF1" w:rsidRDefault="00FC0DF1">
      <w:r>
        <w:continuationSeparator/>
      </w:r>
    </w:p>
    <w:p w14:paraId="5B332016" w14:textId="77777777" w:rsidR="00FC0DF1" w:rsidRDefault="00FC0DF1"/>
    <w:p w14:paraId="5362E201" w14:textId="77777777" w:rsidR="00FC0DF1" w:rsidRDefault="00FC0DF1"/>
  </w:footnote>
  <w:footnote w:type="continuationNotice" w:id="1">
    <w:p w14:paraId="74C6A900" w14:textId="77777777" w:rsidR="00FC0DF1" w:rsidRDefault="00FC0D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7"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A947CF5"/>
    <w:multiLevelType w:val="hybridMultilevel"/>
    <w:tmpl w:val="D37A74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7"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9"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30"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1" w15:restartNumberingAfterBreak="0">
    <w:nsid w:val="7151119D"/>
    <w:multiLevelType w:val="hybridMultilevel"/>
    <w:tmpl w:val="0B7CD372"/>
    <w:lvl w:ilvl="0" w:tplc="B8DEA0B6">
      <w:numFmt w:val="bullet"/>
      <w:lvlText w:val="•"/>
      <w:lvlJc w:val="left"/>
      <w:pPr>
        <w:ind w:left="1800" w:hanging="360"/>
      </w:pPr>
      <w:rPr>
        <w:rFonts w:ascii="Calibri" w:eastAsia="Times"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2"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8"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41" w15:restartNumberingAfterBreak="0">
    <w:nsid w:val="7FD6188D"/>
    <w:multiLevelType w:val="hybridMultilevel"/>
    <w:tmpl w:val="1312D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704163593">
    <w:abstractNumId w:val="17"/>
  </w:num>
  <w:num w:numId="2" w16cid:durableId="673462624">
    <w:abstractNumId w:val="28"/>
  </w:num>
  <w:num w:numId="3" w16cid:durableId="1504736788">
    <w:abstractNumId w:val="14"/>
  </w:num>
  <w:num w:numId="4" w16cid:durableId="2051759006">
    <w:abstractNumId w:val="34"/>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6"/>
  </w:num>
  <w:num w:numId="16" w16cid:durableId="1559051200">
    <w:abstractNumId w:val="18"/>
  </w:num>
  <w:num w:numId="17" w16cid:durableId="890969089">
    <w:abstractNumId w:val="11"/>
  </w:num>
  <w:num w:numId="18" w16cid:durableId="1294100607">
    <w:abstractNumId w:val="10"/>
  </w:num>
  <w:num w:numId="19" w16cid:durableId="1140460232">
    <w:abstractNumId w:val="35"/>
  </w:num>
  <w:num w:numId="20" w16cid:durableId="1606764248">
    <w:abstractNumId w:val="33"/>
  </w:num>
  <w:num w:numId="21" w16cid:durableId="411320177">
    <w:abstractNumId w:val="30"/>
  </w:num>
  <w:num w:numId="22" w16cid:durableId="210848099">
    <w:abstractNumId w:val="3"/>
  </w:num>
  <w:num w:numId="23" w16cid:durableId="1628782659">
    <w:abstractNumId w:val="22"/>
  </w:num>
  <w:num w:numId="24" w16cid:durableId="2036273038">
    <w:abstractNumId w:val="37"/>
  </w:num>
  <w:num w:numId="25" w16cid:durableId="732855078">
    <w:abstractNumId w:val="32"/>
  </w:num>
  <w:num w:numId="26" w16cid:durableId="1677879566">
    <w:abstractNumId w:val="26"/>
  </w:num>
  <w:num w:numId="27" w16cid:durableId="1955746090">
    <w:abstractNumId w:val="39"/>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7"/>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8"/>
  </w:num>
  <w:num w:numId="36" w16cid:durableId="2125490689">
    <w:abstractNumId w:val="13"/>
  </w:num>
  <w:num w:numId="37" w16cid:durableId="481821856">
    <w:abstractNumId w:val="40"/>
  </w:num>
  <w:num w:numId="38" w16cid:durableId="996618130">
    <w:abstractNumId w:val="19"/>
  </w:num>
  <w:num w:numId="39" w16cid:durableId="1604729680">
    <w:abstractNumId w:val="29"/>
  </w:num>
  <w:num w:numId="40" w16cid:durableId="2080399923">
    <w:abstractNumId w:val="9"/>
  </w:num>
  <w:num w:numId="41" w16cid:durableId="356585062">
    <w:abstractNumId w:val="41"/>
  </w:num>
  <w:num w:numId="42" w16cid:durableId="782653554">
    <w:abstractNumId w:val="31"/>
  </w:num>
  <w:num w:numId="43" w16cid:durableId="368342006">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47F8E"/>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801"/>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E"/>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474"/>
    <w:rsid w:val="0012454B"/>
    <w:rsid w:val="001259C9"/>
    <w:rsid w:val="00125AFB"/>
    <w:rsid w:val="00125B2F"/>
    <w:rsid w:val="00125C8B"/>
    <w:rsid w:val="00127C07"/>
    <w:rsid w:val="0013198F"/>
    <w:rsid w:val="00131FB9"/>
    <w:rsid w:val="00132909"/>
    <w:rsid w:val="00132E97"/>
    <w:rsid w:val="0013409F"/>
    <w:rsid w:val="00134F1E"/>
    <w:rsid w:val="0013508E"/>
    <w:rsid w:val="001358D9"/>
    <w:rsid w:val="00135C3A"/>
    <w:rsid w:val="001361FF"/>
    <w:rsid w:val="00136306"/>
    <w:rsid w:val="00136E8B"/>
    <w:rsid w:val="00140445"/>
    <w:rsid w:val="00143F1B"/>
    <w:rsid w:val="00144225"/>
    <w:rsid w:val="0014556C"/>
    <w:rsid w:val="001464AA"/>
    <w:rsid w:val="00146C8D"/>
    <w:rsid w:val="001501A7"/>
    <w:rsid w:val="00150B0C"/>
    <w:rsid w:val="00150FAD"/>
    <w:rsid w:val="001518E2"/>
    <w:rsid w:val="0015206A"/>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822"/>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4DD7"/>
    <w:rsid w:val="001A5251"/>
    <w:rsid w:val="001A5729"/>
    <w:rsid w:val="001A601B"/>
    <w:rsid w:val="001A729A"/>
    <w:rsid w:val="001A747E"/>
    <w:rsid w:val="001A75DB"/>
    <w:rsid w:val="001B0617"/>
    <w:rsid w:val="001B21DA"/>
    <w:rsid w:val="001B2423"/>
    <w:rsid w:val="001B301C"/>
    <w:rsid w:val="001B39D5"/>
    <w:rsid w:val="001B4DF6"/>
    <w:rsid w:val="001B5804"/>
    <w:rsid w:val="001B5B36"/>
    <w:rsid w:val="001B6E76"/>
    <w:rsid w:val="001B7633"/>
    <w:rsid w:val="001B7889"/>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1B68"/>
    <w:rsid w:val="001D2004"/>
    <w:rsid w:val="001D3CB8"/>
    <w:rsid w:val="001D3EC9"/>
    <w:rsid w:val="001D5846"/>
    <w:rsid w:val="001D733F"/>
    <w:rsid w:val="001E0EA3"/>
    <w:rsid w:val="001E1996"/>
    <w:rsid w:val="001E26B3"/>
    <w:rsid w:val="001E26F2"/>
    <w:rsid w:val="001E2F34"/>
    <w:rsid w:val="001E4D2A"/>
    <w:rsid w:val="001E5179"/>
    <w:rsid w:val="001E70B4"/>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6D65"/>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5C7"/>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932"/>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29"/>
    <w:rsid w:val="002D1270"/>
    <w:rsid w:val="002D1BA1"/>
    <w:rsid w:val="002D1D7F"/>
    <w:rsid w:val="002D20FA"/>
    <w:rsid w:val="002D2519"/>
    <w:rsid w:val="002D2A49"/>
    <w:rsid w:val="002D3F1A"/>
    <w:rsid w:val="002D5C35"/>
    <w:rsid w:val="002D691C"/>
    <w:rsid w:val="002D7332"/>
    <w:rsid w:val="002D7877"/>
    <w:rsid w:val="002E11C4"/>
    <w:rsid w:val="002E1297"/>
    <w:rsid w:val="002E1524"/>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564D"/>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15D"/>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495"/>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0142"/>
    <w:rsid w:val="003A18C1"/>
    <w:rsid w:val="003A1C95"/>
    <w:rsid w:val="003A4052"/>
    <w:rsid w:val="003A4C21"/>
    <w:rsid w:val="003A5542"/>
    <w:rsid w:val="003A5659"/>
    <w:rsid w:val="003A6345"/>
    <w:rsid w:val="003A648E"/>
    <w:rsid w:val="003A711F"/>
    <w:rsid w:val="003A7442"/>
    <w:rsid w:val="003B09D3"/>
    <w:rsid w:val="003B0BB9"/>
    <w:rsid w:val="003B0DEC"/>
    <w:rsid w:val="003B0FB9"/>
    <w:rsid w:val="003B119A"/>
    <w:rsid w:val="003B33BE"/>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86D"/>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5B70"/>
    <w:rsid w:val="003E6C9E"/>
    <w:rsid w:val="003E770D"/>
    <w:rsid w:val="003F093A"/>
    <w:rsid w:val="003F14D8"/>
    <w:rsid w:val="003F20F6"/>
    <w:rsid w:val="003F4877"/>
    <w:rsid w:val="003F49F0"/>
    <w:rsid w:val="00400938"/>
    <w:rsid w:val="00402ABA"/>
    <w:rsid w:val="0040305D"/>
    <w:rsid w:val="00406A30"/>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0D62"/>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574"/>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5D61"/>
    <w:rsid w:val="004C72AA"/>
    <w:rsid w:val="004C7BF9"/>
    <w:rsid w:val="004D04B4"/>
    <w:rsid w:val="004D1E49"/>
    <w:rsid w:val="004D3EFB"/>
    <w:rsid w:val="004D406C"/>
    <w:rsid w:val="004D4BEA"/>
    <w:rsid w:val="004D4D97"/>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4F719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595D"/>
    <w:rsid w:val="005161A7"/>
    <w:rsid w:val="005161E6"/>
    <w:rsid w:val="005166E3"/>
    <w:rsid w:val="00516AE1"/>
    <w:rsid w:val="005173EF"/>
    <w:rsid w:val="005205D1"/>
    <w:rsid w:val="00520F2D"/>
    <w:rsid w:val="00520F66"/>
    <w:rsid w:val="00521758"/>
    <w:rsid w:val="0052196C"/>
    <w:rsid w:val="00521CC9"/>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664A7"/>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5C75"/>
    <w:rsid w:val="005C6454"/>
    <w:rsid w:val="005C6F5D"/>
    <w:rsid w:val="005D09DE"/>
    <w:rsid w:val="005D103B"/>
    <w:rsid w:val="005D1B0B"/>
    <w:rsid w:val="005D1C87"/>
    <w:rsid w:val="005D6FC4"/>
    <w:rsid w:val="005D78A3"/>
    <w:rsid w:val="005E07FA"/>
    <w:rsid w:val="005E0AE2"/>
    <w:rsid w:val="005E2B7A"/>
    <w:rsid w:val="005E458D"/>
    <w:rsid w:val="005E5358"/>
    <w:rsid w:val="005E571A"/>
    <w:rsid w:val="005E5956"/>
    <w:rsid w:val="005E7AB3"/>
    <w:rsid w:val="005F1316"/>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50D2"/>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6709"/>
    <w:rsid w:val="00660A55"/>
    <w:rsid w:val="00661483"/>
    <w:rsid w:val="00661F98"/>
    <w:rsid w:val="00662019"/>
    <w:rsid w:val="00663012"/>
    <w:rsid w:val="0066428E"/>
    <w:rsid w:val="00664316"/>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5AB"/>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8A8"/>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6B39"/>
    <w:rsid w:val="00746BFC"/>
    <w:rsid w:val="00747CC9"/>
    <w:rsid w:val="00751303"/>
    <w:rsid w:val="007514C3"/>
    <w:rsid w:val="00751DC1"/>
    <w:rsid w:val="00752555"/>
    <w:rsid w:val="00752984"/>
    <w:rsid w:val="00752F58"/>
    <w:rsid w:val="007536EF"/>
    <w:rsid w:val="007539DA"/>
    <w:rsid w:val="00754596"/>
    <w:rsid w:val="00754631"/>
    <w:rsid w:val="00754982"/>
    <w:rsid w:val="007557A2"/>
    <w:rsid w:val="00756CA5"/>
    <w:rsid w:val="00757EE2"/>
    <w:rsid w:val="00760700"/>
    <w:rsid w:val="00760D58"/>
    <w:rsid w:val="00762DD6"/>
    <w:rsid w:val="00763F9C"/>
    <w:rsid w:val="00764670"/>
    <w:rsid w:val="00764B5E"/>
    <w:rsid w:val="00764E2D"/>
    <w:rsid w:val="007672EA"/>
    <w:rsid w:val="0076733E"/>
    <w:rsid w:val="00767D97"/>
    <w:rsid w:val="00767F6F"/>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7F8"/>
    <w:rsid w:val="007C1F71"/>
    <w:rsid w:val="007C23F2"/>
    <w:rsid w:val="007C2893"/>
    <w:rsid w:val="007C2A3B"/>
    <w:rsid w:val="007C4472"/>
    <w:rsid w:val="007C4EB6"/>
    <w:rsid w:val="007C5CA1"/>
    <w:rsid w:val="007C6958"/>
    <w:rsid w:val="007C6968"/>
    <w:rsid w:val="007C7242"/>
    <w:rsid w:val="007C799E"/>
    <w:rsid w:val="007C7A6D"/>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439"/>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3905"/>
    <w:rsid w:val="0084487E"/>
    <w:rsid w:val="00844883"/>
    <w:rsid w:val="008466B1"/>
    <w:rsid w:val="008474A1"/>
    <w:rsid w:val="00847E56"/>
    <w:rsid w:val="00847F63"/>
    <w:rsid w:val="008500AD"/>
    <w:rsid w:val="008535D1"/>
    <w:rsid w:val="00853F42"/>
    <w:rsid w:val="008554EE"/>
    <w:rsid w:val="00855CE5"/>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1767"/>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1033"/>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690C"/>
    <w:rsid w:val="00927FC1"/>
    <w:rsid w:val="009309F7"/>
    <w:rsid w:val="00930C57"/>
    <w:rsid w:val="009315BD"/>
    <w:rsid w:val="00932552"/>
    <w:rsid w:val="00932B0E"/>
    <w:rsid w:val="00935069"/>
    <w:rsid w:val="00941381"/>
    <w:rsid w:val="00943A8C"/>
    <w:rsid w:val="00944CEE"/>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5E83"/>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51F3"/>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7F8"/>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1C4B"/>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2653"/>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58C9"/>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693"/>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5AA"/>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CF7162"/>
    <w:rsid w:val="00D00045"/>
    <w:rsid w:val="00D00181"/>
    <w:rsid w:val="00D01409"/>
    <w:rsid w:val="00D0158D"/>
    <w:rsid w:val="00D01E94"/>
    <w:rsid w:val="00D0205B"/>
    <w:rsid w:val="00D0277E"/>
    <w:rsid w:val="00D02850"/>
    <w:rsid w:val="00D03E9C"/>
    <w:rsid w:val="00D0460D"/>
    <w:rsid w:val="00D04755"/>
    <w:rsid w:val="00D0489B"/>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05C"/>
    <w:rsid w:val="00D34C78"/>
    <w:rsid w:val="00D35F2F"/>
    <w:rsid w:val="00D3756A"/>
    <w:rsid w:val="00D417C7"/>
    <w:rsid w:val="00D43EC7"/>
    <w:rsid w:val="00D44628"/>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0E4C"/>
    <w:rsid w:val="00DF156D"/>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296"/>
    <w:rsid w:val="00E14920"/>
    <w:rsid w:val="00E14EC7"/>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0C0"/>
    <w:rsid w:val="00E451EB"/>
    <w:rsid w:val="00E45FBD"/>
    <w:rsid w:val="00E468DF"/>
    <w:rsid w:val="00E47BE2"/>
    <w:rsid w:val="00E47F2D"/>
    <w:rsid w:val="00E501F6"/>
    <w:rsid w:val="00E5037E"/>
    <w:rsid w:val="00E50718"/>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861"/>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C2C"/>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0CF4"/>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74E"/>
    <w:rsid w:val="00FB7AB1"/>
    <w:rsid w:val="00FC0A20"/>
    <w:rsid w:val="00FC0C80"/>
    <w:rsid w:val="00FC0DF1"/>
    <w:rsid w:val="00FC2272"/>
    <w:rsid w:val="00FC2901"/>
    <w:rsid w:val="00FC3003"/>
    <w:rsid w:val="00FC3214"/>
    <w:rsid w:val="00FC3570"/>
    <w:rsid w:val="00FC489E"/>
    <w:rsid w:val="00FC53B3"/>
    <w:rsid w:val="00FC5A80"/>
    <w:rsid w:val="00FC6AF0"/>
    <w:rsid w:val="00FC7344"/>
    <w:rsid w:val="00FC790E"/>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3B92"/>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5398722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1847454">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377385923">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31658772">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67815373">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67767154">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00747471">
      <w:bodyDiv w:val="1"/>
      <w:marLeft w:val="0"/>
      <w:marRight w:val="0"/>
      <w:marTop w:val="0"/>
      <w:marBottom w:val="0"/>
      <w:divBdr>
        <w:top w:val="none" w:sz="0" w:space="0" w:color="auto"/>
        <w:left w:val="none" w:sz="0" w:space="0" w:color="auto"/>
        <w:bottom w:val="none" w:sz="0" w:space="0" w:color="auto"/>
        <w:right w:val="none" w:sz="0" w:space="0" w:color="auto"/>
      </w:divBdr>
    </w:div>
    <w:div w:id="1911187379">
      <w:bodyDiv w:val="1"/>
      <w:marLeft w:val="0"/>
      <w:marRight w:val="0"/>
      <w:marTop w:val="0"/>
      <w:marBottom w:val="0"/>
      <w:divBdr>
        <w:top w:val="none" w:sz="0" w:space="0" w:color="auto"/>
        <w:left w:val="none" w:sz="0" w:space="0" w:color="auto"/>
        <w:bottom w:val="none" w:sz="0" w:space="0" w:color="auto"/>
        <w:right w:val="none" w:sz="0" w:space="0" w:color="auto"/>
      </w:divBdr>
    </w:div>
    <w:div w:id="1929146488">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64056618">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BBB8B67C-E756-4F3E-A906-FF17CEC2E4D3}">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146</TotalTime>
  <Pages>18</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51</cp:revision>
  <cp:lastPrinted>2015-10-09T20:46:00Z</cp:lastPrinted>
  <dcterms:created xsi:type="dcterms:W3CDTF">2025-05-05T10:38:00Z</dcterms:created>
  <dcterms:modified xsi:type="dcterms:W3CDTF">2025-06-04T05:08:00Z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