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1D3BECE3"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385DEE" w:rsidRPr="00385DEE">
        <w:rPr>
          <w:rFonts w:ascii="Verdana" w:hAnsi="Verdana" w:cs="Arial"/>
          <w:color w:val="auto"/>
          <w:sz w:val="52"/>
          <w:szCs w:val="52"/>
        </w:rPr>
        <w:t>RTR_EPM_ARCS_FCC_BALANCES_YoY_QoQ</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D9D6378"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3406FE">
        <w:rPr>
          <w:rFonts w:ascii="Verdana" w:hAnsi="Verdana" w:cs="Arial"/>
          <w:color w:val="auto"/>
          <w:sz w:val="48"/>
          <w:szCs w:val="48"/>
        </w:rPr>
        <w:t>oQ</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833BF23"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3406FE">
              <w:rPr>
                <w:rFonts w:asciiTheme="minorHAnsi" w:hAnsiTheme="minorHAnsi" w:cstheme="minorHAnsi"/>
                <w:b/>
                <w:bCs/>
                <w:color w:val="auto"/>
                <w:sz w:val="18"/>
                <w:szCs w:val="18"/>
                <w:lang w:val="en-US"/>
              </w:rPr>
              <w:t>oQ</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778A091A" w14:textId="77777777" w:rsidR="00C76D68" w:rsidRDefault="42B57E2D" w:rsidP="00921FF3">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Start w:id="11" w:name="_Toc327804512"/>
      <w:bookmarkStart w:id="12" w:name="_Toc338404555"/>
      <w:bookmarkStart w:id="13" w:name="_Toc408523239"/>
      <w:bookmarkStart w:id="14" w:name="_Toc486508596"/>
      <w:bookmarkStart w:id="15" w:name="_Toc189094578"/>
      <w:bookmarkEnd w:id="6"/>
      <w:bookmarkEnd w:id="7"/>
      <w:bookmarkEnd w:id="8"/>
      <w:bookmarkEnd w:id="9"/>
      <w:bookmarkEnd w:id="10"/>
    </w:p>
    <w:p w14:paraId="42BA0E03" w14:textId="6A4D59F6" w:rsidR="005D7C4F" w:rsidRPr="00F82938" w:rsidRDefault="005D7C4F" w:rsidP="00A84E29">
      <w:pPr>
        <w:pStyle w:val="Heading2"/>
        <w:numPr>
          <w:ilvl w:val="0"/>
          <w:numId w:val="0"/>
        </w:numPr>
        <w:ind w:left="360" w:firstLine="360"/>
      </w:pPr>
      <w:r w:rsidRPr="00921FF3">
        <w:rPr>
          <w:rFonts w:asciiTheme="minorHAnsi" w:hAnsiTheme="minorHAnsi" w:cstheme="minorHAnsi"/>
          <w:b w:val="0"/>
        </w:rPr>
        <w:t xml:space="preserve">The purpose of this outbound integration using Oracle Integration Cloud(OIC) is automate the data loads in ARCS Application which is module of EPM (Enterprise Performance Management).we are using Account Reconciliation REST APIs to automate </w:t>
      </w:r>
      <w:r w:rsidR="00A84E29">
        <w:rPr>
          <w:rFonts w:asciiTheme="minorHAnsi" w:hAnsiTheme="minorHAnsi" w:cstheme="minorHAnsi"/>
          <w:b w:val="0"/>
        </w:rPr>
        <w:t>FCC balances</w:t>
      </w:r>
      <w:r w:rsidRPr="00921FF3">
        <w:rPr>
          <w:rFonts w:asciiTheme="minorHAnsi" w:hAnsiTheme="minorHAnsi" w:cstheme="minorHAnsi"/>
          <w:b w:val="0"/>
        </w:rPr>
        <w:t xml:space="preserve"> YoY </w:t>
      </w:r>
      <w:r w:rsidR="004267F8" w:rsidRPr="00921FF3">
        <w:rPr>
          <w:rFonts w:asciiTheme="minorHAnsi" w:hAnsiTheme="minorHAnsi" w:cstheme="minorHAnsi"/>
          <w:b w:val="0"/>
        </w:rPr>
        <w:t>QoQ</w:t>
      </w:r>
      <w:r w:rsidRPr="00921FF3">
        <w:rPr>
          <w:rFonts w:asciiTheme="minorHAnsi" w:hAnsiTheme="minorHAnsi" w:cstheme="minorHAnsi"/>
          <w:b w:val="0"/>
        </w:rPr>
        <w:t xml:space="preserve"> data loads.This integration aims to enhance efficiency,reduce manual intervention,and ensure timely and accurate run  </w:t>
      </w:r>
      <w:r w:rsidR="004267F8" w:rsidRPr="00921FF3">
        <w:rPr>
          <w:rFonts w:asciiTheme="minorHAnsi" w:hAnsiTheme="minorHAnsi" w:cstheme="minorHAnsi"/>
          <w:b w:val="0"/>
        </w:rPr>
        <w:t xml:space="preserve">BALANCES YoY QoQ </w:t>
      </w:r>
      <w:r w:rsidRPr="00921FF3">
        <w:rPr>
          <w:rFonts w:asciiTheme="minorHAnsi" w:hAnsiTheme="minorHAnsi" w:cstheme="minorHAnsi"/>
          <w:b w:val="0"/>
        </w:rPr>
        <w:t xml:space="preserve"> balance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52882AD9" w:rsidR="0092690C" w:rsidRPr="00664316" w:rsidRDefault="00D96A8E" w:rsidP="0092690C">
            <w:pPr>
              <w:pStyle w:val="Tabletext"/>
              <w:rPr>
                <w:b w:val="0"/>
                <w:bCs w:val="0"/>
                <w:sz w:val="20"/>
                <w:szCs w:val="20"/>
              </w:rPr>
            </w:pPr>
            <w:r w:rsidRPr="00D96A8E">
              <w:rPr>
                <w:b w:val="0"/>
                <w:bCs w:val="0"/>
              </w:rPr>
              <w:t>A standalone service used to manage master, reference, and metadata across an enterprise.</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2AF1F75F" w14:textId="77777777" w:rsidR="00526BF5" w:rsidRDefault="00526BF5" w:rsidP="00526BF5">
      <w:pPr>
        <w:pStyle w:val="Bodycopy"/>
      </w:pPr>
      <w:r w:rsidRPr="00526BF5">
        <w:rPr>
          <w:noProof/>
        </w:rPr>
        <w:drawing>
          <wp:inline distT="0" distB="0" distL="0" distR="0" wp14:anchorId="60951C52" wp14:editId="112DCA9C">
            <wp:extent cx="3943350" cy="1905000"/>
            <wp:effectExtent l="0" t="0" r="0" b="0"/>
            <wp:docPr id="18964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2157" name=""/>
                    <pic:cNvPicPr/>
                  </pic:nvPicPr>
                  <pic:blipFill>
                    <a:blip r:embed="rId13"/>
                    <a:stretch>
                      <a:fillRect/>
                    </a:stretch>
                  </pic:blipFill>
                  <pic:spPr>
                    <a:xfrm>
                      <a:off x="0" y="0"/>
                      <a:ext cx="3943350" cy="1905000"/>
                    </a:xfrm>
                    <a:prstGeom prst="rect">
                      <a:avLst/>
                    </a:prstGeom>
                  </pic:spPr>
                </pic:pic>
              </a:graphicData>
            </a:graphic>
          </wp:inline>
        </w:drawing>
      </w:r>
    </w:p>
    <w:p w14:paraId="745C8F16" w14:textId="26C9E8BA" w:rsidR="46CFEDE7" w:rsidRDefault="00C62EA9" w:rsidP="00526BF5">
      <w:pPr>
        <w:pStyle w:val="Bodycopy"/>
      </w:pPr>
      <w:r w:rsidRPr="00C62EA9">
        <w:rPr>
          <w:noProof/>
        </w:rPr>
        <w:drawing>
          <wp:inline distT="0" distB="0" distL="0" distR="0" wp14:anchorId="598D3FA4" wp14:editId="7DBCEB60">
            <wp:extent cx="3819525" cy="2162175"/>
            <wp:effectExtent l="0" t="0" r="9525" b="9525"/>
            <wp:docPr id="122828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3882" name=""/>
                    <pic:cNvPicPr/>
                  </pic:nvPicPr>
                  <pic:blipFill>
                    <a:blip r:embed="rId14"/>
                    <a:stretch>
                      <a:fillRect/>
                    </a:stretch>
                  </pic:blipFill>
                  <pic:spPr>
                    <a:xfrm>
                      <a:off x="0" y="0"/>
                      <a:ext cx="3819525" cy="2162175"/>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727CA02"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E1895">
        <w:t>oQ</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65346E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E1895">
              <w:rPr>
                <w:rFonts w:ascii="Verdana" w:hAnsi="Verdana" w:cs="Arial"/>
                <w:sz w:val="20"/>
              </w:rPr>
              <w:t>oQ</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1A05787C" w14:textId="2D5D9B6E" w:rsidR="00D94239" w:rsidRDefault="00D94239" w:rsidP="00D94239">
      <w:pPr>
        <w:pStyle w:val="Bodycopy"/>
        <w:ind w:left="720"/>
      </w:pPr>
      <w:r>
        <w:t>•</w:t>
      </w:r>
      <w:r>
        <w:tab/>
      </w:r>
      <w:r w:rsidR="009F068F" w:rsidRPr="009F068F">
        <w:t>Table Name : RTR_ARC_INT_03_Period_list</w:t>
      </w:r>
    </w:p>
    <w:p w14:paraId="7ABFED9F" w14:textId="77777777" w:rsidR="009E51F3" w:rsidRDefault="009E51F3" w:rsidP="009E51F3">
      <w:pPr>
        <w:pStyle w:val="Bodycopy"/>
        <w:ind w:left="720"/>
      </w:pPr>
      <w:r>
        <w:t>•</w:t>
      </w:r>
      <w:r>
        <w:tab/>
        <w:t>Package : default package</w:t>
      </w:r>
    </w:p>
    <w:p w14:paraId="3EF8E204" w14:textId="300BED44" w:rsidR="009E51F3" w:rsidRDefault="009E51F3" w:rsidP="009E51F3">
      <w:pPr>
        <w:pStyle w:val="Bodycopy"/>
        <w:ind w:left="720"/>
      </w:pPr>
      <w:r>
        <w:t>•</w:t>
      </w:r>
      <w:r>
        <w:tab/>
        <w:t>Procedure Name : PRC_RTR_ARC_008</w:t>
      </w:r>
    </w:p>
    <w:p w14:paraId="4D5C3275" w14:textId="77777777" w:rsidR="009F068F" w:rsidRDefault="009F068F" w:rsidP="009E51F3">
      <w:pPr>
        <w:pStyle w:val="Bodycopy"/>
        <w:ind w:left="720"/>
      </w:pPr>
    </w:p>
    <w:p w14:paraId="1C2CF27B" w14:textId="70210240" w:rsidR="009F068F" w:rsidRPr="009E51F3" w:rsidRDefault="009F068F" w:rsidP="009E51F3">
      <w:pPr>
        <w:pStyle w:val="Bodycopy"/>
        <w:ind w:left="720"/>
      </w:pPr>
      <w:r>
        <w:object w:dxaOrig="1508" w:dyaOrig="983" w14:anchorId="3D603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16" o:title=""/>
          </v:shape>
          <o:OLEObject Type="Embed" ProgID="Package" ShapeID="_x0000_i1025" DrawAspect="Icon" ObjectID="_1809356581" r:id="rId17"/>
        </w:objec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425258B4" w14:textId="77777777" w:rsidR="009F068F" w:rsidRDefault="009F068F" w:rsidP="009F068F">
      <w:pPr>
        <w:pStyle w:val="Bodycopy"/>
      </w:pPr>
    </w:p>
    <w:p w14:paraId="39FD70C3" w14:textId="1A2CC844" w:rsidR="009F068F" w:rsidRPr="009F068F" w:rsidRDefault="004B4721" w:rsidP="004B4721">
      <w:pPr>
        <w:pStyle w:val="Bodycopy"/>
        <w:ind w:left="360" w:firstLine="270"/>
      </w:pPr>
      <w:r w:rsidRPr="004B4721">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84B19" w14:textId="77777777" w:rsidR="00084954" w:rsidRDefault="00084954">
      <w:r>
        <w:separator/>
      </w:r>
    </w:p>
    <w:p w14:paraId="0675A666" w14:textId="77777777" w:rsidR="00084954" w:rsidRDefault="00084954"/>
    <w:p w14:paraId="6A7D3FE3" w14:textId="77777777" w:rsidR="00084954" w:rsidRDefault="00084954"/>
  </w:endnote>
  <w:endnote w:type="continuationSeparator" w:id="0">
    <w:p w14:paraId="0AA3BD2F" w14:textId="77777777" w:rsidR="00084954" w:rsidRDefault="00084954">
      <w:r>
        <w:continuationSeparator/>
      </w:r>
    </w:p>
    <w:p w14:paraId="469D7377" w14:textId="77777777" w:rsidR="00084954" w:rsidRDefault="00084954"/>
    <w:p w14:paraId="21636955" w14:textId="77777777" w:rsidR="00084954" w:rsidRDefault="00084954"/>
  </w:endnote>
  <w:endnote w:type="continuationNotice" w:id="1">
    <w:p w14:paraId="31C33998" w14:textId="77777777" w:rsidR="00084954" w:rsidRDefault="00084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C9515C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84E29">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609AC62"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5A51CF">
            <w:rPr>
              <w:rFonts w:cs="Arial"/>
              <w:szCs w:val="18"/>
              <w:lang w:val="en-US" w:eastAsia="en-US"/>
            </w:rPr>
            <w:t>oQ</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FCB8F" w14:textId="77777777" w:rsidR="00084954" w:rsidRDefault="00084954">
      <w:r>
        <w:separator/>
      </w:r>
    </w:p>
    <w:p w14:paraId="6D111300" w14:textId="77777777" w:rsidR="00084954" w:rsidRDefault="00084954"/>
    <w:p w14:paraId="4312CFFA" w14:textId="77777777" w:rsidR="00084954" w:rsidRDefault="00084954"/>
  </w:footnote>
  <w:footnote w:type="continuationSeparator" w:id="0">
    <w:p w14:paraId="6EE81E77" w14:textId="77777777" w:rsidR="00084954" w:rsidRDefault="00084954">
      <w:r>
        <w:continuationSeparator/>
      </w:r>
    </w:p>
    <w:p w14:paraId="59E5AAA6" w14:textId="77777777" w:rsidR="00084954" w:rsidRDefault="00084954"/>
    <w:p w14:paraId="5AD0800A" w14:textId="77777777" w:rsidR="00084954" w:rsidRDefault="00084954"/>
  </w:footnote>
  <w:footnote w:type="continuationNotice" w:id="1">
    <w:p w14:paraId="4E15D93D" w14:textId="77777777" w:rsidR="00084954" w:rsidRDefault="00084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954"/>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33E4"/>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5D00"/>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6FE"/>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5DEE"/>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67F8"/>
    <w:rsid w:val="00427E66"/>
    <w:rsid w:val="00434B88"/>
    <w:rsid w:val="00435301"/>
    <w:rsid w:val="004372AF"/>
    <w:rsid w:val="00437DC0"/>
    <w:rsid w:val="00440428"/>
    <w:rsid w:val="004414D0"/>
    <w:rsid w:val="00441614"/>
    <w:rsid w:val="00443A9C"/>
    <w:rsid w:val="004441D2"/>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721"/>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6BF5"/>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51CF"/>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D7C4F"/>
    <w:rsid w:val="005E07FA"/>
    <w:rsid w:val="005E0AE2"/>
    <w:rsid w:val="005E2B7A"/>
    <w:rsid w:val="005E458D"/>
    <w:rsid w:val="005E5358"/>
    <w:rsid w:val="005E571A"/>
    <w:rsid w:val="005E5956"/>
    <w:rsid w:val="005E7AB3"/>
    <w:rsid w:val="005F144D"/>
    <w:rsid w:val="005F2611"/>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ED0"/>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22A2"/>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1FF3"/>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1FE0"/>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068F"/>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4E29"/>
    <w:rsid w:val="00A850FF"/>
    <w:rsid w:val="00A86A05"/>
    <w:rsid w:val="00A87487"/>
    <w:rsid w:val="00A87990"/>
    <w:rsid w:val="00A9047B"/>
    <w:rsid w:val="00A90A7F"/>
    <w:rsid w:val="00A91572"/>
    <w:rsid w:val="00A91C5C"/>
    <w:rsid w:val="00A923A6"/>
    <w:rsid w:val="00A92BE2"/>
    <w:rsid w:val="00A956E5"/>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3631"/>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18BA"/>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5F1"/>
    <w:rsid w:val="00C27A4E"/>
    <w:rsid w:val="00C30858"/>
    <w:rsid w:val="00C31722"/>
    <w:rsid w:val="00C32400"/>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2EA9"/>
    <w:rsid w:val="00C64677"/>
    <w:rsid w:val="00C64ABF"/>
    <w:rsid w:val="00C657A3"/>
    <w:rsid w:val="00C6774F"/>
    <w:rsid w:val="00C7039B"/>
    <w:rsid w:val="00C703A4"/>
    <w:rsid w:val="00C718F7"/>
    <w:rsid w:val="00C730CF"/>
    <w:rsid w:val="00C73208"/>
    <w:rsid w:val="00C73B39"/>
    <w:rsid w:val="00C74045"/>
    <w:rsid w:val="00C75E5C"/>
    <w:rsid w:val="00C76D68"/>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1DC0"/>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0D2"/>
    <w:rsid w:val="00D94239"/>
    <w:rsid w:val="00D9440F"/>
    <w:rsid w:val="00D950C2"/>
    <w:rsid w:val="00D95B38"/>
    <w:rsid w:val="00D9644B"/>
    <w:rsid w:val="00D96701"/>
    <w:rsid w:val="00D96A8E"/>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35F8"/>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4F41"/>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1ABB"/>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1E1F"/>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1895"/>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143</TotalTime>
  <Pages>17</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48</cp:revision>
  <cp:lastPrinted>2015-10-09T20:46:00Z</cp:lastPrinted>
  <dcterms:created xsi:type="dcterms:W3CDTF">2025-05-05T10:38:00Z</dcterms:created>
  <dcterms:modified xsi:type="dcterms:W3CDTF">2025-05-21T12:47:00Z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