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1F2A33"/>
          <w:sz w:val="19"/>
          <w:szCs w:val="19"/>
        </w:rPr>
        <w:t xml:space="preserve">Use this form to request the issuance of a Matter Product Attestation Intermediate (PAI) certificate under the WISeKey OISTE Matter PAA GA. Complete sections 1 and 2, sign section 3, and return the signed form to your SEALSQ IoT Business Unit contact. Fields marked with a grey hint are optional or carry a recommendation; all other fields are required.</w:t>
      </w:r>
    </w:p>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REQUEST DETAILS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 type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Type"/>
                <w:tag w:val="RequestType"/>
                <w:id w:val="900001"/>
                <w:showingPlcHdr/>
                <w:dropDownList>
                  <w:listItem w:displayText="New PAI" w:value="New PAI"/>
                  <w:listItem w:displayText="Additional PAI (existing Vendor ID)" w:value="Additional PAI (existing Vendor ID)"/>
                  <w:listItem w:displayText="Re-issuance / replacement" w:value="Re-issuance / replacement"/>
                </w:dropDownList>
              </w:sdtPr>
              <w:sdtContent>
                <w:r>
                  <w:rPr>
                    <w:rFonts w:ascii="Calibri" w:hAnsi="Calibri" w:cs="Calibri" w:eastAsia="Calibri"/>
                    <w:i/>
                    <w:color w:val="8A949C"/>
                    <w:sz w:val="20"/>
                  </w:rPr>
                  <w:t xml:space="preserve">Select…</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Code name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deName"/>
                <w:tag w:val="CodeName"/>
                <w:id w:val="900002"/>
                <w:showingPlcHdr/>
                <w:text/>
              </w:sdtPr>
              <w:sdtContent>
                <w:r>
                  <w:rPr>
                    <w:rFonts w:ascii="Calibri" w:hAnsi="Calibri" w:cs="Calibri" w:eastAsia="Calibri"/>
                    <w:i/>
                    <w:color w:val="8A949C"/>
                    <w:sz w:val="20"/>
                  </w:rPr>
                  <w:t xml:space="preserve">Short name used to identify this PAI internally</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Date of application</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ApplicationDate"/>
                <w:tag w:val="ApplicationDate"/>
                <w:id w:val="900003"/>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Requested "live" date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iveDate"/>
                <w:tag w:val="Live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Requester (CA owner)</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erName"/>
                <w:tag w:val="RequesterName"/>
                <w:id w:val="900005"/>
                <w:showingPlcHdr/>
                <w:text/>
              </w:sdtPr>
              <w:sdtContent>
                <w:r>
                  <w:rPr>
                    <w:rFonts w:ascii="Calibri" w:hAnsi="Calibri" w:cs="Calibri" w:eastAsia="Calibri"/>
                    <w:i/>
                    <w:color w:val="8A949C"/>
                    <w:sz w:val="20"/>
                  </w:rPr>
                  <w:t xml:space="preserve">Legal name of the organisation that will own the PAI</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contact</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erson"/>
                <w:tag w:val="ContactPerson"/>
                <w:id w:val="900006"/>
                <w:showingPlcHdr/>
                <w:text/>
              </w:sdtPr>
              <w:sdtContent>
                <w:r>
                  <w:rPr>
                    <w:rFonts w:ascii="Calibri" w:hAnsi="Calibri" w:cs="Calibri" w:eastAsia="Calibri"/>
                    <w:i/>
                    <w:color w:val="8A949C"/>
                    <w:sz w:val="20"/>
                  </w:rPr>
                  <w:t xml:space="preserve">Name and position</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e-mail</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Email"/>
                <w:tag w:val="ContactEmail"/>
                <w:id w:val="900007"/>
                <w:showingPlcHdr/>
                <w:text/>
              </w:sdtPr>
              <w:sdtContent>
                <w:r>
                  <w:rPr>
                    <w:rFonts w:ascii="Calibri" w:hAnsi="Calibri" w:cs="Calibri" w:eastAsia="Calibri"/>
                    <w:i/>
                    <w:color w:val="8A949C"/>
                    <w:sz w:val="20"/>
                  </w:rPr>
                  <w:t xml:space="preserve">name@example.com</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phone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hone"/>
                <w:tag w:val="ContactPhone"/>
                <w:id w:val="900008"/>
                <w:showingPlcHdr/>
                <w:text/>
              </w:sdtPr>
              <w:sdtContent>
                <w:r>
                  <w:rPr>
                    <w:rFonts w:ascii="Calibri" w:hAnsi="Calibri" w:cs="Calibri" w:eastAsia="Calibri"/>
                    <w:i/>
                    <w:color w:val="8A949C"/>
                    <w:sz w:val="20"/>
                  </w:rPr>
                  <w:t xml:space="preserve">Optional</w:t>
                </w:r>
              </w:sdtContent>
            </w:sdt>
          </w:p>
        </w:tc>
      </w:tr>
    </w:tbl>
    <w:p>
      <w:pPr>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PAI CERTIFICATE PARAMETERS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ISSUANCE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Issuing PAA</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WISeKey OISTE Matter PAA GA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profile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Matter PAI</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Nickname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ickname"/>
                <w:tag w:val="Nickname"/>
                <w:id w:val="900009"/>
                <w:showingPlcHdr/>
                <w:text/>
              </w:sdtPr>
              <w:sdtContent>
                <w:r>
                  <w:rPr>
                    <w:rFonts w:ascii="Calibri" w:hAnsi="Calibri" w:cs="Calibri" w:eastAsia="Calibri"/>
                    <w:i/>
                    <w:color w:val="8A949C"/>
                    <w:sz w:val="20"/>
                  </w:rPr>
                  <w:t xml:space="preserve">Same as code name unless otherwise required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SUBJECT DISTINGUISHED NAME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Common Name (CN)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mmonName"/>
                <w:tag w:val="CommonName"/>
                <w:id w:val="900010"/>
                <w:showingPlcHdr/>
                <w:text/>
              </w:sdtPr>
              <w:sdtContent>
                <w:r>
                  <w:rPr>
                    <w:rFonts w:ascii="Calibri" w:hAnsi="Calibri" w:cs="Calibri" w:eastAsia="Calibri"/>
                    <w:i/>
                    <w:color w:val="8A949C"/>
                    <w:sz w:val="20"/>
                  </w:rPr>
                  <w:t xml:space="preserve">e.g. "ACME Matter PAI 01"</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Vendor ID (VID)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VendorID"/>
                <w:tag w:val="VendorID"/>
                <w:id w:val="900011"/>
                <w:showingPlcHdr/>
                <w:text/>
              </w:sdtPr>
              <w:sdtContent>
                <w:r>
                  <w:rPr>
                    <w:rFonts w:ascii="Calibri" w:hAnsi="Calibri" w:cs="Calibri" w:eastAsia="Calibri"/>
                    <w:i/>
                    <w:color w:val="8A949C"/>
                    <w:sz w:val="20"/>
                  </w:rPr>
                  <w:t xml:space="preserve">4 hexadecimal digits, e.g. FFF1</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 CSA-assigned; encoded as OID 1.3.6.1.4.1.37244.2.1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Product ID (PID)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roductID"/>
                <w:tag w:val="ProductID"/>
                <w:id w:val="900012"/>
                <w:showingPlcHdr/>
                <w:text/>
              </w:sdtPr>
              <w:sdtContent>
                <w:r>
                  <w:rPr>
                    <w:rFonts w:ascii="Calibri" w:hAnsi="Calibri" w:cs="Calibri" w:eastAsia="Calibri"/>
                    <w:i/>
                    <w:color w:val="8A949C"/>
                    <w:sz w:val="20"/>
                  </w:rPr>
                  <w:t xml:space="preserve">Leave empty for a vendor-scoped PAI</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Optional, see Note 1. Encoded as OID 1.3.6.1.4.1.37244.2.2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Organization (O)</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rganization"/>
                <w:tag w:val="Organization"/>
                <w:id w:val="900013"/>
                <w:showingPlcHdr/>
                <w:text/>
              </w:sdtPr>
              <w:sdtContent>
                <w:r>
                  <w:rPr>
                    <w:rFonts w:ascii="Calibri" w:hAnsi="Calibri" w:cs="Calibri" w:eastAsia="Calibri"/>
                    <w:i/>
                    <w:color w:val="8A949C"/>
                    <w:sz w:val="20"/>
                  </w:rPr>
                  <w:t xml:space="preserve">Leave empty unless required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Not recommended, see Note 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Country (C)</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untry"/>
                <w:tag w:val="Country"/>
                <w:id w:val="900014"/>
                <w:showingPlcHdr/>
                <w:text/>
              </w:sdtPr>
              <w:sdtContent>
                <w:r>
                  <w:rPr>
                    <w:rFonts w:ascii="Calibri" w:hAnsi="Calibri" w:cs="Calibri" w:eastAsia="Calibri"/>
                    <w:i/>
                    <w:color w:val="8A949C"/>
                    <w:sz w:val="20"/>
                  </w:rPr>
                  <w:t xml:space="preserve">ISO 3166-1 alpha-2, e.g. CH</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Not recommended, see Note 2</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VALIDITY AND ALGORITHMS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 from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Time of issuance</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Validity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Validity"/>
                <w:tag w:val="Validity"/>
                <w:id w:val="900015"/>
                <w:showingPlcHdr/>
                <w:dropDownList>
                  <w:listItem w:displayText="No expiration (notAfter 9999-12-31)" w:value="No expiration (notAfter 9999-12-31)"/>
                  <w:listItem w:displayText="5 years" w:value="5 years"/>
                  <w:listItem w:displayText="10 years" w:value="10 years"/>
                  <w:listItem w:displayText="15 years" w:value="15 years"/>
                  <w:listItem w:displayText="20 years" w:value="20 years"/>
                  <w:listItem w:displayText="Other (specify in Note 3)" w:value="Other (specify in Note 3)"/>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See Note 3</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Signature algorithm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ecdsa-with-SHA256</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by the Matter specification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type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 NIST P-256 (prime256v1)</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by the Matter specification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KeyGen"/>
                <w:tag w:val="KeyGen"/>
                <w:id w:val="900016"/>
                <w:showingPlcHdr/>
                <w:dropDownList>
                  <w:listItem w:displayText="Generated by WISeKey/SEALSQ in HSM (managed PAI)" w:value="Generated by WISeKey/SEALSQ in HSM (managed PAI)"/>
                  <w:listItem w:displayText="Generated by the CA owner (CSR attached)" w:value="Generated by the CA owner (CSR attached)"/>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 CSR must accompany this form in the second case</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APPROVALS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the CA owner (requester)</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Name"/>
                <w:tag w:val="ApprovedbytheCAownerrequesterName"/>
                <w:id w:val="900017"/>
                <w:showingPlcHdr/>
                <w:text/>
              </w:sdtPr>
              <w:sdtContent>
                <w:r>
                  <w:rPr>
                    <w:rFonts w:ascii="Calibri" w:hAnsi="Calibri" w:cs="Calibri" w:eastAsia="Calibri"/>
                    <w:i/>
                    <w:color w:val="8A949C"/>
                    <w:sz w:val="20"/>
                  </w:rPr>
                  <w:t xml:space="preserve">Name</w:t>
                </w:r>
              </w:sdtContent>
            </w:sdt>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Position"/>
                <w:tag w:val="ApprovedbytheCAownerrequesterPosition"/>
                <w:id w:val="900018"/>
                <w:showingPlcHdr/>
                <w:text/>
              </w:sdtPr>
              <w:sdtContent>
                <w:r>
                  <w:rPr>
                    <w:rFonts w:ascii="Calibri" w:hAnsi="Calibri" w:cs="Calibri" w:eastAsia="Calibri"/>
                    <w:i/>
                    <w:color w:val="8A949C"/>
                    <w:sz w:val="20"/>
                  </w:rPr>
                  <w:t xml:space="preserve">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Date"/>
                <w:tag w:val="ApprovedbytheCAownerrequesterDate"/>
                <w:id w:val="900019"/>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 SEALSQ IoT Business Unit</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Gweltas Radenac</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IoT Business Unit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SEALSQIoTBusinessUnitDate"/>
                <w:tag w:val="ApprovedbyWISeKeySEALSQIoTBusinessUnitDate"/>
                <w:id w:val="900020"/>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Trust Services</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Pedro Fuentes</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Trust Services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TrustServicesDate"/>
                <w:tag w:val="ApprovedbyWISeKeyTrustServicesDate"/>
                <w:id w:val="900021"/>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NOTES</w:t>
      </w:r>
    </w:p>
    <w:p>
      <w:pPr>
        <w:spacing w:after="0" w:before="60"/>
        <w:ind w:left="0"/>
      </w:pPr>
      <w:r>
        <w:rPr>
          <w:rFonts w:ascii="Calibri" w:cs="Calibri" w:eastAsia="Calibri" w:hAnsi="Calibri"/>
          <w:i/>
          <w:iCs/>
          <w:color w:val="5B6770"/>
          <w:sz w:val="17"/>
          <w:szCs w:val="17"/>
        </w:rPr>
        <w:t xml:space="preserve">Note 1 — Product ID. Specify a valid 4-digit hexadecimal Product ID only if the PAI must be scoped to a single product; otherwise leave the field empty and the PAI covers every product of the Vendor ID. To request several PAIs for different Product IDs in one application, list them in Appendix A and one PAI will be issued per Product ID.</w:t>
      </w:r>
    </w:p>
    <w:p>
      <w:pPr>
        <w:spacing w:after="0" w:before="60"/>
        <w:ind w:left="0"/>
      </w:pPr>
      <w:r>
        <w:rPr>
          <w:rFonts w:ascii="Calibri" w:cs="Calibri" w:eastAsia="Calibri" w:hAnsi="Calibri"/>
          <w:i/>
          <w:iCs/>
          <w:color w:val="5B6770"/>
          <w:sz w:val="17"/>
          <w:szCs w:val="17"/>
        </w:rPr>
        <w:t xml:space="preserve">Note 2 — Certificate size. The Matter specification recommends keeping attestation certificates as small as possible, because they are transmitted over constrained links during commissioning. Organization and Country are therefore omitted unless the CA owner has a specific reason to include them.</w:t>
      </w:r>
    </w:p>
    <w:p>
      <w:pPr>
        <w:spacing w:after="0" w:before="60"/>
      </w:pPr>
      <w:r>
        <w:rPr>
          <w:rFonts w:ascii="Calibri" w:cs="Calibri" w:eastAsia="Calibri" w:hAnsi="Calibri"/>
          <w:i/>
          <w:iCs/>
          <w:color w:val="5B6770"/>
          <w:sz w:val="17"/>
          <w:szCs w:val="17"/>
        </w:rPr>
        <w:t xml:space="preserve">Note 3 — Validity. A PAI with no expiration is encoded with notAfter 9999-12-31 23:59:59 UTC. A PAI with a fixed validity limits the validity of every Device Attestation Certificate issued beneath it. Where "Other" is selected, state the required period here: </w:t>
      </w:r>
      <w:sdt>
        <w:sdtPr>
          <w:alias w:val="ValidityOther"/>
          <w:tag w:val="ValidityOther"/>
          <w:id w:val="900022"/>
          <w:showingPlcHdr/>
          <w:text/>
        </w:sdtPr>
        <w:sdtContent>
          <w:r>
            <w:rPr>
              <w:rFonts w:ascii="Calibri" w:hAnsi="Calibri" w:cs="Calibri" w:eastAsia="Calibri"/>
              <w:i/>
              <w:color w:val="8A949C"/>
              <w:sz w:val="20"/>
            </w:rPr>
            <w:t xml:space="preserve">required validity period</w:t>
          </w:r>
        </w:sdtContent>
      </w:sdt>
    </w:p>
    <w:p>
      <w:pPr>
        <w:spacing w:after="0" w:before="60"/>
        <w:ind w:left="0"/>
      </w:pPr>
      <w:r>
        <w:rPr>
          <w:rFonts w:ascii="Calibri" w:cs="Calibri" w:eastAsia="Calibri" w:hAnsi="Calibri"/>
          <w:i/>
          <w:iCs/>
          <w:color w:val="5B6770"/>
          <w:sz w:val="17"/>
          <w:szCs w:val="17"/>
        </w:rPr>
        <w:t xml:space="preserve">The PAI is issued under the OISTE/WISeKey Matter CP/CPS. By signing this form the CA owner confirms that it holds the Vendor ID stated above, that the information given is accurate, and that it accepts the Subscriber Agreement applicable to Matter PAI certificates.</w:t>
      </w:r>
    </w:p>
    <w:p>
      <w:pPr>
        <w:pageBreakBefore/>
        <w:pBdr>
          <w:bottom w:val="single" w:color="13A3B5" w:sz="8" w:space="2"/>
        </w:pBdr>
        <w:spacing w:after="100" w:before="280"/>
      </w:pPr>
      <w:r>
        <w:rPr>
          <w:rFonts w:ascii="Calibri" w:cs="Calibri" w:eastAsia="Calibri" w:hAnsi="Calibri"/>
          <w:b/>
          <w:bCs/>
          <w:color w:val="13A3B5"/>
          <w:sz w:val="22"/>
          <w:szCs w:val="22"/>
        </w:rPr>
        <w:t xml:space="preserve">A  </w:t>
      </w:r>
      <w:r>
        <w:rPr>
          <w:rFonts w:ascii="Calibri" w:cs="Calibri" w:eastAsia="Calibri" w:hAnsi="Calibri"/>
          <w:b/>
          <w:bCs/>
          <w:color w:val="0B2545"/>
          <w:spacing w:val="20"/>
          <w:sz w:val="22"/>
          <w:szCs w:val="22"/>
        </w:rPr>
        <w:t xml:space="preserve">APPENDIX — PRODUCT ID LIST (OPTIONAL)</w:t>
      </w:r>
    </w:p>
    <w:p>
      <w:pPr>
        <w:spacing w:after="100" w:before="0"/>
      </w:pPr>
      <w:r>
        <w:rPr>
          <w:rFonts w:ascii="Calibri" w:cs="Calibri" w:eastAsia="Calibri" w:hAnsi="Calibri"/>
          <w:color w:val="1F2A33"/>
          <w:sz w:val="19"/>
          <w:szCs w:val="19"/>
        </w:rPr>
        <w:t xml:space="preserve">Complete only when requesting multiple product-scoped PAIs (see Note 1). Enter one 4-digit hexadecimal Product ID per cell; one PAI will be issued for each. The Common Name of each PAI will be derived from the Common Name in section 2 by appending the Product ID, unless a different naming rule is stated below.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2"/>
      </w:tblGrid>
      <w:tr>
        <w:trPr>
          <w:tblHeader/>
        </w:trPr>
        <w:tc>
          <w:tcPr>
            <w:tcW w:type="dxa" w:w="2409"/>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Product IDs 1–15</w:t>
            </w:r>
          </w:p>
        </w:tc>
        <w:tc>
          <w:tcPr>
            <w:tcW w:type="dxa" w:w="2409"/>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Product IDs 16–30</w:t>
            </w:r>
          </w:p>
        </w:tc>
        <w:tc>
          <w:tcPr>
            <w:tcW w:type="dxa" w:w="2409"/>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Product IDs 31–45</w:t>
            </w:r>
          </w:p>
        </w:tc>
        <w:tc>
          <w:tcPr>
            <w:tcW w:type="dxa" w:w="2412"/>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Product IDs 46–60</w:t>
            </w:r>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01  </w:t>
            </w:r>
            <w:sdt>
              <w:sdtPr>
                <w:alias w:val="PID1"/>
                <w:tag w:val="PID1"/>
                <w:id w:val="900023"/>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16  </w:t>
            </w:r>
            <w:sdt>
              <w:sdtPr>
                <w:alias w:val="PID16"/>
                <w:tag w:val="PID16"/>
                <w:id w:val="900024"/>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31  </w:t>
            </w:r>
            <w:sdt>
              <w:sdtPr>
                <w:alias w:val="PID31"/>
                <w:tag w:val="PID31"/>
                <w:id w:val="900025"/>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46  </w:t>
            </w:r>
            <w:sdt>
              <w:sdtPr>
                <w:alias w:val="PID46"/>
                <w:tag w:val="PID46"/>
                <w:id w:val="900026"/>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02  </w:t>
            </w:r>
            <w:sdt>
              <w:sdtPr>
                <w:alias w:val="PID2"/>
                <w:tag w:val="PID2"/>
                <w:id w:val="900027"/>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17  </w:t>
            </w:r>
            <w:sdt>
              <w:sdtPr>
                <w:alias w:val="PID17"/>
                <w:tag w:val="PID17"/>
                <w:id w:val="900028"/>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32  </w:t>
            </w:r>
            <w:sdt>
              <w:sdtPr>
                <w:alias w:val="PID32"/>
                <w:tag w:val="PID32"/>
                <w:id w:val="900029"/>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47  </w:t>
            </w:r>
            <w:sdt>
              <w:sdtPr>
                <w:alias w:val="PID47"/>
                <w:tag w:val="PID47"/>
                <w:id w:val="900030"/>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03  </w:t>
            </w:r>
            <w:sdt>
              <w:sdtPr>
                <w:alias w:val="PID3"/>
                <w:tag w:val="PID3"/>
                <w:id w:val="900031"/>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18  </w:t>
            </w:r>
            <w:sdt>
              <w:sdtPr>
                <w:alias w:val="PID18"/>
                <w:tag w:val="PID18"/>
                <w:id w:val="900032"/>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33  </w:t>
            </w:r>
            <w:sdt>
              <w:sdtPr>
                <w:alias w:val="PID33"/>
                <w:tag w:val="PID33"/>
                <w:id w:val="900033"/>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48  </w:t>
            </w:r>
            <w:sdt>
              <w:sdtPr>
                <w:alias w:val="PID48"/>
                <w:tag w:val="PID48"/>
                <w:id w:val="900034"/>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04  </w:t>
            </w:r>
            <w:sdt>
              <w:sdtPr>
                <w:alias w:val="PID4"/>
                <w:tag w:val="PID4"/>
                <w:id w:val="900035"/>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19  </w:t>
            </w:r>
            <w:sdt>
              <w:sdtPr>
                <w:alias w:val="PID19"/>
                <w:tag w:val="PID19"/>
                <w:id w:val="900036"/>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34  </w:t>
            </w:r>
            <w:sdt>
              <w:sdtPr>
                <w:alias w:val="PID34"/>
                <w:tag w:val="PID34"/>
                <w:id w:val="900037"/>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49  </w:t>
            </w:r>
            <w:sdt>
              <w:sdtPr>
                <w:alias w:val="PID49"/>
                <w:tag w:val="PID49"/>
                <w:id w:val="900038"/>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05  </w:t>
            </w:r>
            <w:sdt>
              <w:sdtPr>
                <w:alias w:val="PID5"/>
                <w:tag w:val="PID5"/>
                <w:id w:val="900039"/>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20  </w:t>
            </w:r>
            <w:sdt>
              <w:sdtPr>
                <w:alias w:val="PID20"/>
                <w:tag w:val="PID20"/>
                <w:id w:val="900040"/>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35  </w:t>
            </w:r>
            <w:sdt>
              <w:sdtPr>
                <w:alias w:val="PID35"/>
                <w:tag w:val="PID35"/>
                <w:id w:val="900041"/>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50  </w:t>
            </w:r>
            <w:sdt>
              <w:sdtPr>
                <w:alias w:val="PID50"/>
                <w:tag w:val="PID50"/>
                <w:id w:val="900042"/>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06  </w:t>
            </w:r>
            <w:sdt>
              <w:sdtPr>
                <w:alias w:val="PID6"/>
                <w:tag w:val="PID6"/>
                <w:id w:val="900043"/>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21  </w:t>
            </w:r>
            <w:sdt>
              <w:sdtPr>
                <w:alias w:val="PID21"/>
                <w:tag w:val="PID21"/>
                <w:id w:val="900044"/>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36  </w:t>
            </w:r>
            <w:sdt>
              <w:sdtPr>
                <w:alias w:val="PID36"/>
                <w:tag w:val="PID36"/>
                <w:id w:val="900045"/>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51  </w:t>
            </w:r>
            <w:sdt>
              <w:sdtPr>
                <w:alias w:val="PID51"/>
                <w:tag w:val="PID51"/>
                <w:id w:val="900046"/>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07  </w:t>
            </w:r>
            <w:sdt>
              <w:sdtPr>
                <w:alias w:val="PID7"/>
                <w:tag w:val="PID7"/>
                <w:id w:val="900047"/>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22  </w:t>
            </w:r>
            <w:sdt>
              <w:sdtPr>
                <w:alias w:val="PID22"/>
                <w:tag w:val="PID22"/>
                <w:id w:val="900048"/>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37  </w:t>
            </w:r>
            <w:sdt>
              <w:sdtPr>
                <w:alias w:val="PID37"/>
                <w:tag w:val="PID37"/>
                <w:id w:val="900049"/>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52  </w:t>
            </w:r>
            <w:sdt>
              <w:sdtPr>
                <w:alias w:val="PID52"/>
                <w:tag w:val="PID52"/>
                <w:id w:val="900050"/>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08  </w:t>
            </w:r>
            <w:sdt>
              <w:sdtPr>
                <w:alias w:val="PID8"/>
                <w:tag w:val="PID8"/>
                <w:id w:val="900051"/>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23  </w:t>
            </w:r>
            <w:sdt>
              <w:sdtPr>
                <w:alias w:val="PID23"/>
                <w:tag w:val="PID23"/>
                <w:id w:val="900052"/>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38  </w:t>
            </w:r>
            <w:sdt>
              <w:sdtPr>
                <w:alias w:val="PID38"/>
                <w:tag w:val="PID38"/>
                <w:id w:val="900053"/>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53  </w:t>
            </w:r>
            <w:sdt>
              <w:sdtPr>
                <w:alias w:val="PID53"/>
                <w:tag w:val="PID53"/>
                <w:id w:val="900054"/>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09  </w:t>
            </w:r>
            <w:sdt>
              <w:sdtPr>
                <w:alias w:val="PID9"/>
                <w:tag w:val="PID9"/>
                <w:id w:val="900055"/>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24  </w:t>
            </w:r>
            <w:sdt>
              <w:sdtPr>
                <w:alias w:val="PID24"/>
                <w:tag w:val="PID24"/>
                <w:id w:val="900056"/>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39  </w:t>
            </w:r>
            <w:sdt>
              <w:sdtPr>
                <w:alias w:val="PID39"/>
                <w:tag w:val="PID39"/>
                <w:id w:val="900057"/>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54  </w:t>
            </w:r>
            <w:sdt>
              <w:sdtPr>
                <w:alias w:val="PID54"/>
                <w:tag w:val="PID54"/>
                <w:id w:val="900058"/>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10  </w:t>
            </w:r>
            <w:sdt>
              <w:sdtPr>
                <w:alias w:val="PID10"/>
                <w:tag w:val="PID10"/>
                <w:id w:val="900059"/>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25  </w:t>
            </w:r>
            <w:sdt>
              <w:sdtPr>
                <w:alias w:val="PID25"/>
                <w:tag w:val="PID25"/>
                <w:id w:val="900060"/>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40  </w:t>
            </w:r>
            <w:sdt>
              <w:sdtPr>
                <w:alias w:val="PID40"/>
                <w:tag w:val="PID40"/>
                <w:id w:val="900061"/>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55  </w:t>
            </w:r>
            <w:sdt>
              <w:sdtPr>
                <w:alias w:val="PID55"/>
                <w:tag w:val="PID55"/>
                <w:id w:val="900062"/>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11  </w:t>
            </w:r>
            <w:sdt>
              <w:sdtPr>
                <w:alias w:val="PID11"/>
                <w:tag w:val="PID11"/>
                <w:id w:val="900063"/>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26  </w:t>
            </w:r>
            <w:sdt>
              <w:sdtPr>
                <w:alias w:val="PID26"/>
                <w:tag w:val="PID26"/>
                <w:id w:val="900064"/>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41  </w:t>
            </w:r>
            <w:sdt>
              <w:sdtPr>
                <w:alias w:val="PID41"/>
                <w:tag w:val="PID41"/>
                <w:id w:val="900065"/>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56  </w:t>
            </w:r>
            <w:sdt>
              <w:sdtPr>
                <w:alias w:val="PID56"/>
                <w:tag w:val="PID56"/>
                <w:id w:val="900066"/>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12  </w:t>
            </w:r>
            <w:sdt>
              <w:sdtPr>
                <w:alias w:val="PID12"/>
                <w:tag w:val="PID12"/>
                <w:id w:val="900067"/>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27  </w:t>
            </w:r>
            <w:sdt>
              <w:sdtPr>
                <w:alias w:val="PID27"/>
                <w:tag w:val="PID27"/>
                <w:id w:val="900068"/>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42  </w:t>
            </w:r>
            <w:sdt>
              <w:sdtPr>
                <w:alias w:val="PID42"/>
                <w:tag w:val="PID42"/>
                <w:id w:val="900069"/>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57  </w:t>
            </w:r>
            <w:sdt>
              <w:sdtPr>
                <w:alias w:val="PID57"/>
                <w:tag w:val="PID57"/>
                <w:id w:val="900070"/>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13  </w:t>
            </w:r>
            <w:sdt>
              <w:sdtPr>
                <w:alias w:val="PID13"/>
                <w:tag w:val="PID13"/>
                <w:id w:val="900071"/>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28  </w:t>
            </w:r>
            <w:sdt>
              <w:sdtPr>
                <w:alias w:val="PID28"/>
                <w:tag w:val="PID28"/>
                <w:id w:val="900072"/>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43  </w:t>
            </w:r>
            <w:sdt>
              <w:sdtPr>
                <w:alias w:val="PID43"/>
                <w:tag w:val="PID43"/>
                <w:id w:val="900073"/>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58  </w:t>
            </w:r>
            <w:sdt>
              <w:sdtPr>
                <w:alias w:val="PID58"/>
                <w:tag w:val="PID58"/>
                <w:id w:val="900074"/>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14  </w:t>
            </w:r>
            <w:sdt>
              <w:sdtPr>
                <w:alias w:val="PID14"/>
                <w:tag w:val="PID14"/>
                <w:id w:val="900075"/>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29  </w:t>
            </w:r>
            <w:sdt>
              <w:sdtPr>
                <w:alias w:val="PID29"/>
                <w:tag w:val="PID29"/>
                <w:id w:val="900076"/>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44  </w:t>
            </w:r>
            <w:sdt>
              <w:sdtPr>
                <w:alias w:val="PID44"/>
                <w:tag w:val="PID44"/>
                <w:id w:val="900077"/>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59  </w:t>
            </w:r>
            <w:sdt>
              <w:sdtPr>
                <w:alias w:val="PID59"/>
                <w:tag w:val="PID59"/>
                <w:id w:val="900078"/>
                <w:showingPlcHdr/>
                <w:text/>
              </w:sdtPr>
              <w:sdtContent>
                <w:r>
                  <w:rPr>
                    <w:rFonts w:ascii="Calibri" w:hAnsi="Calibri" w:cs="Calibri" w:eastAsia="Calibri"/>
                    <w:i/>
                    <w:color w:val="8A949C"/>
                    <w:sz w:val="20"/>
                  </w:rPr>
                  <w:t xml:space="preserve">____</w:t>
                </w:r>
              </w:sdtContent>
            </w:sdt>
          </w:p>
        </w:tc>
      </w:tr>
      <w:tr>
        <w:trPr>
          <w:cantSplit/>
        </w:trPr>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15  </w:t>
            </w:r>
            <w:sdt>
              <w:sdtPr>
                <w:alias w:val="PID15"/>
                <w:tag w:val="PID15"/>
                <w:id w:val="900079"/>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30  </w:t>
            </w:r>
            <w:sdt>
              <w:sdtPr>
                <w:alias w:val="PID30"/>
                <w:tag w:val="PID30"/>
                <w:id w:val="900080"/>
                <w:showingPlcHdr/>
                <w:text/>
              </w:sdtPr>
              <w:sdtContent>
                <w:r>
                  <w:rPr>
                    <w:rFonts w:ascii="Calibri" w:hAnsi="Calibri" w:cs="Calibri" w:eastAsia="Calibri"/>
                    <w:i/>
                    <w:color w:val="8A949C"/>
                    <w:sz w:val="20"/>
                  </w:rPr>
                  <w:t xml:space="preserve">____</w:t>
                </w:r>
              </w:sdtContent>
            </w:sdt>
          </w:p>
        </w:tc>
        <w:tc>
          <w:tcPr>
            <w:tcW w:type="dxa" w:w="2409"/>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45  </w:t>
            </w:r>
            <w:sdt>
              <w:sdtPr>
                <w:alias w:val="PID45"/>
                <w:tag w:val="PID45"/>
                <w:id w:val="900081"/>
                <w:showingPlcHdr/>
                <w:text/>
              </w:sdtPr>
              <w:sdtContent>
                <w:r>
                  <w:rPr>
                    <w:rFonts w:ascii="Calibri" w:hAnsi="Calibri" w:cs="Calibri" w:eastAsia="Calibri"/>
                    <w:i/>
                    <w:color w:val="8A949C"/>
                    <w:sz w:val="20"/>
                  </w:rPr>
                  <w:t xml:space="preserve">____</w:t>
                </w:r>
              </w:sdtContent>
            </w:sdt>
          </w:p>
        </w:tc>
        <w:tc>
          <w:tcPr>
            <w:tcW w:type="dxa" w:w="2412"/>
            <w:tcBorders>
              <w:top w:val="single" w:color="C9D3DC" w:sz="4"/>
              <w:left w:val="single" w:color="C9D3DC" w:sz="4"/>
              <w:bottom w:val="single" w:color="C9D3DC" w:sz="4"/>
              <w:right w:val="single" w:color="C9D3DC" w:sz="4"/>
            </w:tcBorders>
            <w:tcMar>
              <w:top w:type="dxa" w:w="55"/>
              <w:left w:type="dxa" w:w="110"/>
              <w:bottom w:type="dxa" w:w="55"/>
              <w:right w:type="dxa" w:w="110"/>
            </w:tcMar>
          </w:tcPr>
          <w:p>
            <w:pPr>
              <w:spacing w:after="0" w:before="0"/>
            </w:pPr>
            <w:r>
              <w:rPr>
                <w:rFonts w:ascii="Calibri" w:cs="Calibri" w:eastAsia="Calibri" w:hAnsi="Calibri"/>
                <w:color w:val="5B6770"/>
                <w:sz w:val="17"/>
                <w:szCs w:val="17"/>
              </w:rPr>
              <w:t xml:space="preserve">60  </w:t>
            </w:r>
            <w:sdt>
              <w:sdtPr>
                <w:alias w:val="PID60"/>
                <w:tag w:val="PID60"/>
                <w:id w:val="900082"/>
                <w:showingPlcHdr/>
                <w:text/>
              </w:sdtPr>
              <w:sdtContent>
                <w:r>
                  <w:rPr>
                    <w:rFonts w:ascii="Calibri" w:hAnsi="Calibri" w:cs="Calibri" w:eastAsia="Calibri"/>
                    <w:i/>
                    <w:color w:val="8A949C"/>
                    <w:sz w:val="20"/>
                  </w:rPr>
                  <w:t xml:space="preserve">____</w:t>
                </w:r>
              </w:sdtContent>
            </w:sdt>
          </w:p>
        </w:tc>
      </w:tr>
    </w:tbl>
    <w:p>
      <w:pPr>
        <w:spacing w:after="0" w:before="160"/>
      </w:pPr>
      <w:r>
        <w:rPr>
          <w:rFonts w:ascii="Calibri" w:cs="Calibri" w:eastAsia="Calibri" w:hAnsi="Calibri"/>
          <w:b/>
          <w:bCs/>
          <w:color w:val="0B2545"/>
          <w:sz w:val="19"/>
          <w:szCs w:val="19"/>
        </w:rPr>
        <w:t xml:space="preserve">Naming rule for product-scoped PAIs (optional): </w:t>
      </w:r>
      <w:sdt>
        <w:sdtPr>
          <w:alias w:val="NamingRule"/>
          <w:tag w:val="NamingRule"/>
          <w:id w:val="900083"/>
          <w:showingPlcHdr/>
          <w:text/>
        </w:sdtPr>
        <w:sdtContent>
          <w:r>
            <w:rPr>
              <w:rFonts w:ascii="Calibri" w:hAnsi="Calibri" w:cs="Calibri" w:eastAsia="Calibri"/>
              <w:i/>
              <w:color w:val="8A949C"/>
              <w:sz w:val="20"/>
            </w:rPr>
            <w:t xml:space="preserve">e.g. "&lt;CN&gt; – PID &lt;PID&gt;"</w:t>
          </w:r>
        </w:sdtContent>
      </w:sdt>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Form PAI-NA v2.0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Matter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rPr>
              <w:rFonts w:ascii="Arial Black" w:cs="Arial Black" w:eastAsia="Arial Black" w:hAnsi="Arial Black"/>
              <w:b/>
              <w:bCs/>
              <w:color w:val="0B2545"/>
              <w:sz w:val="40"/>
              <w:szCs w:val="40"/>
            </w:rPr>
            <w:t xml:space="preserve">SEAL</w:t>
          </w:r>
          <w:r>
            <w:rPr>
              <w:rFonts w:ascii="Arial Black" w:cs="Arial Black" w:eastAsia="Arial Black" w:hAnsi="Arial Black"/>
              <w:b/>
              <w:bCs/>
              <w:color w:val="13A3B5"/>
              <w:sz w:val="40"/>
              <w:szCs w:val="40"/>
            </w:rPr>
            <w:t xml:space="preserve">SQ</w:t>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30"/>
              <w:sz w:val="26"/>
              <w:szCs w:val="26"/>
            </w:rPr>
            <w:t xml:space="preserve">MATTER PAI NAMING APPLICATION</w:t>
          </w:r>
        </w:p>
        <w:p>
          <w:pPr>
            <w:spacing w:after="0" w:before="0"/>
            <w:jc w:val="right"/>
          </w:pPr>
          <w:r>
            <w:rPr>
              <w:rFonts w:ascii="Calibri" w:cs="Calibri" w:eastAsia="Calibri" w:hAnsi="Calibri"/>
              <w:color w:val="5B6770"/>
              <w:sz w:val="18"/>
              <w:szCs w:val="18"/>
            </w:rPr>
            <w:t xml:space="preserve">Request form for a Product Attestation Intermediate</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PAI Naming Application</dc:title>
  <dc:creator>SEALSQ Trust Services</dc:creator>
  <cp:lastModifiedBy>Un-named</cp:lastModifiedBy>
  <cp:revision>1</cp:revision>
  <dcterms:created xsi:type="dcterms:W3CDTF">2026-09-16T12:30:26.931Z</dcterms:created>
  <dcterms:modified xsi:type="dcterms:W3CDTF">2026-09-16T12:30:26.932Z</dcterms:modified>
</cp:coreProperties>
</file>

<file path=docProps/custom.xml><?xml version="1.0" encoding="utf-8"?>
<Properties xmlns="http://schemas.openxmlformats.org/officeDocument/2006/custom-properties" xmlns:vt="http://schemas.openxmlformats.org/officeDocument/2006/docPropsVTypes"/>
</file>