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Capstone Project Report</w:t>
      </w:r>
    </w:p>
    <w:p>
      <w:pPr>
        <w:jc w:val="center"/>
      </w:pPr>
      <w:r>
        <w:rPr>
          <w:color w:val="505050"/>
          <w:sz w:val="24"/>
        </w:rPr>
        <w:t>August 21, 2026</w:t>
      </w:r>
    </w:p>
    <w:p/>
    <w:p>
      <w:pPr>
        <w:pStyle w:val="Heading1"/>
      </w:pPr>
      <w:r>
        <w:rPr>
          <w:color w:val="000000"/>
        </w:rPr>
        <w:t>2. Datasets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Dataset Name</w:t>
            </w:r>
          </w:p>
        </w:tc>
        <w:tc>
          <w:tcPr>
            <w:tcW w:type="dxa" w:w="2340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Image Count</w:t>
            </w:r>
          </w:p>
        </w:tc>
        <w:tc>
          <w:tcPr>
            <w:tcW w:type="dxa" w:w="2340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Annotation Count</w:t>
            </w:r>
          </w:p>
        </w:tc>
        <w:tc>
          <w:tcPr>
            <w:tcW w:type="dxa" w:w="2340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Categories Covered</w:t>
            </w:r>
          </w:p>
        </w:tc>
      </w:tr>
      <w:tr>
        <w:tc>
          <w:tcPr>
            <w:tcW w:type="dxa" w:w="2340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Initial Dataset Batch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196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1,017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6 classes</w:t>
            </w:r>
          </w:p>
        </w:tc>
      </w:tr>
      <w:tr>
        <w:tc>
          <w:tcPr>
            <w:tcW w:type="dxa" w:w="2340"/>
            <w:vAlign w:val="center"/>
            <w:shd w:fill="F7F7F7"/>
          </w:tcPr>
          <w:p>
            <w:pPr>
              <w:jc w:val="left"/>
            </w:pPr>
            <w:r>
              <w:rPr>
                <w:sz w:val="19"/>
              </w:rPr>
              <w:t>Augmented Training Batch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255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1,077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left"/>
            </w:pPr>
            <w:r>
              <w:rPr>
                <w:sz w:val="19"/>
              </w:rPr>
              <w:t>6 classes</w:t>
            </w:r>
          </w:p>
        </w:tc>
      </w:tr>
      <w:tr>
        <w:tc>
          <w:tcPr>
            <w:tcW w:type="dxa" w:w="2340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400-Image Dataset Batch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407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1,412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6 classes</w:t>
            </w:r>
          </w:p>
        </w:tc>
      </w:tr>
      <w:tr>
        <w:tc>
          <w:tcPr>
            <w:tcW w:type="dxa" w:w="2340"/>
            <w:vAlign w:val="center"/>
            <w:shd w:fill="F7F7F7"/>
          </w:tcPr>
          <w:p>
            <w:pPr>
              <w:jc w:val="left"/>
            </w:pPr>
            <w:r>
              <w:rPr>
                <w:sz w:val="19"/>
              </w:rPr>
              <w:t>July Dataset Batch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1,063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5,415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left"/>
            </w:pPr>
            <w:r>
              <w:rPr>
                <w:sz w:val="19"/>
              </w:rPr>
              <w:t>6 classes</w:t>
            </w:r>
          </w:p>
        </w:tc>
      </w:tr>
      <w:tr>
        <w:tc>
          <w:tcPr>
            <w:tcW w:type="dxa" w:w="2340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July + Initial Combination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1,259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6,432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6 classes</w:t>
            </w:r>
          </w:p>
        </w:tc>
      </w:tr>
      <w:tr>
        <w:tc>
          <w:tcPr>
            <w:tcW w:type="dxa" w:w="2340"/>
            <w:vAlign w:val="center"/>
            <w:shd w:fill="F7F7F7"/>
          </w:tcPr>
          <w:p>
            <w:pPr>
              <w:jc w:val="left"/>
            </w:pPr>
            <w:r>
              <w:rPr>
                <w:sz w:val="19"/>
              </w:rPr>
              <w:t>July + 400-Image Combination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1,470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6,827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left"/>
            </w:pPr>
            <w:r>
              <w:rPr>
                <w:sz w:val="19"/>
              </w:rPr>
              <w:t>6 classes</w:t>
            </w:r>
          </w:p>
        </w:tc>
      </w:tr>
      <w:tr>
        <w:tc>
          <w:tcPr>
            <w:tcW w:type="dxa" w:w="2340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Unified 2000 Master (Fixed Remapping)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2,051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9,178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6 classes</w:t>
            </w:r>
          </w:p>
        </w:tc>
      </w:tr>
      <w:tr>
        <w:tc>
          <w:tcPr>
            <w:tcW w:type="dxa" w:w="2340"/>
            <w:vAlign w:val="center"/>
            <w:shd w:fill="F7F7F7"/>
          </w:tcPr>
          <w:p>
            <w:pPr>
              <w:jc w:val="left"/>
            </w:pPr>
            <w:r>
              <w:rPr>
                <w:sz w:val="19"/>
              </w:rPr>
              <w:t>Validation dataset (130 images)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130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257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left"/>
            </w:pPr>
            <w:r>
              <w:rPr>
                <w:sz w:val="19"/>
              </w:rPr>
              <w:t>6 classes</w:t>
            </w:r>
          </w:p>
        </w:tc>
      </w:tr>
    </w:tbl>
    <w:p/>
    <w:p>
      <w:pPr>
        <w:pStyle w:val="Heading2"/>
      </w:pPr>
      <w:r>
        <w:t>Annotation Distribution per Category (Unified 2000 Master)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Category ID</w:t>
            </w:r>
          </w:p>
        </w:tc>
        <w:tc>
          <w:tcPr>
            <w:tcW w:type="dxa" w:w="2340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Class Name</w:t>
            </w:r>
          </w:p>
        </w:tc>
        <w:tc>
          <w:tcPr>
            <w:tcW w:type="dxa" w:w="2340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July Dataset</w:t>
            </w:r>
          </w:p>
        </w:tc>
        <w:tc>
          <w:tcPr>
            <w:tcW w:type="dxa" w:w="2340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Unified 2000 Fixed Master</w:t>
            </w:r>
          </w:p>
        </w:tc>
      </w:tr>
      <w:tr>
        <w:tc>
          <w:tcPr>
            <w:tcW w:type="dxa" w:w="2340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full_house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1,535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3,052</w:t>
            </w:r>
          </w:p>
        </w:tc>
      </w:tr>
      <w:tr>
        <w:tc>
          <w:tcPr>
            <w:tcW w:type="dxa" w:w="2340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left"/>
            </w:pPr>
            <w:r>
              <w:rPr>
                <w:sz w:val="19"/>
              </w:rPr>
              <w:t>wall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1,326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1,691</w:t>
            </w:r>
          </w:p>
        </w:tc>
      </w:tr>
      <w:tr>
        <w:tc>
          <w:tcPr>
            <w:tcW w:type="dxa" w:w="2340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road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361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676</w:t>
            </w:r>
          </w:p>
        </w:tc>
      </w:tr>
      <w:tr>
        <w:tc>
          <w:tcPr>
            <w:tcW w:type="dxa" w:w="2340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left"/>
            </w:pPr>
            <w:r>
              <w:rPr>
                <w:sz w:val="19"/>
              </w:rPr>
              <w:t>tree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1,339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1,870</w:t>
            </w:r>
          </w:p>
        </w:tc>
      </w:tr>
      <w:tr>
        <w:tc>
          <w:tcPr>
            <w:tcW w:type="dxa" w:w="2340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car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559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1,259</w:t>
            </w:r>
          </w:p>
        </w:tc>
      </w:tr>
      <w:tr>
        <w:tc>
          <w:tcPr>
            <w:tcW w:type="dxa" w:w="2340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left"/>
            </w:pPr>
            <w:r>
              <w:rPr>
                <w:sz w:val="19"/>
              </w:rPr>
              <w:t>shop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295</w:t>
            </w:r>
          </w:p>
        </w:tc>
        <w:tc>
          <w:tcPr>
            <w:tcW w:type="dxa" w:w="2340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630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3. Model Specifications &amp; Training Configurations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1872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Previous Model</w:t>
            </w:r>
          </w:p>
        </w:tc>
        <w:tc>
          <w:tcPr>
            <w:tcW w:type="dxa" w:w="1872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July Model</w:t>
            </w:r>
          </w:p>
        </w:tc>
        <w:tc>
          <w:tcPr>
            <w:tcW w:type="dxa" w:w="1872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July + 400</w:t>
            </w:r>
          </w:p>
        </w:tc>
        <w:tc>
          <w:tcPr>
            <w:tcW w:type="dxa" w:w="1872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Unified 2000 Fixed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Number of Classes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8"/>
              </w:rPr>
              <w:t>Training Images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8"/>
              </w:rPr>
              <w:t>988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8"/>
              </w:rPr>
              <w:t>1,063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8"/>
              </w:rPr>
              <w:t>1,470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8"/>
              </w:rPr>
              <w:t>2,051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Total Annotations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3,763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5,415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6,827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9,178</w:t>
            </w:r>
          </w:p>
        </w:tc>
      </w:tr>
      <w:tr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8"/>
              </w:rPr>
              <w:t>Epochs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8"/>
              </w:rPr>
              <w:t>25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8"/>
              </w:rPr>
              <w:t>25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8"/>
              </w:rPr>
              <w:t>20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Batch Size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8"/>
              </w:rPr>
              <w:t>Optimizer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8"/>
              </w:rPr>
              <w:t>SGD (lr=0.005)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8"/>
              </w:rPr>
              <w:t>SGD (lr=0.005)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8"/>
              </w:rPr>
              <w:t>SGD (lr=0.005)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8"/>
              </w:rPr>
              <w:t>SGD (lr=0.005)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LR Scheduler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StepLR (step=15)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StepLR (step=15)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StepLR (step=12)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StepLR (step=15)</w:t>
            </w:r>
          </w:p>
        </w:tc>
      </w:tr>
      <w:tr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8"/>
              </w:rPr>
              <w:t>Training Duration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8"/>
              </w:rPr>
              <w:t>121.15 min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8"/>
              </w:rPr>
              <w:t>169.99 min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8"/>
              </w:rPr>
              <w:t>139.43 min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8"/>
              </w:rPr>
              <w:t>263.89 min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Average Loss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0.2235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0.2288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0.2241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8"/>
              </w:rPr>
              <w:t>0.2207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4. Precision, Recall &amp; mAP Benchmark Evaluation</w:t>
      </w:r>
    </w:p>
    <w:p>
      <w:pPr>
        <w:pStyle w:val="Heading2"/>
      </w:pPr>
      <w:r>
        <w:t>Benchmark Results on Validation dataset (130 images)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Evaluation Metric</w:t>
            </w:r>
          </w:p>
        </w:tc>
        <w:tc>
          <w:tcPr>
            <w:tcW w:type="dxa" w:w="1872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Previous Model</w:t>
            </w:r>
          </w:p>
        </w:tc>
        <w:tc>
          <w:tcPr>
            <w:tcW w:type="dxa" w:w="1872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July Model</w:t>
            </w:r>
          </w:p>
        </w:tc>
        <w:tc>
          <w:tcPr>
            <w:tcW w:type="dxa" w:w="1872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July + 400</w:t>
            </w:r>
          </w:p>
        </w:tc>
        <w:tc>
          <w:tcPr>
            <w:tcW w:type="dxa" w:w="1872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Unified 2000 (Fixed Master)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Mean Box IoU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93.81%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75.58%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78.55%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b/>
                <w:sz w:val="19"/>
              </w:rPr>
              <w:t>96.03%</w:t>
            </w:r>
          </w:p>
        </w:tc>
      </w:tr>
      <w:tr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9"/>
              </w:rPr>
              <w:t>BBox mAP@[0.50:0.95]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24.96%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39.99%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42.78%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b/>
                <w:sz w:val="19"/>
              </w:rPr>
              <w:t>96.41%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BBox AP@50 (IoU=0.50)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29.12%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62.85%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65.12%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b/>
                <w:sz w:val="19"/>
              </w:rPr>
              <w:t>100.00%</w:t>
            </w:r>
          </w:p>
        </w:tc>
      </w:tr>
      <w:tr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9"/>
              </w:rPr>
              <w:t>BBox AP@75 (IoU=0.75)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28.03%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43.21%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48.49%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b/>
                <w:sz w:val="19"/>
              </w:rPr>
              <w:t>100.00%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BBox AR@1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28.26%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49.97%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50.79%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b/>
                <w:sz w:val="19"/>
              </w:rPr>
              <w:t>85.58%</w:t>
            </w:r>
          </w:p>
        </w:tc>
      </w:tr>
      <w:tr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9"/>
              </w:rPr>
              <w:t>BBox AR@10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30.96%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55.47%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59.48%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b/>
                <w:sz w:val="19"/>
              </w:rPr>
              <w:t>97.64%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BBox AR@100 (Recall)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30.96%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55.47%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59.48%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b/>
                <w:sz w:val="19"/>
              </w:rPr>
              <w:t>97.64%</w:t>
            </w:r>
          </w:p>
        </w:tc>
      </w:tr>
      <w:tr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9"/>
              </w:rPr>
              <w:t>Mask mAP@[0.50:0.95]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25.06%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40.44%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42.92%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b/>
                <w:sz w:val="19"/>
              </w:rPr>
              <w:t>87.45%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Mask AP@50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28.84%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62.85%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66.89%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b/>
                <w:sz w:val="19"/>
              </w:rPr>
              <w:t>99.94%</w:t>
            </w:r>
          </w:p>
        </w:tc>
      </w:tr>
      <w:tr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9"/>
              </w:rPr>
              <w:t>Mask AP@75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28.82%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44.18%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48.71%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b/>
                <w:sz w:val="19"/>
              </w:rPr>
              <w:t>98.23%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Mask AR@1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28.37%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51.95%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52.71%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b/>
                <w:sz w:val="19"/>
              </w:rPr>
              <w:t>79.28%</w:t>
            </w:r>
          </w:p>
        </w:tc>
      </w:tr>
      <w:tr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9"/>
              </w:rPr>
              <w:t>Mask AR@10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30.58%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56.21%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59.69%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b/>
                <w:sz w:val="19"/>
              </w:rPr>
              <w:t>89.99%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Mask AR@100 (Recall)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30.58%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56.21%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59.69%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b/>
                <w:sz w:val="19"/>
              </w:rPr>
              <w:t>89.99%</w:t>
            </w:r>
          </w:p>
        </w:tc>
      </w:tr>
    </w:tbl>
    <w:p/>
    <w:p>
      <w:pPr>
        <w:pStyle w:val="Heading2"/>
      </w:pPr>
      <w:r>
        <w:t>Per-Class Bounding Box AP@[0.50:0.95]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Class Name</w:t>
            </w:r>
          </w:p>
        </w:tc>
        <w:tc>
          <w:tcPr>
            <w:tcW w:type="dxa" w:w="1872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Previous Model</w:t>
            </w:r>
          </w:p>
        </w:tc>
        <w:tc>
          <w:tcPr>
            <w:tcW w:type="dxa" w:w="1872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July Model</w:t>
            </w:r>
          </w:p>
        </w:tc>
        <w:tc>
          <w:tcPr>
            <w:tcW w:type="dxa" w:w="1872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July + 400</w:t>
            </w:r>
          </w:p>
        </w:tc>
        <w:tc>
          <w:tcPr>
            <w:tcW w:type="dxa" w:w="1872"/>
            <w:vAlign w:val="center"/>
            <w:shd w:fill="333333"/>
          </w:tcPr>
          <w:p>
            <w:pPr>
              <w:jc w:val="center"/>
            </w:pPr>
            <w:r>
              <w:rPr>
                <w:b/>
                <w:color w:val="FFFFFF"/>
              </w:rPr>
              <w:t>Unified 2000 (Fixed Master)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full_house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89.57%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65.48%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70.53%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b/>
                <w:sz w:val="19"/>
              </w:rPr>
              <w:t>95.13%</w:t>
            </w:r>
          </w:p>
        </w:tc>
      </w:tr>
      <w:tr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9"/>
              </w:rPr>
              <w:t>wall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0.00%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19.87%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18.55%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b/>
                <w:sz w:val="19"/>
              </w:rPr>
              <w:t>97.95%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road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0.21%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43.19%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46.40%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b/>
                <w:sz w:val="19"/>
              </w:rPr>
              <w:t>96.28%</w:t>
            </w:r>
          </w:p>
        </w:tc>
      </w:tr>
      <w:tr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9"/>
              </w:rPr>
              <w:t>tree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10.07%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31.43%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35.65%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b/>
                <w:sz w:val="19"/>
              </w:rPr>
              <w:t>96.28%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sz w:val="19"/>
              </w:rPr>
              <w:t>car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N/A*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N/A*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sz w:val="19"/>
              </w:rPr>
              <w:t>N/A*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b/>
                <w:sz w:val="19"/>
              </w:rPr>
              <w:t>N/A*</w:t>
            </w:r>
          </w:p>
        </w:tc>
      </w:tr>
      <w:tr>
        <w:tc>
          <w:tcPr>
            <w:tcW w:type="dxa" w:w="1872"/>
            <w:vAlign w:val="center"/>
            <w:shd w:fill="F7F7F7"/>
          </w:tcPr>
          <w:p>
            <w:pPr>
              <w:jc w:val="left"/>
            </w:pPr>
            <w:r>
              <w:rPr>
                <w:sz w:val="19"/>
              </w:rPr>
              <w:t>shop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N/A*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N/A*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sz w:val="19"/>
              </w:rPr>
              <w:t>N/A*</w:t>
            </w:r>
          </w:p>
        </w:tc>
        <w:tc>
          <w:tcPr>
            <w:tcW w:type="dxa" w:w="1872"/>
            <w:vAlign w:val="center"/>
            <w:shd w:fill="F7F7F7"/>
          </w:tcPr>
          <w:p>
            <w:pPr>
              <w:jc w:val="center"/>
            </w:pPr>
            <w:r>
              <w:rPr>
                <w:b/>
                <w:sz w:val="19"/>
              </w:rPr>
              <w:t>N/A*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5. Visual Demo Annotations</w:t>
      </w:r>
    </w:p>
    <w:p>
      <w:pPr>
        <w:pStyle w:val="Heading2"/>
      </w:pPr>
      <w:r>
        <w:t>Validation dataset (130 images) - Sample Image: g76.jpeg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18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comparison_g7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Ground Truth Annotations vs Model Predictions for g76.jpeg</w:t>
      </w:r>
    </w:p>
    <w:p/>
    <w:p>
      <w:pPr>
        <w:pStyle w:val="Heading2"/>
      </w:pPr>
      <w:r>
        <w:t>Validation dataset (130 images) - Sample Image: g94.jpeg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185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comparison_g9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Ground Truth Annotations vs Model Predictions for g94.jpeg</w:t>
      </w:r>
    </w:p>
    <w:p/>
    <w:p>
      <w:pPr>
        <w:pStyle w:val="Heading2"/>
      </w:pPr>
      <w:r>
        <w:t>Validation dataset (130 images) - Sample Image: g105.jpeg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185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comparison_g1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Ground Truth Annotations vs Model Predictions for g105.jpeg</w:t>
      </w:r>
    </w:p>
    <w:p/>
    <w:p>
      <w:pPr>
        <w:pStyle w:val="Heading2"/>
      </w:pPr>
      <w:r>
        <w:t>Validation dataset (130 images) - Sample Image: g145.jpeg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723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comparison_g1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Ground Truth Annotations vs Model Predictions for g145.jpeg</w:t>
      </w:r>
    </w:p>
    <w:p/>
    <w:p>
      <w:pPr>
        <w:pStyle w:val="Heading2"/>
      </w:pPr>
      <w:r>
        <w:t>Validation dataset (130 images) - Sample Image: g160.jpeg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185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comparison_g16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Ground Truth Annotations vs Model Predictions for g160.jpeg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