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-1217930</wp:posOffset>
                </wp:positionH>
                <wp:positionV relativeFrom="paragraph">
                  <wp:posOffset>3484245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9pt;margin-top:274.35pt;height:75.85pt;width:603.4pt;z-index:251662336;mso-width-relative:page;mso-height-relative:page;" filled="f" stroked="f" coordsize="21600,21600" o:gfxdata="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wKiN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r>
                        <w:rPr>
                          <w:rFonts w:hint="default" w:ascii="汉仪雅酷黑 75W" w:hAnsi="汉仪雅酷黑 75W" w:eastAsia="汉仪雅酷黑 75W" w:cs="汉仪雅酷黑 75W"/>
                          <w:b/>
                          <w:bCs/>
                          <w:color w:val="2DCBD9"/>
                          <w:sz w:val="80"/>
                          <w:szCs w:val="80"/>
                          <w:lang w:val="en-US" w:eastAsia="zh-CN"/>
                        </w:rPr>
                        <w:t>PROJECT SOLUTIONS</w:t>
                      </w: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382.5pt;height:74.65pt;width:360.35pt;z-index:251663360;mso-width-relative:page;mso-height-relative:page;" filled="f" stroked="f" coordsize="21600,21600" o:gfxdata="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vq1/9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default"/>
                          <w:color w:val="7B9DCA"/>
                          <w:lang w:val="en-US" w:eastAsia="zh-CN"/>
                        </w:rPr>
                      </w:pPr>
                      <w:r>
                        <w:rPr>
                          <w:rFonts w:hint="default"/>
                          <w:color w:val="7B9DCA"/>
                          <w:lang w:val="en-US" w:eastAsia="zh-CN"/>
                        </w:rPr>
                        <w:t>The project plan is the most important indicator plan. The brief introduction reflects the project achievement status of the company. The project plan needs to be formulated in strict accordance with the process</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配置管理计划修订版（B）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7456;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配置管理计划修订版（B）</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6432;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中国古典水墨书画交易平台配置管理计划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60288;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中国古典水墨书画交易平台配置管理计划</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5166438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CX0Sp2PAIAAGg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default" w:ascii="汉仪雅酷黑 75W" w:hAnsi="汉仪雅酷黑 75W" w:eastAsia="汉仪雅酷黑 75W" w:cs="汉仪雅酷黑 75W"/>
                          <w:b/>
                          <w:bCs/>
                          <w:color w:val="8DABD0"/>
                          <w:sz w:val="24"/>
                          <w:szCs w:val="24"/>
                          <w:lang w:val="en-US" w:eastAsia="zh-CN"/>
                        </w:rPr>
                        <w:t>PROJECT PLANNING PAPER</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1312;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APK5b46AgAAaA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COMPANY NAME</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51665408"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5408"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7"/>
                    <a:stretch>
                      <a:fillRect/>
                    </a:stretch>
                  </pic:blipFill>
                  <pic:spPr>
                    <a:xfrm>
                      <a:off x="0" y="0"/>
                      <a:ext cx="7630160" cy="10722610"/>
                    </a:xfrm>
                    <a:prstGeom prst="rect">
                      <a:avLst/>
                    </a:prstGeom>
                    <a:noFill/>
                    <a:ln>
                      <a:noFill/>
                    </a:ln>
                  </pic:spPr>
                </pic:pic>
              </a:graphicData>
            </a:graphic>
          </wp:anchor>
        </w:drawing>
      </w:r>
    </w:p>
    <w:p>
      <w:pPr>
        <w:pStyle w:val="2"/>
        <w:bidi w:val="0"/>
        <w:spacing w:line="360" w:lineRule="auto"/>
        <w:jc w:val="center"/>
        <w:outlineLvl w:val="9"/>
        <w:rPr>
          <w:rFonts w:hint="eastAsia" w:ascii="微软雅黑" w:hAnsi="微软雅黑" w:eastAsia="微软雅黑" w:cs="微软雅黑"/>
          <w:sz w:val="52"/>
          <w:szCs w:val="52"/>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b/>
          <w:bCs/>
          <w:kern w:val="2"/>
          <w:sz w:val="72"/>
          <w:szCs w:val="72"/>
          <w:lang w:val="en-US" w:eastAsia="zh-CN" w:bidi="ar-SA"/>
        </w:rPr>
        <w:id w:val="147462626"/>
        <w15:color w:val="DBDBDB"/>
        <w:docPartObj>
          <w:docPartGallery w:val="Table of Contents"/>
          <w:docPartUnique/>
        </w:docPartObj>
      </w:sdtPr>
      <w:sdtEndPr>
        <w:rPr>
          <w:rFonts w:hint="eastAsia" w:asciiTheme="minorHAnsi" w:hAnsiTheme="minorHAnsi" w:eastAsiaTheme="minorEastAsia" w:cstheme="minorBidi"/>
          <w:b/>
          <w:bCs/>
          <w:kern w:val="2"/>
          <w:sz w:val="28"/>
          <w:szCs w:val="28"/>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b/>
              <w:bCs/>
              <w:sz w:val="72"/>
              <w:szCs w:val="72"/>
            </w:rPr>
          </w:pPr>
          <w:r>
            <w:rPr>
              <w:rFonts w:ascii="宋体" w:hAnsi="宋体" w:eastAsia="宋体"/>
              <w:b/>
              <w:bCs/>
              <w:sz w:val="72"/>
              <w:szCs w:val="72"/>
            </w:rPr>
            <w:t>目录</w:t>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sz w:val="28"/>
              <w:szCs w:val="28"/>
            </w:rPr>
            <w:fldChar w:fldCharType="begin"/>
          </w:r>
          <w:r>
            <w:rPr>
              <w:rFonts w:hint="eastAsia"/>
              <w:sz w:val="28"/>
              <w:szCs w:val="28"/>
            </w:rPr>
            <w:instrText xml:space="preserve">TOC \o "1-2" \h \u </w:instrText>
          </w:r>
          <w:r>
            <w:rPr>
              <w:rFonts w:hint="eastAsia"/>
              <w:sz w:val="28"/>
              <w:szCs w:val="28"/>
            </w:rPr>
            <w:fldChar w:fldCharType="separate"/>
          </w:r>
          <w:r>
            <w:rPr>
              <w:rFonts w:hint="eastAsia"/>
              <w:b/>
              <w:sz w:val="28"/>
              <w:szCs w:val="28"/>
            </w:rPr>
            <w:fldChar w:fldCharType="begin"/>
          </w:r>
          <w:r>
            <w:rPr>
              <w:rFonts w:hint="eastAsia"/>
              <w:b/>
              <w:sz w:val="28"/>
              <w:szCs w:val="28"/>
            </w:rPr>
            <w:instrText xml:space="preserve"> HYPERLINK \l _Toc27081 </w:instrText>
          </w:r>
          <w:r>
            <w:rPr>
              <w:rFonts w:hint="eastAsia"/>
              <w:b/>
              <w:sz w:val="28"/>
              <w:szCs w:val="28"/>
            </w:rPr>
            <w:fldChar w:fldCharType="separate"/>
          </w:r>
          <w:r>
            <w:rPr>
              <w:rFonts w:hint="eastAsia" w:ascii="微软雅黑" w:hAnsi="微软雅黑" w:eastAsia="微软雅黑" w:cs="微软雅黑"/>
              <w:b/>
              <w:bCs/>
              <w:sz w:val="28"/>
              <w:szCs w:val="28"/>
            </w:rPr>
            <w:t>1 导言</w:t>
          </w:r>
          <w:r>
            <w:rPr>
              <w:b/>
              <w:sz w:val="28"/>
              <w:szCs w:val="28"/>
            </w:rPr>
            <w:tab/>
          </w:r>
          <w:r>
            <w:rPr>
              <w:b/>
              <w:sz w:val="28"/>
              <w:szCs w:val="28"/>
            </w:rPr>
            <w:fldChar w:fldCharType="begin"/>
          </w:r>
          <w:r>
            <w:rPr>
              <w:b/>
              <w:sz w:val="28"/>
              <w:szCs w:val="28"/>
            </w:rPr>
            <w:instrText xml:space="preserve"> PAGEREF _Toc27081 \h </w:instrText>
          </w:r>
          <w:r>
            <w:rPr>
              <w:b/>
              <w:sz w:val="28"/>
              <w:szCs w:val="28"/>
            </w:rPr>
            <w:fldChar w:fldCharType="separate"/>
          </w:r>
          <w:r>
            <w:rPr>
              <w:b/>
              <w:sz w:val="28"/>
              <w:szCs w:val="28"/>
            </w:rPr>
            <w:t>3</w:t>
          </w:r>
          <w:r>
            <w:rPr>
              <w:b/>
              <w:sz w:val="28"/>
              <w:szCs w:val="28"/>
            </w:rPr>
            <w:fldChar w:fldCharType="end"/>
          </w:r>
          <w:r>
            <w:rPr>
              <w:rFonts w:hint="eastAsia"/>
              <w:b/>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_Toc8102 </w:instrText>
          </w:r>
          <w:r>
            <w:rPr>
              <w:rFonts w:hint="eastAsia"/>
              <w:sz w:val="28"/>
              <w:szCs w:val="28"/>
            </w:rPr>
            <w:fldChar w:fldCharType="separate"/>
          </w:r>
          <w:r>
            <w:rPr>
              <w:rFonts w:hint="default" w:ascii="微软雅黑" w:hAnsi="微软雅黑" w:eastAsia="微软雅黑" w:cs="微软雅黑"/>
              <w:bCs/>
              <w:sz w:val="28"/>
              <w:szCs w:val="28"/>
            </w:rPr>
            <w:t xml:space="preserve">1.1 </w:t>
          </w:r>
          <w:r>
            <w:rPr>
              <w:rFonts w:hint="eastAsia" w:ascii="微软雅黑" w:hAnsi="微软雅黑" w:eastAsia="微软雅黑" w:cs="微软雅黑"/>
              <w:bCs/>
              <w:sz w:val="28"/>
              <w:szCs w:val="28"/>
            </w:rPr>
            <w:t>目的</w:t>
          </w:r>
          <w:r>
            <w:rPr>
              <w:sz w:val="28"/>
              <w:szCs w:val="28"/>
            </w:rPr>
            <w:tab/>
          </w:r>
          <w:r>
            <w:rPr>
              <w:sz w:val="28"/>
              <w:szCs w:val="28"/>
            </w:rPr>
            <w:fldChar w:fldCharType="begin"/>
          </w:r>
          <w:r>
            <w:rPr>
              <w:sz w:val="28"/>
              <w:szCs w:val="28"/>
            </w:rPr>
            <w:instrText xml:space="preserve"> PAGEREF _Toc8102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_Toc25839 </w:instrText>
          </w:r>
          <w:r>
            <w:rPr>
              <w:rFonts w:hint="eastAsia"/>
              <w:sz w:val="28"/>
              <w:szCs w:val="28"/>
            </w:rPr>
            <w:fldChar w:fldCharType="separate"/>
          </w:r>
          <w:r>
            <w:rPr>
              <w:rFonts w:hint="default" w:ascii="微软雅黑" w:hAnsi="微软雅黑" w:eastAsia="微软雅黑" w:cs="微软雅黑"/>
              <w:bCs/>
              <w:sz w:val="28"/>
              <w:szCs w:val="28"/>
            </w:rPr>
            <w:t xml:space="preserve">1.2 </w:t>
          </w:r>
          <w:r>
            <w:rPr>
              <w:rFonts w:hint="eastAsia" w:ascii="微软雅黑" w:hAnsi="微软雅黑" w:eastAsia="微软雅黑" w:cs="微软雅黑"/>
              <w:bCs/>
              <w:sz w:val="28"/>
              <w:szCs w:val="28"/>
            </w:rPr>
            <w:t>范围</w:t>
          </w:r>
          <w:r>
            <w:rPr>
              <w:sz w:val="28"/>
              <w:szCs w:val="28"/>
            </w:rPr>
            <w:tab/>
          </w:r>
          <w:r>
            <w:rPr>
              <w:sz w:val="28"/>
              <w:szCs w:val="28"/>
            </w:rPr>
            <w:fldChar w:fldCharType="begin"/>
          </w:r>
          <w:r>
            <w:rPr>
              <w:sz w:val="28"/>
              <w:szCs w:val="28"/>
            </w:rPr>
            <w:instrText xml:space="preserve"> PAGEREF _Toc25839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_Toc23334 </w:instrText>
          </w:r>
          <w:r>
            <w:rPr>
              <w:rFonts w:hint="eastAsia"/>
              <w:sz w:val="28"/>
              <w:szCs w:val="28"/>
            </w:rPr>
            <w:fldChar w:fldCharType="separate"/>
          </w:r>
          <w:r>
            <w:rPr>
              <w:rFonts w:hint="default" w:ascii="微软雅黑" w:hAnsi="微软雅黑" w:eastAsia="微软雅黑" w:cs="微软雅黑"/>
              <w:bCs/>
              <w:sz w:val="28"/>
              <w:szCs w:val="28"/>
            </w:rPr>
            <w:t xml:space="preserve">1.3 </w:t>
          </w:r>
          <w:r>
            <w:rPr>
              <w:rFonts w:hint="eastAsia" w:ascii="微软雅黑" w:hAnsi="微软雅黑" w:eastAsia="微软雅黑" w:cs="微软雅黑"/>
              <w:bCs/>
              <w:sz w:val="28"/>
              <w:szCs w:val="28"/>
            </w:rPr>
            <w:t>缩写说明</w:t>
          </w:r>
          <w:r>
            <w:rPr>
              <w:sz w:val="28"/>
              <w:szCs w:val="28"/>
            </w:rPr>
            <w:tab/>
          </w:r>
          <w:r>
            <w:rPr>
              <w:sz w:val="28"/>
              <w:szCs w:val="28"/>
            </w:rPr>
            <w:fldChar w:fldCharType="begin"/>
          </w:r>
          <w:r>
            <w:rPr>
              <w:sz w:val="28"/>
              <w:szCs w:val="28"/>
            </w:rPr>
            <w:instrText xml:space="preserve"> PAGEREF _Toc23334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_Toc30265 </w:instrText>
          </w:r>
          <w:r>
            <w:rPr>
              <w:rFonts w:hint="eastAsia"/>
              <w:sz w:val="28"/>
              <w:szCs w:val="28"/>
            </w:rPr>
            <w:fldChar w:fldCharType="separate"/>
          </w:r>
          <w:r>
            <w:rPr>
              <w:rFonts w:hint="default" w:ascii="微软雅黑" w:hAnsi="微软雅黑" w:eastAsia="微软雅黑" w:cs="微软雅黑"/>
              <w:bCs/>
              <w:sz w:val="28"/>
              <w:szCs w:val="28"/>
            </w:rPr>
            <w:t>1.4</w:t>
          </w:r>
          <w:r>
            <w:rPr>
              <w:rFonts w:hint="eastAsia" w:ascii="微软雅黑" w:hAnsi="微软雅黑" w:eastAsia="微软雅黑" w:cs="微软雅黑"/>
              <w:bCs/>
              <w:sz w:val="28"/>
              <w:szCs w:val="28"/>
            </w:rPr>
            <w:t>术语定义</w:t>
          </w:r>
          <w:r>
            <w:rPr>
              <w:sz w:val="28"/>
              <w:szCs w:val="28"/>
            </w:rPr>
            <w:tab/>
          </w:r>
          <w:r>
            <w:rPr>
              <w:sz w:val="28"/>
              <w:szCs w:val="28"/>
            </w:rPr>
            <w:fldChar w:fldCharType="begin"/>
          </w:r>
          <w:r>
            <w:rPr>
              <w:sz w:val="28"/>
              <w:szCs w:val="28"/>
            </w:rPr>
            <w:instrText xml:space="preserve"> PAGEREF _Toc30265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_Toc31757 </w:instrText>
          </w:r>
          <w:r>
            <w:rPr>
              <w:rFonts w:hint="eastAsia"/>
              <w:sz w:val="28"/>
              <w:szCs w:val="28"/>
            </w:rPr>
            <w:fldChar w:fldCharType="separate"/>
          </w:r>
          <w:r>
            <w:rPr>
              <w:rFonts w:hint="default" w:ascii="微软雅黑" w:hAnsi="微软雅黑" w:eastAsia="微软雅黑" w:cs="微软雅黑"/>
              <w:bCs/>
              <w:sz w:val="28"/>
              <w:szCs w:val="28"/>
            </w:rPr>
            <w:t>1.5</w:t>
          </w:r>
          <w:r>
            <w:rPr>
              <w:rFonts w:hint="eastAsia" w:ascii="微软雅黑" w:hAnsi="微软雅黑" w:eastAsia="微软雅黑" w:cs="微软雅黑"/>
              <w:bCs/>
              <w:sz w:val="28"/>
              <w:szCs w:val="28"/>
            </w:rPr>
            <w:t>引用标准</w:t>
          </w:r>
          <w:r>
            <w:rPr>
              <w:sz w:val="28"/>
              <w:szCs w:val="28"/>
            </w:rPr>
            <w:tab/>
          </w:r>
          <w:r>
            <w:rPr>
              <w:sz w:val="28"/>
              <w:szCs w:val="28"/>
            </w:rPr>
            <w:fldChar w:fldCharType="begin"/>
          </w:r>
          <w:r>
            <w:rPr>
              <w:sz w:val="28"/>
              <w:szCs w:val="28"/>
            </w:rPr>
            <w:instrText xml:space="preserve"> PAGEREF _Toc31757 \h </w:instrText>
          </w:r>
          <w:r>
            <w:rPr>
              <w:sz w:val="28"/>
              <w:szCs w:val="28"/>
            </w:rPr>
            <w:fldChar w:fldCharType="separate"/>
          </w:r>
          <w:r>
            <w:rPr>
              <w:sz w:val="28"/>
              <w:szCs w:val="28"/>
            </w:rPr>
            <w:t>3</w:t>
          </w:r>
          <w:r>
            <w:rPr>
              <w:sz w:val="28"/>
              <w:szCs w:val="28"/>
            </w:rPr>
            <w:fldChar w:fldCharType="end"/>
          </w:r>
          <w:r>
            <w:rPr>
              <w:rFonts w:hint="eastAsia"/>
              <w:sz w:val="28"/>
              <w:szCs w:val="28"/>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sz w:val="28"/>
              <w:szCs w:val="28"/>
            </w:rPr>
          </w:pPr>
          <w:r>
            <w:rPr>
              <w:rFonts w:hint="eastAsia"/>
              <w:sz w:val="28"/>
              <w:szCs w:val="28"/>
            </w:rPr>
            <w:fldChar w:fldCharType="begin"/>
          </w:r>
          <w:r>
            <w:rPr>
              <w:rFonts w:hint="eastAsia"/>
              <w:sz w:val="28"/>
              <w:szCs w:val="28"/>
            </w:rPr>
            <w:instrText xml:space="preserve"> HYPERLINK \l _Toc13528 </w:instrText>
          </w:r>
          <w:r>
            <w:rPr>
              <w:rFonts w:hint="eastAsia"/>
              <w:sz w:val="28"/>
              <w:szCs w:val="28"/>
            </w:rPr>
            <w:fldChar w:fldCharType="separate"/>
          </w:r>
          <w:r>
            <w:rPr>
              <w:rFonts w:hint="default" w:ascii="微软雅黑" w:hAnsi="微软雅黑" w:eastAsia="微软雅黑" w:cs="微软雅黑"/>
              <w:bCs/>
              <w:sz w:val="28"/>
              <w:szCs w:val="28"/>
            </w:rPr>
            <w:t xml:space="preserve">1.6 </w:t>
          </w:r>
          <w:r>
            <w:rPr>
              <w:rFonts w:hint="eastAsia" w:ascii="微软雅黑" w:hAnsi="微软雅黑" w:eastAsia="微软雅黑" w:cs="微软雅黑"/>
              <w:bCs/>
              <w:sz w:val="28"/>
              <w:szCs w:val="28"/>
            </w:rPr>
            <w:t>版本更新记录</w:t>
          </w:r>
          <w:r>
            <w:rPr>
              <w:sz w:val="28"/>
              <w:szCs w:val="28"/>
            </w:rPr>
            <w:tab/>
          </w:r>
          <w:r>
            <w:rPr>
              <w:sz w:val="28"/>
              <w:szCs w:val="28"/>
            </w:rPr>
            <w:fldChar w:fldCharType="begin"/>
          </w:r>
          <w:r>
            <w:rPr>
              <w:sz w:val="28"/>
              <w:szCs w:val="28"/>
            </w:rPr>
            <w:instrText xml:space="preserve"> PAGEREF _Toc13528 \h </w:instrText>
          </w:r>
          <w:r>
            <w:rPr>
              <w:sz w:val="28"/>
              <w:szCs w:val="28"/>
            </w:rPr>
            <w:fldChar w:fldCharType="separate"/>
          </w:r>
          <w:r>
            <w:rPr>
              <w:sz w:val="28"/>
              <w:szCs w:val="28"/>
            </w:rPr>
            <w:t>4</w:t>
          </w:r>
          <w:r>
            <w:rPr>
              <w:sz w:val="28"/>
              <w:szCs w:val="28"/>
            </w:rPr>
            <w:fldChar w:fldCharType="end"/>
          </w:r>
          <w:r>
            <w:rPr>
              <w:rFonts w:hint="eastAsia"/>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_Toc32079 </w:instrText>
          </w:r>
          <w:r>
            <w:rPr>
              <w:rFonts w:hint="eastAsia"/>
              <w:b/>
              <w:sz w:val="28"/>
              <w:szCs w:val="28"/>
            </w:rPr>
            <w:fldChar w:fldCharType="separate"/>
          </w:r>
          <w:r>
            <w:rPr>
              <w:rFonts w:hint="eastAsia" w:ascii="微软雅黑" w:hAnsi="微软雅黑" w:eastAsia="微软雅黑" w:cs="微软雅黑"/>
              <w:b/>
              <w:bCs/>
              <w:sz w:val="28"/>
              <w:szCs w:val="28"/>
            </w:rPr>
            <w:t>2 配置管理流程</w:t>
          </w:r>
          <w:r>
            <w:rPr>
              <w:b/>
              <w:sz w:val="28"/>
              <w:szCs w:val="28"/>
            </w:rPr>
            <w:tab/>
          </w:r>
          <w:r>
            <w:rPr>
              <w:b/>
              <w:sz w:val="28"/>
              <w:szCs w:val="28"/>
            </w:rPr>
            <w:fldChar w:fldCharType="begin"/>
          </w:r>
          <w:r>
            <w:rPr>
              <w:b/>
              <w:sz w:val="28"/>
              <w:szCs w:val="28"/>
            </w:rPr>
            <w:instrText xml:space="preserve"> PAGEREF _Toc32079 \h </w:instrText>
          </w:r>
          <w:r>
            <w:rPr>
              <w:b/>
              <w:sz w:val="28"/>
              <w:szCs w:val="28"/>
            </w:rPr>
            <w:fldChar w:fldCharType="separate"/>
          </w:r>
          <w:r>
            <w:rPr>
              <w:b/>
              <w:sz w:val="28"/>
              <w:szCs w:val="28"/>
            </w:rPr>
            <w:t>4</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_Toc5720 </w:instrText>
          </w:r>
          <w:r>
            <w:rPr>
              <w:rFonts w:hint="eastAsia"/>
              <w:b/>
              <w:sz w:val="28"/>
              <w:szCs w:val="28"/>
            </w:rPr>
            <w:fldChar w:fldCharType="separate"/>
          </w:r>
          <w:r>
            <w:rPr>
              <w:rFonts w:hint="eastAsia" w:ascii="微软雅黑" w:hAnsi="微软雅黑" w:eastAsia="微软雅黑" w:cs="微软雅黑"/>
              <w:b/>
              <w:bCs/>
              <w:sz w:val="28"/>
              <w:szCs w:val="28"/>
            </w:rPr>
            <w:t>3 配置项标识</w:t>
          </w:r>
          <w:r>
            <w:rPr>
              <w:b/>
              <w:sz w:val="28"/>
              <w:szCs w:val="28"/>
            </w:rPr>
            <w:tab/>
          </w:r>
          <w:r>
            <w:rPr>
              <w:b/>
              <w:sz w:val="28"/>
              <w:szCs w:val="28"/>
            </w:rPr>
            <w:fldChar w:fldCharType="begin"/>
          </w:r>
          <w:r>
            <w:rPr>
              <w:b/>
              <w:sz w:val="28"/>
              <w:szCs w:val="28"/>
            </w:rPr>
            <w:instrText xml:space="preserve"> PAGEREF _Toc5720 \h </w:instrText>
          </w:r>
          <w:r>
            <w:rPr>
              <w:b/>
              <w:sz w:val="28"/>
              <w:szCs w:val="28"/>
            </w:rPr>
            <w:fldChar w:fldCharType="separate"/>
          </w:r>
          <w:r>
            <w:rPr>
              <w:b/>
              <w:sz w:val="28"/>
              <w:szCs w:val="28"/>
            </w:rPr>
            <w:t>5</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_Toc21281 </w:instrText>
          </w:r>
          <w:r>
            <w:rPr>
              <w:rFonts w:hint="eastAsia"/>
              <w:b/>
              <w:sz w:val="28"/>
              <w:szCs w:val="28"/>
            </w:rPr>
            <w:fldChar w:fldCharType="separate"/>
          </w:r>
          <w:r>
            <w:rPr>
              <w:rFonts w:hint="eastAsia" w:ascii="微软雅黑" w:hAnsi="微软雅黑" w:eastAsia="微软雅黑" w:cs="微软雅黑"/>
              <w:b/>
              <w:bCs/>
              <w:sz w:val="28"/>
              <w:szCs w:val="28"/>
            </w:rPr>
            <w:t>4 配置库建立</w:t>
          </w:r>
          <w:r>
            <w:rPr>
              <w:b/>
              <w:sz w:val="28"/>
              <w:szCs w:val="28"/>
            </w:rPr>
            <w:tab/>
          </w:r>
          <w:r>
            <w:rPr>
              <w:b/>
              <w:sz w:val="28"/>
              <w:szCs w:val="28"/>
            </w:rPr>
            <w:fldChar w:fldCharType="begin"/>
          </w:r>
          <w:r>
            <w:rPr>
              <w:b/>
              <w:sz w:val="28"/>
              <w:szCs w:val="28"/>
            </w:rPr>
            <w:instrText xml:space="preserve"> PAGEREF _Toc21281 \h </w:instrText>
          </w:r>
          <w:r>
            <w:rPr>
              <w:b/>
              <w:sz w:val="28"/>
              <w:szCs w:val="28"/>
            </w:rPr>
            <w:fldChar w:fldCharType="separate"/>
          </w:r>
          <w:r>
            <w:rPr>
              <w:b/>
              <w:sz w:val="28"/>
              <w:szCs w:val="28"/>
            </w:rPr>
            <w:t>6</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_Toc10117 </w:instrText>
          </w:r>
          <w:r>
            <w:rPr>
              <w:rFonts w:hint="eastAsia"/>
              <w:b/>
              <w:sz w:val="28"/>
              <w:szCs w:val="28"/>
            </w:rPr>
            <w:fldChar w:fldCharType="separate"/>
          </w:r>
          <w:r>
            <w:rPr>
              <w:rFonts w:hint="eastAsia" w:ascii="微软雅黑" w:hAnsi="微软雅黑" w:eastAsia="微软雅黑" w:cs="微软雅黑"/>
              <w:b/>
              <w:bCs/>
              <w:sz w:val="28"/>
              <w:szCs w:val="28"/>
            </w:rPr>
            <w:t>5 入库程序</w:t>
          </w:r>
          <w:r>
            <w:rPr>
              <w:b/>
              <w:sz w:val="28"/>
              <w:szCs w:val="28"/>
            </w:rPr>
            <w:tab/>
          </w:r>
          <w:r>
            <w:rPr>
              <w:b/>
              <w:sz w:val="28"/>
              <w:szCs w:val="28"/>
            </w:rPr>
            <w:fldChar w:fldCharType="begin"/>
          </w:r>
          <w:r>
            <w:rPr>
              <w:b/>
              <w:sz w:val="28"/>
              <w:szCs w:val="28"/>
            </w:rPr>
            <w:instrText xml:space="preserve"> PAGEREF _Toc10117 \h </w:instrText>
          </w:r>
          <w:r>
            <w:rPr>
              <w:b/>
              <w:sz w:val="28"/>
              <w:szCs w:val="28"/>
            </w:rPr>
            <w:fldChar w:fldCharType="separate"/>
          </w:r>
          <w:r>
            <w:rPr>
              <w:b/>
              <w:sz w:val="28"/>
              <w:szCs w:val="28"/>
            </w:rPr>
            <w:t>8</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_Toc25294 </w:instrText>
          </w:r>
          <w:r>
            <w:rPr>
              <w:rFonts w:hint="eastAsia"/>
              <w:b/>
              <w:sz w:val="28"/>
              <w:szCs w:val="28"/>
            </w:rPr>
            <w:fldChar w:fldCharType="separate"/>
          </w:r>
          <w:r>
            <w:rPr>
              <w:rFonts w:hint="eastAsia" w:ascii="微软雅黑" w:hAnsi="微软雅黑" w:eastAsia="微软雅黑" w:cs="微软雅黑"/>
              <w:b/>
              <w:bCs/>
              <w:sz w:val="28"/>
              <w:szCs w:val="28"/>
            </w:rPr>
            <w:t>6 出库程序</w:t>
          </w:r>
          <w:r>
            <w:rPr>
              <w:b/>
              <w:sz w:val="28"/>
              <w:szCs w:val="28"/>
            </w:rPr>
            <w:tab/>
          </w:r>
          <w:r>
            <w:rPr>
              <w:b/>
              <w:sz w:val="28"/>
              <w:szCs w:val="28"/>
            </w:rPr>
            <w:fldChar w:fldCharType="begin"/>
          </w:r>
          <w:r>
            <w:rPr>
              <w:b/>
              <w:sz w:val="28"/>
              <w:szCs w:val="28"/>
            </w:rPr>
            <w:instrText xml:space="preserve"> PAGEREF _Toc25294 \h </w:instrText>
          </w:r>
          <w:r>
            <w:rPr>
              <w:b/>
              <w:sz w:val="28"/>
              <w:szCs w:val="28"/>
            </w:rPr>
            <w:fldChar w:fldCharType="separate"/>
          </w:r>
          <w:r>
            <w:rPr>
              <w:b/>
              <w:sz w:val="28"/>
              <w:szCs w:val="28"/>
            </w:rPr>
            <w:t>9</w:t>
          </w:r>
          <w:r>
            <w:rPr>
              <w:b/>
              <w:sz w:val="28"/>
              <w:szCs w:val="28"/>
            </w:rPr>
            <w:fldChar w:fldCharType="end"/>
          </w:r>
          <w:r>
            <w:rPr>
              <w:rFonts w:hint="eastAsia"/>
              <w:b/>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b/>
              <w:sz w:val="28"/>
              <w:szCs w:val="28"/>
            </w:rPr>
          </w:pPr>
          <w:r>
            <w:rPr>
              <w:rFonts w:hint="eastAsia"/>
              <w:b/>
              <w:sz w:val="28"/>
              <w:szCs w:val="28"/>
            </w:rPr>
            <w:fldChar w:fldCharType="begin"/>
          </w:r>
          <w:r>
            <w:rPr>
              <w:rFonts w:hint="eastAsia"/>
              <w:b/>
              <w:sz w:val="28"/>
              <w:szCs w:val="28"/>
            </w:rPr>
            <w:instrText xml:space="preserve"> HYPERLINK \l _Toc15748 </w:instrText>
          </w:r>
          <w:r>
            <w:rPr>
              <w:rFonts w:hint="eastAsia"/>
              <w:b/>
              <w:sz w:val="28"/>
              <w:szCs w:val="28"/>
            </w:rPr>
            <w:fldChar w:fldCharType="separate"/>
          </w:r>
          <w:r>
            <w:rPr>
              <w:rFonts w:hint="eastAsia" w:ascii="微软雅黑" w:hAnsi="微软雅黑" w:eastAsia="微软雅黑" w:cs="微软雅黑"/>
              <w:b/>
              <w:bCs/>
              <w:sz w:val="28"/>
              <w:szCs w:val="28"/>
            </w:rPr>
            <w:t>7 基线变更程序</w:t>
          </w:r>
          <w:r>
            <w:rPr>
              <w:b/>
              <w:sz w:val="28"/>
              <w:szCs w:val="28"/>
            </w:rPr>
            <w:tab/>
          </w:r>
          <w:r>
            <w:rPr>
              <w:b/>
              <w:sz w:val="28"/>
              <w:szCs w:val="28"/>
            </w:rPr>
            <w:fldChar w:fldCharType="begin"/>
          </w:r>
          <w:r>
            <w:rPr>
              <w:b/>
              <w:sz w:val="28"/>
              <w:szCs w:val="28"/>
            </w:rPr>
            <w:instrText xml:space="preserve"> PAGEREF _Toc15748 \h </w:instrText>
          </w:r>
          <w:r>
            <w:rPr>
              <w:b/>
              <w:sz w:val="28"/>
              <w:szCs w:val="28"/>
            </w:rPr>
            <w:fldChar w:fldCharType="separate"/>
          </w:r>
          <w:r>
            <w:rPr>
              <w:b/>
              <w:sz w:val="28"/>
              <w:szCs w:val="28"/>
            </w:rPr>
            <w:t>9</w:t>
          </w:r>
          <w:r>
            <w:rPr>
              <w:b/>
              <w:sz w:val="28"/>
              <w:szCs w:val="28"/>
            </w:rPr>
            <w:fldChar w:fldCharType="end"/>
          </w:r>
          <w:r>
            <w:rPr>
              <w:rFonts w:hint="eastAsia"/>
              <w:b/>
              <w:sz w:val="28"/>
              <w:szCs w:val="28"/>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b/>
              <w:kern w:val="2"/>
              <w:sz w:val="28"/>
              <w:szCs w:val="28"/>
              <w:lang w:val="en-US" w:eastAsia="zh-CN" w:bidi="ar-SA"/>
            </w:rPr>
            <w:sectPr>
              <w:pgSz w:w="11906" w:h="16838"/>
              <w:pgMar w:top="1440" w:right="1800" w:bottom="1440" w:left="1800" w:header="851" w:footer="992" w:gutter="0"/>
              <w:pgNumType w:fmt="decimal"/>
              <w:cols w:space="425" w:num="1"/>
              <w:docGrid w:type="lines" w:linePitch="312" w:charSpace="0"/>
            </w:sectPr>
          </w:pPr>
          <w:r>
            <w:rPr>
              <w:rFonts w:hint="eastAsia"/>
              <w:b/>
              <w:sz w:val="28"/>
              <w:szCs w:val="28"/>
            </w:rPr>
            <w:fldChar w:fldCharType="end"/>
          </w:r>
        </w:p>
      </w:sdtContent>
    </w:sdt>
    <w:p>
      <w:pPr>
        <w:spacing w:line="360" w:lineRule="auto"/>
        <w:outlineLvl w:val="0"/>
        <w:rPr>
          <w:rFonts w:hint="eastAsia" w:ascii="微软雅黑" w:hAnsi="微软雅黑" w:eastAsia="微软雅黑" w:cs="微软雅黑"/>
          <w:b/>
          <w:bCs/>
          <w:sz w:val="32"/>
          <w:szCs w:val="32"/>
        </w:rPr>
      </w:pPr>
      <w:bookmarkStart w:id="0" w:name="_Toc27081"/>
      <w:r>
        <w:rPr>
          <w:rFonts w:hint="eastAsia" w:ascii="微软雅黑" w:hAnsi="微软雅黑" w:eastAsia="微软雅黑" w:cs="微软雅黑"/>
          <w:b/>
          <w:bCs/>
          <w:sz w:val="32"/>
          <w:szCs w:val="32"/>
        </w:rPr>
        <w:t>1 导言</w:t>
      </w:r>
      <w:bookmarkEnd w:id="0"/>
      <w:r>
        <w:rPr>
          <w:rFonts w:hint="eastAsia" w:ascii="微软雅黑" w:hAnsi="微软雅黑" w:eastAsia="微软雅黑" w:cs="微软雅黑"/>
          <w:b/>
          <w:bCs/>
          <w:sz w:val="32"/>
          <w:szCs w:val="32"/>
        </w:rPr>
        <w:t xml:space="preserve"> </w:t>
      </w:r>
    </w:p>
    <w:p>
      <w:pPr>
        <w:numPr>
          <w:ilvl w:val="1"/>
          <w:numId w:val="1"/>
        </w:numPr>
        <w:spacing w:line="360" w:lineRule="auto"/>
        <w:outlineLvl w:val="1"/>
        <w:rPr>
          <w:rFonts w:hint="eastAsia" w:ascii="微软雅黑" w:hAnsi="微软雅黑" w:eastAsia="微软雅黑" w:cs="微软雅黑"/>
          <w:b/>
          <w:bCs/>
          <w:sz w:val="30"/>
          <w:szCs w:val="30"/>
        </w:rPr>
      </w:pPr>
      <w:bookmarkStart w:id="1" w:name="_Toc8102"/>
      <w:r>
        <w:rPr>
          <w:rFonts w:hint="eastAsia" w:ascii="微软雅黑" w:hAnsi="微软雅黑" w:eastAsia="微软雅黑" w:cs="微软雅黑"/>
          <w:b/>
          <w:bCs/>
          <w:sz w:val="30"/>
          <w:szCs w:val="30"/>
        </w:rPr>
        <w:t>目的</w:t>
      </w:r>
      <w:bookmarkEnd w:id="1"/>
      <w:r>
        <w:rPr>
          <w:rFonts w:hint="eastAsia" w:ascii="微软雅黑" w:hAnsi="微软雅黑" w:eastAsia="微软雅黑" w:cs="微软雅黑"/>
          <w:b/>
          <w:bCs/>
          <w:sz w:val="30"/>
          <w:szCs w:val="3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w:t>
      </w:r>
      <w:r>
        <w:rPr>
          <w:rFonts w:hint="eastAsia" w:ascii="微软雅黑" w:hAnsi="微软雅黑" w:eastAsia="微软雅黑" w:cs="微软雅黑"/>
          <w:sz w:val="24"/>
          <w:szCs w:val="24"/>
          <w:lang w:val="en-US" w:eastAsia="zh-CN"/>
        </w:rPr>
        <w:t>编写</w:t>
      </w:r>
      <w:r>
        <w:rPr>
          <w:rFonts w:hint="eastAsia" w:ascii="微软雅黑" w:hAnsi="微软雅黑" w:eastAsia="微软雅黑" w:cs="微软雅黑"/>
          <w:sz w:val="24"/>
          <w:szCs w:val="24"/>
        </w:rPr>
        <w:t>目的是为《</w:t>
      </w:r>
      <w:r>
        <w:rPr>
          <w:rFonts w:hint="eastAsia" w:ascii="微软雅黑" w:hAnsi="微软雅黑" w:eastAsia="微软雅黑" w:cs="微软雅黑"/>
          <w:sz w:val="24"/>
          <w:szCs w:val="24"/>
          <w:lang w:val="en-US" w:eastAsia="zh-CN"/>
        </w:rPr>
        <w:t>中国古典水墨书画交易</w:t>
      </w:r>
      <w:r>
        <w:rPr>
          <w:rFonts w:hint="eastAsia" w:ascii="微软雅黑" w:hAnsi="微软雅黑" w:eastAsia="微软雅黑" w:cs="微软雅黑"/>
          <w:sz w:val="24"/>
          <w:szCs w:val="24"/>
        </w:rPr>
        <w:t>平台》项目的配置管理过程提供一个规范</w:t>
      </w:r>
      <w:r>
        <w:rPr>
          <w:rFonts w:hint="eastAsia" w:ascii="微软雅黑" w:hAnsi="微软雅黑" w:eastAsia="微软雅黑" w:cs="微软雅黑"/>
          <w:sz w:val="24"/>
          <w:szCs w:val="24"/>
          <w:lang w:val="en-US" w:eastAsia="zh-CN"/>
        </w:rPr>
        <w:t>标准</w:t>
      </w:r>
      <w:r>
        <w:rPr>
          <w:rFonts w:hint="eastAsia" w:ascii="微软雅黑" w:hAnsi="微软雅黑" w:eastAsia="微软雅黑" w:cs="微软雅黑"/>
          <w:sz w:val="24"/>
          <w:szCs w:val="24"/>
        </w:rPr>
        <w:t xml:space="preserve">，作为项目配置管理实施的依据和指南。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p>
    <w:p>
      <w:pPr>
        <w:numPr>
          <w:ilvl w:val="1"/>
          <w:numId w:val="1"/>
        </w:numPr>
        <w:spacing w:line="360" w:lineRule="auto"/>
        <w:ind w:left="0" w:leftChars="0" w:firstLine="0" w:firstLineChars="0"/>
        <w:outlineLvl w:val="1"/>
        <w:rPr>
          <w:rFonts w:hint="eastAsia" w:ascii="微软雅黑" w:hAnsi="微软雅黑" w:eastAsia="微软雅黑" w:cs="微软雅黑"/>
          <w:b/>
          <w:bCs/>
          <w:sz w:val="30"/>
          <w:szCs w:val="30"/>
        </w:rPr>
      </w:pPr>
      <w:bookmarkStart w:id="2" w:name="_Toc25839"/>
      <w:r>
        <w:rPr>
          <w:rFonts w:hint="eastAsia" w:ascii="微软雅黑" w:hAnsi="微软雅黑" w:eastAsia="微软雅黑" w:cs="微软雅黑"/>
          <w:b/>
          <w:bCs/>
          <w:sz w:val="30"/>
          <w:szCs w:val="30"/>
        </w:rPr>
        <w:t>范围</w:t>
      </w:r>
      <w:bookmarkEnd w:id="2"/>
      <w:r>
        <w:rPr>
          <w:rFonts w:hint="eastAsia" w:ascii="微软雅黑" w:hAnsi="微软雅黑" w:eastAsia="微软雅黑" w:cs="微软雅黑"/>
          <w:b/>
          <w:bCs/>
          <w:sz w:val="30"/>
          <w:szCs w:val="30"/>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本文档仅适用于《</w:t>
      </w:r>
      <w:r>
        <w:rPr>
          <w:rFonts w:hint="eastAsia" w:ascii="微软雅黑" w:hAnsi="微软雅黑" w:eastAsia="微软雅黑" w:cs="微软雅黑"/>
          <w:sz w:val="24"/>
          <w:szCs w:val="24"/>
          <w:lang w:val="en-US" w:eastAsia="zh-CN"/>
        </w:rPr>
        <w:t>中国古典水墨书画交易</w:t>
      </w:r>
      <w:r>
        <w:rPr>
          <w:rFonts w:hint="eastAsia" w:ascii="微软雅黑" w:hAnsi="微软雅黑" w:eastAsia="微软雅黑" w:cs="微软雅黑"/>
          <w:sz w:val="24"/>
          <w:szCs w:val="24"/>
        </w:rPr>
        <w:t>平台》项目的配置管理过程。本文档</w:t>
      </w:r>
      <w:r>
        <w:rPr>
          <w:rFonts w:hint="default" w:ascii="微软雅黑" w:hAnsi="微软雅黑" w:eastAsia="微软雅黑" w:cs="微软雅黑"/>
          <w:sz w:val="24"/>
          <w:szCs w:val="24"/>
        </w:rPr>
        <w:t>对</w:t>
      </w:r>
      <w:r>
        <w:rPr>
          <w:rFonts w:hint="eastAsia" w:ascii="微软雅黑" w:hAnsi="微软雅黑" w:eastAsia="微软雅黑" w:cs="微软雅黑"/>
          <w:sz w:val="24"/>
          <w:szCs w:val="24"/>
        </w:rPr>
        <w:t>配置管理的步骤和工作产品</w:t>
      </w:r>
      <w:r>
        <w:rPr>
          <w:rFonts w:hint="default" w:ascii="微软雅黑" w:hAnsi="微软雅黑" w:eastAsia="微软雅黑" w:cs="微软雅黑"/>
          <w:sz w:val="24"/>
          <w:szCs w:val="24"/>
        </w:rPr>
        <w:t>进行了详细的定义</w:t>
      </w:r>
      <w:r>
        <w:rPr>
          <w:rFonts w:hint="eastAsia" w:ascii="微软雅黑" w:hAnsi="微软雅黑" w:eastAsia="微软雅黑" w:cs="微软雅黑"/>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微软雅黑" w:hAnsi="微软雅黑" w:eastAsia="微软雅黑" w:cs="微软雅黑"/>
          <w:sz w:val="24"/>
          <w:szCs w:val="24"/>
        </w:rPr>
      </w:pPr>
    </w:p>
    <w:p>
      <w:pPr>
        <w:numPr>
          <w:ilvl w:val="1"/>
          <w:numId w:val="1"/>
        </w:numPr>
        <w:spacing w:line="360" w:lineRule="auto"/>
        <w:ind w:left="0" w:leftChars="0" w:firstLine="0" w:firstLineChars="0"/>
        <w:outlineLvl w:val="1"/>
        <w:rPr>
          <w:rFonts w:hint="eastAsia" w:ascii="微软雅黑" w:hAnsi="微软雅黑" w:eastAsia="微软雅黑" w:cs="微软雅黑"/>
          <w:b/>
          <w:bCs/>
          <w:sz w:val="30"/>
          <w:szCs w:val="30"/>
        </w:rPr>
      </w:pPr>
      <w:bookmarkStart w:id="3" w:name="_Toc23334"/>
      <w:r>
        <w:rPr>
          <w:rFonts w:hint="eastAsia" w:ascii="微软雅黑" w:hAnsi="微软雅黑" w:eastAsia="微软雅黑" w:cs="微软雅黑"/>
          <w:b/>
          <w:bCs/>
          <w:sz w:val="30"/>
          <w:szCs w:val="30"/>
        </w:rPr>
        <w:t>缩写说明</w:t>
      </w:r>
      <w:bookmarkEnd w:id="3"/>
      <w:r>
        <w:rPr>
          <w:rFonts w:hint="eastAsia" w:ascii="微软雅黑" w:hAnsi="微软雅黑" w:eastAsia="微软雅黑" w:cs="微软雅黑"/>
          <w:b/>
          <w:bCs/>
          <w:sz w:val="30"/>
          <w:szCs w:val="30"/>
        </w:rPr>
        <w:t xml:space="preserve"> </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SCM: Software Configuration Management（软件配置管理）的缩写。 </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VM: Version Management（版本管理）的缩写。 </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VMG: Version Management Group（版本管理组）的缩写。</w:t>
      </w:r>
    </w:p>
    <w:p>
      <w:pPr>
        <w:numPr>
          <w:ilvl w:val="0"/>
          <w:numId w:val="0"/>
        </w:numPr>
        <w:spacing w:line="360" w:lineRule="auto"/>
        <w:ind w:left="0" w:leftChars="0" w:firstLine="480" w:firstLineChars="200"/>
        <w:rPr>
          <w:rFonts w:hint="eastAsia" w:ascii="微软雅黑" w:hAnsi="微软雅黑" w:eastAsia="微软雅黑" w:cs="微软雅黑"/>
          <w:sz w:val="24"/>
          <w:szCs w:val="24"/>
        </w:rPr>
      </w:pPr>
    </w:p>
    <w:p>
      <w:pPr>
        <w:numPr>
          <w:ilvl w:val="0"/>
          <w:numId w:val="0"/>
        </w:numPr>
        <w:spacing w:line="360" w:lineRule="auto"/>
        <w:ind w:leftChars="0"/>
        <w:outlineLvl w:val="1"/>
        <w:rPr>
          <w:rFonts w:hint="eastAsia" w:ascii="微软雅黑" w:hAnsi="微软雅黑" w:eastAsia="微软雅黑" w:cs="微软雅黑"/>
          <w:sz w:val="30"/>
          <w:szCs w:val="30"/>
        </w:rPr>
      </w:pPr>
      <w:bookmarkStart w:id="4" w:name="_Toc30265"/>
      <w:r>
        <w:rPr>
          <w:rFonts w:hint="default" w:ascii="微软雅黑" w:hAnsi="微软雅黑" w:eastAsia="微软雅黑" w:cs="微软雅黑"/>
          <w:b/>
          <w:bCs/>
          <w:sz w:val="30"/>
          <w:szCs w:val="30"/>
        </w:rPr>
        <w:t>1.4</w:t>
      </w:r>
      <w:r>
        <w:rPr>
          <w:rFonts w:hint="eastAsia" w:ascii="微软雅黑" w:hAnsi="微软雅黑" w:eastAsia="微软雅黑" w:cs="微软雅黑"/>
          <w:b/>
          <w:bCs/>
          <w:sz w:val="30"/>
          <w:szCs w:val="30"/>
        </w:rPr>
        <w:t>术语定义</w:t>
      </w:r>
      <w:bookmarkEnd w:id="4"/>
      <w:r>
        <w:rPr>
          <w:rFonts w:hint="eastAsia" w:ascii="微软雅黑" w:hAnsi="微软雅黑" w:eastAsia="微软雅黑" w:cs="微软雅黑"/>
          <w:sz w:val="30"/>
          <w:szCs w:val="30"/>
        </w:rPr>
        <w:t xml:space="preserve"> </w:t>
      </w:r>
    </w:p>
    <w:p>
      <w:pPr>
        <w:numPr>
          <w:ilvl w:val="0"/>
          <w:numId w:val="0"/>
        </w:numPr>
        <w:spacing w:line="360" w:lineRule="auto"/>
        <w:ind w:leftChars="0"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无。 </w:t>
      </w:r>
    </w:p>
    <w:p>
      <w:pPr>
        <w:numPr>
          <w:ilvl w:val="0"/>
          <w:numId w:val="0"/>
        </w:numPr>
        <w:spacing w:line="360" w:lineRule="auto"/>
        <w:ind w:leftChars="0" w:firstLine="420" w:firstLineChars="0"/>
        <w:rPr>
          <w:rFonts w:hint="eastAsia" w:ascii="微软雅黑" w:hAnsi="微软雅黑" w:eastAsia="微软雅黑" w:cs="微软雅黑"/>
          <w:sz w:val="24"/>
          <w:szCs w:val="24"/>
        </w:rPr>
      </w:pPr>
      <w:bookmarkStart w:id="13" w:name="_GoBack"/>
      <w:bookmarkEnd w:id="13"/>
    </w:p>
    <w:p>
      <w:pPr>
        <w:numPr>
          <w:ilvl w:val="0"/>
          <w:numId w:val="0"/>
        </w:numPr>
        <w:spacing w:line="360" w:lineRule="auto"/>
        <w:ind w:leftChars="0"/>
        <w:outlineLvl w:val="1"/>
        <w:rPr>
          <w:rFonts w:hint="eastAsia" w:ascii="微软雅黑" w:hAnsi="微软雅黑" w:eastAsia="微软雅黑" w:cs="微软雅黑"/>
          <w:sz w:val="30"/>
          <w:szCs w:val="30"/>
        </w:rPr>
      </w:pPr>
      <w:bookmarkStart w:id="5" w:name="_Toc31757"/>
      <w:r>
        <w:rPr>
          <w:rFonts w:hint="default" w:ascii="微软雅黑" w:hAnsi="微软雅黑" w:eastAsia="微软雅黑" w:cs="微软雅黑"/>
          <w:b/>
          <w:bCs/>
          <w:sz w:val="30"/>
          <w:szCs w:val="30"/>
        </w:rPr>
        <w:t>1.5</w:t>
      </w:r>
      <w:r>
        <w:rPr>
          <w:rFonts w:hint="eastAsia" w:ascii="微软雅黑" w:hAnsi="微软雅黑" w:eastAsia="微软雅黑" w:cs="微软雅黑"/>
          <w:b/>
          <w:bCs/>
          <w:sz w:val="30"/>
          <w:szCs w:val="30"/>
        </w:rPr>
        <w:t>引用标准</w:t>
      </w:r>
      <w:bookmarkEnd w:id="5"/>
      <w:r>
        <w:rPr>
          <w:rFonts w:hint="eastAsia" w:ascii="微软雅黑" w:hAnsi="微软雅黑" w:eastAsia="微软雅黑" w:cs="微软雅黑"/>
          <w:sz w:val="30"/>
          <w:szCs w:val="30"/>
        </w:rPr>
        <w:t xml:space="preserve"> </w:t>
      </w:r>
    </w:p>
    <w:p>
      <w:pPr>
        <w:numPr>
          <w:ilvl w:val="0"/>
          <w:numId w:val="2"/>
        </w:numPr>
        <w:spacing w:line="360" w:lineRule="auto"/>
        <w:ind w:left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《文档格式</w:t>
      </w:r>
      <w:r>
        <w:rPr>
          <w:rFonts w:hint="default" w:ascii="微软雅黑" w:hAnsi="微软雅黑" w:eastAsia="微软雅黑" w:cs="微软雅黑"/>
          <w:sz w:val="21"/>
          <w:szCs w:val="21"/>
        </w:rPr>
        <w:t>规范</w:t>
      </w:r>
      <w:r>
        <w:rPr>
          <w:rFonts w:hint="eastAsia" w:ascii="微软雅黑" w:hAnsi="微软雅黑" w:eastAsia="微软雅黑" w:cs="微软雅黑"/>
          <w:sz w:val="21"/>
          <w:szCs w:val="21"/>
        </w:rPr>
        <w:t>》V</w:t>
      </w:r>
      <w:r>
        <w:rPr>
          <w:rFonts w:hint="default" w:ascii="微软雅黑" w:hAnsi="微软雅黑" w:eastAsia="微软雅黑" w:cs="微软雅黑"/>
          <w:sz w:val="21"/>
          <w:szCs w:val="21"/>
        </w:rPr>
        <w:t>2</w:t>
      </w:r>
      <w:r>
        <w:rPr>
          <w:rFonts w:hint="eastAsia" w:ascii="微软雅黑" w:hAnsi="微软雅黑" w:eastAsia="微软雅黑" w:cs="微软雅黑"/>
          <w:sz w:val="21"/>
          <w:szCs w:val="21"/>
        </w:rPr>
        <w:t xml:space="preserve">.0 </w:t>
      </w:r>
      <w:r>
        <w:rPr>
          <w:rFonts w:hint="default" w:ascii="微软雅黑" w:hAnsi="微软雅黑" w:eastAsia="微软雅黑" w:cs="微软雅黑"/>
          <w:sz w:val="21"/>
          <w:szCs w:val="21"/>
        </w:rPr>
        <w:t>上海</w:t>
      </w:r>
      <w:r>
        <w:rPr>
          <w:rFonts w:hint="eastAsia" w:ascii="微软雅黑" w:hAnsi="微软雅黑" w:eastAsia="微软雅黑" w:cs="微软雅黑"/>
          <w:sz w:val="21"/>
          <w:szCs w:val="21"/>
        </w:rPr>
        <w:t xml:space="preserve"> XXX 有限公司 </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r>
        <w:rPr>
          <w:rFonts w:hint="default" w:ascii="微软雅黑" w:hAnsi="微软雅黑" w:eastAsia="微软雅黑" w:cs="微软雅黑"/>
          <w:sz w:val="21"/>
          <w:szCs w:val="21"/>
        </w:rPr>
        <w:t>配置管理</w:t>
      </w:r>
      <w:r>
        <w:rPr>
          <w:rFonts w:hint="eastAsia" w:ascii="微软雅黑" w:hAnsi="微软雅黑" w:eastAsia="微软雅黑" w:cs="微软雅黑"/>
          <w:sz w:val="21"/>
          <w:szCs w:val="21"/>
        </w:rPr>
        <w:t xml:space="preserve">术语定义》V1.0 </w:t>
      </w:r>
      <w:r>
        <w:rPr>
          <w:rFonts w:hint="default" w:ascii="微软雅黑" w:hAnsi="微软雅黑" w:eastAsia="微软雅黑" w:cs="微软雅黑"/>
          <w:sz w:val="21"/>
          <w:szCs w:val="21"/>
        </w:rPr>
        <w:t>重庆</w:t>
      </w:r>
      <w:r>
        <w:rPr>
          <w:rFonts w:hint="eastAsia" w:ascii="微软雅黑" w:hAnsi="微软雅黑" w:eastAsia="微软雅黑" w:cs="微软雅黑"/>
          <w:sz w:val="21"/>
          <w:szCs w:val="21"/>
        </w:rPr>
        <w:t xml:space="preserve"> XXX </w:t>
      </w:r>
      <w:r>
        <w:rPr>
          <w:rFonts w:hint="default" w:ascii="微软雅黑" w:hAnsi="微软雅黑" w:eastAsia="微软雅黑" w:cs="微软雅黑"/>
          <w:sz w:val="21"/>
          <w:szCs w:val="21"/>
        </w:rPr>
        <w:t>股份</w:t>
      </w:r>
      <w:r>
        <w:rPr>
          <w:rFonts w:hint="eastAsia" w:ascii="微软雅黑" w:hAnsi="微软雅黑" w:eastAsia="微软雅黑" w:cs="微软雅黑"/>
          <w:sz w:val="21"/>
          <w:szCs w:val="21"/>
        </w:rPr>
        <w:t xml:space="preserve">有限公司 </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w:t>
      </w:r>
      <w:r>
        <w:rPr>
          <w:rFonts w:hint="eastAsia" w:ascii="微软雅黑" w:hAnsi="微软雅黑" w:eastAsia="微软雅黑" w:cs="微软雅黑"/>
          <w:sz w:val="21"/>
          <w:szCs w:val="21"/>
        </w:rPr>
        <w:t>Key Practices of the Capability Maturity Model</w:t>
      </w:r>
      <w:r>
        <w:rPr>
          <w:rFonts w:hint="default" w:ascii="微软雅黑" w:hAnsi="微软雅黑" w:eastAsia="微软雅黑" w:cs="微软雅黑"/>
          <w:sz w:val="21"/>
          <w:szCs w:val="21"/>
        </w:rPr>
        <w:t>》</w:t>
      </w:r>
      <w:r>
        <w:rPr>
          <w:rFonts w:hint="eastAsia" w:ascii="微软雅黑" w:hAnsi="微软雅黑" w:eastAsia="微软雅黑" w:cs="微软雅黑"/>
          <w:sz w:val="21"/>
          <w:szCs w:val="21"/>
        </w:rPr>
        <w:t>V1.1 CMU/SEI-93-TR-25, 1993</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《The Management of document》V3.2 NYD/SEI-76-SR-54, 2001</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GB 8566 计算机软件开发规范</w:t>
      </w:r>
    </w:p>
    <w:p>
      <w:pPr>
        <w:numPr>
          <w:ilvl w:val="0"/>
          <w:numId w:val="2"/>
        </w:numPr>
        <w:spacing w:line="360" w:lineRule="auto"/>
        <w:ind w:left="0" w:leftChars="0" w:firstLine="0" w:firstLineChars="0"/>
        <w:rPr>
          <w:rFonts w:hint="eastAsia" w:ascii="微软雅黑" w:hAnsi="微软雅黑" w:eastAsia="微软雅黑" w:cs="微软雅黑"/>
          <w:sz w:val="21"/>
          <w:szCs w:val="21"/>
        </w:rPr>
      </w:pPr>
      <w:r>
        <w:rPr>
          <w:rFonts w:hint="default" w:ascii="微软雅黑" w:hAnsi="微软雅黑" w:eastAsia="微软雅黑" w:cs="微软雅黑"/>
          <w:sz w:val="21"/>
          <w:szCs w:val="21"/>
        </w:rPr>
        <w:t>GB/T 12504 计算机软件质量保证计划规范</w:t>
      </w:r>
    </w:p>
    <w:p>
      <w:pPr>
        <w:numPr>
          <w:ilvl w:val="0"/>
          <w:numId w:val="0"/>
        </w:numPr>
        <w:spacing w:line="360" w:lineRule="auto"/>
        <w:ind w:left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w:t>
      </w:r>
    </w:p>
    <w:p>
      <w:pPr>
        <w:numPr>
          <w:ilvl w:val="0"/>
          <w:numId w:val="0"/>
        </w:numPr>
        <w:spacing w:line="360" w:lineRule="auto"/>
        <w:ind w:leftChars="0"/>
        <w:outlineLvl w:val="1"/>
        <w:rPr>
          <w:rFonts w:hint="eastAsia" w:ascii="微软雅黑" w:hAnsi="微软雅黑" w:eastAsia="微软雅黑" w:cs="微软雅黑"/>
          <w:sz w:val="30"/>
          <w:szCs w:val="30"/>
        </w:rPr>
      </w:pPr>
      <w:bookmarkStart w:id="6" w:name="_Toc13528"/>
      <w:r>
        <w:rPr>
          <w:rFonts w:hint="default" w:ascii="微软雅黑" w:hAnsi="微软雅黑" w:eastAsia="微软雅黑" w:cs="微软雅黑"/>
          <w:b/>
          <w:bCs/>
          <w:sz w:val="30"/>
          <w:szCs w:val="30"/>
        </w:rPr>
        <w:t xml:space="preserve">1.6 </w:t>
      </w:r>
      <w:r>
        <w:rPr>
          <w:rFonts w:hint="eastAsia" w:ascii="微软雅黑" w:hAnsi="微软雅黑" w:eastAsia="微软雅黑" w:cs="微软雅黑"/>
          <w:b/>
          <w:bCs/>
          <w:sz w:val="30"/>
          <w:szCs w:val="30"/>
        </w:rPr>
        <w:t>版本更新记录</w:t>
      </w:r>
      <w:bookmarkEnd w:id="6"/>
      <w:r>
        <w:rPr>
          <w:rFonts w:hint="eastAsia" w:ascii="微软雅黑" w:hAnsi="微软雅黑" w:eastAsia="微软雅黑" w:cs="微软雅黑"/>
          <w:sz w:val="30"/>
          <w:szCs w:val="30"/>
        </w:rPr>
        <w:t xml:space="preserve"> </w:t>
      </w:r>
    </w:p>
    <w:p>
      <w:pPr>
        <w:numPr>
          <w:ilvl w:val="0"/>
          <w:numId w:val="0"/>
        </w:numPr>
        <w:spacing w:line="360" w:lineRule="auto"/>
        <w:ind w:left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本文档的修订记录如表1所示。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版本</w:t>
            </w:r>
          </w:p>
        </w:tc>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修改内容</w:t>
            </w:r>
          </w:p>
        </w:tc>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修改人</w:t>
            </w:r>
          </w:p>
        </w:tc>
        <w:tc>
          <w:tcPr>
            <w:tcW w:w="1705"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审核人</w:t>
            </w:r>
          </w:p>
        </w:tc>
        <w:tc>
          <w:tcPr>
            <w:tcW w:w="1705"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第一版</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顾先雄</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刘呈金、欧佳乐</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2021-05-23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修改第2部分</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刘呈金</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顾先雄、欧佳乐</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2021-05-24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3.0</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修改第3部分</w:t>
            </w:r>
          </w:p>
        </w:tc>
        <w:tc>
          <w:tcPr>
            <w:tcW w:w="1704"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欧佳乐</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顾先雄、刘呈金</w:t>
            </w:r>
          </w:p>
        </w:tc>
        <w:tc>
          <w:tcPr>
            <w:tcW w:w="1705" w:type="dxa"/>
          </w:tcPr>
          <w:p>
            <w:pPr>
              <w:widowControl w:val="0"/>
              <w:numPr>
                <w:ilvl w:val="0"/>
                <w:numId w:val="0"/>
              </w:numPr>
              <w:spacing w:line="360" w:lineRule="auto"/>
              <w:jc w:val="center"/>
              <w:rPr>
                <w:rFonts w:hint="default" w:ascii="微软雅黑" w:hAnsi="微软雅黑" w:eastAsia="微软雅黑" w:cs="微软雅黑"/>
                <w:sz w:val="21"/>
                <w:szCs w:val="21"/>
                <w:vertAlign w:val="baseline"/>
              </w:rPr>
            </w:pPr>
            <w:r>
              <w:rPr>
                <w:rFonts w:hint="default" w:ascii="微软雅黑" w:hAnsi="微软雅黑" w:eastAsia="微软雅黑" w:cs="微软雅黑"/>
                <w:sz w:val="21"/>
                <w:szCs w:val="21"/>
                <w:vertAlign w:val="baseline"/>
              </w:rPr>
              <w:t>2021-05-25</w:t>
            </w:r>
          </w:p>
        </w:tc>
      </w:tr>
    </w:tbl>
    <w:p>
      <w:pPr>
        <w:widowControl w:val="0"/>
        <w:numPr>
          <w:ilvl w:val="0"/>
          <w:numId w:val="0"/>
        </w:numPr>
        <w:spacing w:line="360" w:lineRule="auto"/>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表1 版本更新记录</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7" w:name="_Toc32079"/>
      <w:r>
        <w:rPr>
          <w:rFonts w:hint="eastAsia" w:ascii="微软雅黑" w:hAnsi="微软雅黑" w:eastAsia="微软雅黑" w:cs="微软雅黑"/>
          <w:b/>
          <w:bCs/>
          <w:sz w:val="32"/>
          <w:szCs w:val="32"/>
        </w:rPr>
        <w:t>2 配置管理流程</w:t>
      </w:r>
      <w:bookmarkEnd w:id="7"/>
      <w:r>
        <w:rPr>
          <w:rFonts w:hint="eastAsia" w:ascii="微软雅黑" w:hAnsi="微软雅黑" w:eastAsia="微软雅黑" w:cs="微软雅黑"/>
          <w:b/>
          <w:bCs/>
          <w:sz w:val="32"/>
          <w:szCs w:val="32"/>
        </w:rPr>
        <w:t xml:space="preserve"> </w:t>
      </w:r>
    </w:p>
    <w:p>
      <w:pPr>
        <w:widowControl w:val="0"/>
        <w:numPr>
          <w:ilvl w:val="0"/>
          <w:numId w:val="0"/>
        </w:numPr>
        <w:spacing w:line="360" w:lineRule="auto"/>
        <w:ind w:left="0" w:leftChars="0" w:firstLine="480" w:firstLineChars="20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首先进行配置管理计划</w:t>
      </w:r>
      <w:r>
        <w:rPr>
          <w:rFonts w:hint="default" w:ascii="微软雅黑" w:hAnsi="微软雅黑" w:eastAsia="微软雅黑" w:cs="微软雅黑"/>
          <w:sz w:val="24"/>
          <w:szCs w:val="24"/>
        </w:rPr>
        <w:t>书的编写</w:t>
      </w:r>
      <w:r>
        <w:rPr>
          <w:rFonts w:hint="eastAsia" w:ascii="微软雅黑" w:hAnsi="微软雅黑" w:eastAsia="微软雅黑" w:cs="微软雅黑"/>
          <w:sz w:val="24"/>
          <w:szCs w:val="24"/>
        </w:rPr>
        <w:t>，</w:t>
      </w:r>
      <w:r>
        <w:rPr>
          <w:rFonts w:hint="default" w:ascii="微软雅黑" w:hAnsi="微软雅黑" w:eastAsia="微软雅黑" w:cs="微软雅黑"/>
          <w:sz w:val="24"/>
          <w:szCs w:val="24"/>
        </w:rPr>
        <w:t>确定配置规范与标准。然后，根据计划书</w:t>
      </w:r>
      <w:r>
        <w:rPr>
          <w:rFonts w:hint="eastAsia" w:ascii="微软雅黑" w:hAnsi="微软雅黑" w:eastAsia="微软雅黑" w:cs="微软雅黑"/>
          <w:sz w:val="24"/>
          <w:szCs w:val="24"/>
        </w:rPr>
        <w:t>搭建所需的配置</w:t>
      </w:r>
      <w:r>
        <w:rPr>
          <w:rFonts w:hint="default" w:ascii="微软雅黑" w:hAnsi="微软雅黑" w:eastAsia="微软雅黑" w:cs="微软雅黑"/>
          <w:sz w:val="24"/>
          <w:szCs w:val="24"/>
        </w:rPr>
        <w:t>管理</w:t>
      </w:r>
      <w:r>
        <w:rPr>
          <w:rFonts w:hint="eastAsia" w:ascii="微软雅黑" w:hAnsi="微软雅黑" w:eastAsia="微软雅黑" w:cs="微软雅黑"/>
          <w:sz w:val="24"/>
          <w:szCs w:val="24"/>
        </w:rPr>
        <w:t>环境</w:t>
      </w:r>
      <w:r>
        <w:rPr>
          <w:rFonts w:hint="default" w:ascii="微软雅黑" w:hAnsi="微软雅黑" w:eastAsia="微软雅黑" w:cs="微软雅黑"/>
          <w:sz w:val="24"/>
          <w:szCs w:val="24"/>
        </w:rPr>
        <w:t>。此时</w:t>
      </w:r>
      <w:r>
        <w:rPr>
          <w:rFonts w:hint="eastAsia" w:ascii="微软雅黑" w:hAnsi="微软雅黑" w:eastAsia="微软雅黑" w:cs="微软雅黑"/>
          <w:sz w:val="24"/>
          <w:szCs w:val="24"/>
        </w:rPr>
        <w:t>，确定配置管理活动</w:t>
      </w:r>
      <w:r>
        <w:rPr>
          <w:rFonts w:hint="default" w:ascii="微软雅黑" w:hAnsi="微软雅黑" w:eastAsia="微软雅黑" w:cs="微软雅黑"/>
          <w:sz w:val="24"/>
          <w:szCs w:val="24"/>
        </w:rPr>
        <w:t>：</w:t>
      </w:r>
      <w:r>
        <w:rPr>
          <w:rFonts w:hint="eastAsia" w:ascii="微软雅黑" w:hAnsi="微软雅黑" w:eastAsia="微软雅黑" w:cs="微软雅黑"/>
          <w:sz w:val="24"/>
          <w:szCs w:val="24"/>
        </w:rPr>
        <w:t>配置项标识、建立基线、编写配置状态报告、执行配置审计、确定变更控制管理。本项目配置管理流程如图1所示</w:t>
      </w:r>
      <w:r>
        <w:rPr>
          <w:rFonts w:hint="default" w:ascii="微软雅黑" w:hAnsi="微软雅黑" w:eastAsia="微软雅黑" w:cs="微软雅黑"/>
          <w:sz w:val="24"/>
          <w:szCs w:val="24"/>
        </w:rPr>
        <w:t>：</w:t>
      </w:r>
    </w:p>
    <w:p>
      <w:pPr>
        <w:widowControl w:val="0"/>
        <w:numPr>
          <w:ilvl w:val="0"/>
          <w:numId w:val="0"/>
        </w:numPr>
        <w:spacing w:line="360" w:lineRule="auto"/>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4586605" cy="478853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586605" cy="4788535"/>
                    </a:xfrm>
                    <a:prstGeom prst="rect">
                      <a:avLst/>
                    </a:prstGeom>
                  </pic:spPr>
                </pic:pic>
              </a:graphicData>
            </a:graphic>
          </wp:inline>
        </w:drawing>
      </w:r>
    </w:p>
    <w:p>
      <w:pPr>
        <w:widowControl w:val="0"/>
        <w:numPr>
          <w:ilvl w:val="0"/>
          <w:numId w:val="0"/>
        </w:numPr>
        <w:spacing w:line="360" w:lineRule="auto"/>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图1 配置管理流程图</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8" w:name="_Toc5720"/>
      <w:r>
        <w:rPr>
          <w:rFonts w:hint="eastAsia" w:ascii="微软雅黑" w:hAnsi="微软雅黑" w:eastAsia="微软雅黑" w:cs="微软雅黑"/>
          <w:b/>
          <w:bCs/>
          <w:sz w:val="32"/>
          <w:szCs w:val="32"/>
        </w:rPr>
        <w:t>3 配置项标识</w:t>
      </w:r>
      <w:bookmarkEnd w:id="8"/>
      <w:r>
        <w:rPr>
          <w:rFonts w:hint="eastAsia" w:ascii="微软雅黑" w:hAnsi="微软雅黑" w:eastAsia="微软雅黑" w:cs="微软雅黑"/>
          <w:b/>
          <w:bCs/>
          <w:sz w:val="32"/>
          <w:szCs w:val="32"/>
        </w:rPr>
        <w:t xml:space="preserve"> </w:t>
      </w:r>
    </w:p>
    <w:p>
      <w:pPr>
        <w:widowControl w:val="0"/>
        <w:numPr>
          <w:ilvl w:val="0"/>
          <w:numId w:val="0"/>
        </w:numPr>
        <w:spacing w:line="360" w:lineRule="auto"/>
        <w:ind w:left="0" w:leftChars="0" w:firstLine="0" w:firstLineChars="0"/>
        <w:jc w:val="both"/>
        <w:rPr>
          <w:rFonts w:ascii="微软雅黑" w:hAnsi="微软雅黑" w:eastAsia="微软雅黑" w:cs="微软雅黑"/>
          <w:b/>
          <w:bCs/>
          <w:i w:val="0"/>
          <w:caps w:val="0"/>
          <w:color w:val="323232"/>
          <w:spacing w:val="0"/>
          <w:sz w:val="24"/>
          <w:szCs w:val="24"/>
        </w:rPr>
      </w:pPr>
      <w:r>
        <w:rPr>
          <w:rFonts w:hint="eastAsia" w:ascii="微软雅黑" w:hAnsi="微软雅黑" w:eastAsia="微软雅黑" w:cs="微软雅黑"/>
          <w:sz w:val="24"/>
          <w:szCs w:val="24"/>
        </w:rPr>
        <w:t>它包括</w:t>
      </w:r>
      <w:r>
        <w:rPr>
          <w:rFonts w:hint="default" w:ascii="微软雅黑" w:hAnsi="微软雅黑" w:eastAsia="微软雅黑" w:cs="微软雅黑"/>
          <w:sz w:val="24"/>
          <w:szCs w:val="24"/>
        </w:rPr>
        <w:t>5</w:t>
      </w:r>
      <w:r>
        <w:rPr>
          <w:rFonts w:hint="eastAsia" w:ascii="微软雅黑" w:hAnsi="微软雅黑" w:eastAsia="微软雅黑" w:cs="微软雅黑"/>
          <w:sz w:val="24"/>
          <w:szCs w:val="24"/>
        </w:rPr>
        <w:t>个部分，</w:t>
      </w:r>
      <w:r>
        <w:rPr>
          <w:rFonts w:hint="default" w:ascii="微软雅黑" w:hAnsi="微软雅黑" w:eastAsia="微软雅黑" w:cs="微软雅黑"/>
          <w:sz w:val="24"/>
          <w:szCs w:val="24"/>
        </w:rPr>
        <w:t>如</w:t>
      </w:r>
      <w:r>
        <w:rPr>
          <w:rFonts w:ascii="微软雅黑" w:hAnsi="微软雅黑" w:eastAsia="微软雅黑" w:cs="微软雅黑"/>
          <w:b/>
          <w:bCs/>
          <w:i w:val="0"/>
          <w:caps w:val="0"/>
          <w:color w:val="323232"/>
          <w:spacing w:val="0"/>
          <w:sz w:val="24"/>
          <w:szCs w:val="24"/>
        </w:rPr>
        <w:t>HNIPTC—CIPCTP—TRADE—0001—V3.0。</w:t>
      </w:r>
    </w:p>
    <w:p>
      <w:pPr>
        <w:widowControl w:val="0"/>
        <w:numPr>
          <w:ilvl w:val="0"/>
          <w:numId w:val="0"/>
        </w:numPr>
        <w:spacing w:line="360" w:lineRule="auto"/>
        <w:ind w:left="0" w:leftChars="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第一部分</w:t>
      </w:r>
      <w:r>
        <w:rPr>
          <w:rFonts w:hint="default" w:ascii="微软雅黑" w:hAnsi="微软雅黑" w:eastAsia="微软雅黑" w:cs="微软雅黑"/>
          <w:sz w:val="24"/>
          <w:szCs w:val="24"/>
        </w:rPr>
        <w:t>“HNIPTC”表示公司名，此处表示：海南网上书画交易有限公司。</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第二部分</w:t>
      </w:r>
      <w:r>
        <w:rPr>
          <w:rFonts w:hint="default" w:ascii="微软雅黑" w:hAnsi="微软雅黑" w:eastAsia="微软雅黑" w:cs="微软雅黑"/>
          <w:sz w:val="24"/>
          <w:szCs w:val="24"/>
        </w:rPr>
        <w:t>“CIPCTP”表示项目名</w:t>
      </w:r>
      <w:r>
        <w:rPr>
          <w:rFonts w:hint="eastAsia" w:ascii="微软雅黑" w:hAnsi="微软雅黑" w:eastAsia="微软雅黑" w:cs="微软雅黑"/>
          <w:sz w:val="24"/>
          <w:szCs w:val="24"/>
        </w:rPr>
        <w:t xml:space="preserve">, </w:t>
      </w:r>
      <w:r>
        <w:rPr>
          <w:rFonts w:hint="default" w:ascii="微软雅黑" w:hAnsi="微软雅黑" w:eastAsia="微软雅黑" w:cs="微软雅黑"/>
          <w:sz w:val="24"/>
          <w:szCs w:val="24"/>
        </w:rPr>
        <w:t>此处表示：古典水墨书画交易平台。</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第三部分</w:t>
      </w:r>
      <w:r>
        <w:rPr>
          <w:rFonts w:hint="default" w:ascii="微软雅黑" w:hAnsi="微软雅黑" w:eastAsia="微软雅黑" w:cs="微软雅黑"/>
          <w:sz w:val="24"/>
          <w:szCs w:val="24"/>
        </w:rPr>
        <w:t>“TRADE”表示项目类型</w:t>
      </w:r>
      <w:r>
        <w:rPr>
          <w:rFonts w:hint="eastAsia" w:ascii="微软雅黑" w:hAnsi="微软雅黑" w:eastAsia="微软雅黑" w:cs="微软雅黑"/>
          <w:sz w:val="24"/>
          <w:szCs w:val="24"/>
        </w:rPr>
        <w:t>，</w:t>
      </w:r>
      <w:r>
        <w:rPr>
          <w:rFonts w:hint="default" w:ascii="微软雅黑" w:hAnsi="微软雅黑" w:eastAsia="微软雅黑" w:cs="微软雅黑"/>
          <w:sz w:val="24"/>
          <w:szCs w:val="24"/>
        </w:rPr>
        <w:t>此处表示：交易类项目。</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第四部分</w:t>
      </w:r>
      <w:r>
        <w:rPr>
          <w:rFonts w:hint="default" w:ascii="微软雅黑" w:hAnsi="微软雅黑" w:eastAsia="微软雅黑" w:cs="微软雅黑"/>
          <w:sz w:val="24"/>
          <w:szCs w:val="24"/>
        </w:rPr>
        <w:t>“0001”表示项目编号</w:t>
      </w:r>
      <w:r>
        <w:rPr>
          <w:rFonts w:hint="eastAsia" w:ascii="微软雅黑" w:hAnsi="微软雅黑" w:eastAsia="微软雅黑" w:cs="微软雅黑"/>
          <w:sz w:val="24"/>
          <w:szCs w:val="24"/>
        </w:rPr>
        <w:t>，</w:t>
      </w:r>
      <w:r>
        <w:rPr>
          <w:rFonts w:hint="default" w:ascii="微软雅黑" w:hAnsi="微软雅黑" w:eastAsia="微软雅黑" w:cs="微软雅黑"/>
          <w:sz w:val="24"/>
          <w:szCs w:val="24"/>
        </w:rPr>
        <w:t>此处表示：1号项目。</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第</w:t>
      </w:r>
      <w:r>
        <w:rPr>
          <w:rFonts w:hint="default" w:ascii="微软雅黑" w:hAnsi="微软雅黑" w:eastAsia="微软雅黑" w:cs="微软雅黑"/>
          <w:sz w:val="24"/>
          <w:szCs w:val="24"/>
        </w:rPr>
        <w:t>五</w:t>
      </w:r>
      <w:r>
        <w:rPr>
          <w:rFonts w:hint="eastAsia" w:ascii="微软雅黑" w:hAnsi="微软雅黑" w:eastAsia="微软雅黑" w:cs="微软雅黑"/>
          <w:sz w:val="24"/>
          <w:szCs w:val="24"/>
        </w:rPr>
        <w:t>部分</w:t>
      </w:r>
      <w:r>
        <w:rPr>
          <w:rFonts w:hint="default" w:ascii="微软雅黑" w:hAnsi="微软雅黑" w:eastAsia="微软雅黑" w:cs="微软雅黑"/>
          <w:sz w:val="24"/>
          <w:szCs w:val="24"/>
        </w:rPr>
        <w:t>“V3.0”表示</w:t>
      </w:r>
      <w:r>
        <w:rPr>
          <w:rFonts w:hint="eastAsia" w:ascii="微软雅黑" w:hAnsi="微软雅黑" w:eastAsia="微软雅黑" w:cs="微软雅黑"/>
          <w:sz w:val="24"/>
          <w:szCs w:val="24"/>
        </w:rPr>
        <w:t>版本号。</w:t>
      </w:r>
      <w:r>
        <w:rPr>
          <w:rFonts w:hint="default" w:ascii="微软雅黑" w:hAnsi="微软雅黑" w:eastAsia="微软雅黑" w:cs="微软雅黑"/>
          <w:sz w:val="24"/>
          <w:szCs w:val="24"/>
        </w:rPr>
        <w:t>此处表示：第三版项目。</w:t>
      </w:r>
    </w:p>
    <w:p>
      <w:pPr>
        <w:keepNext w:val="0"/>
        <w:keepLines w:val="0"/>
        <w:widowControl w:val="0"/>
        <w:numPr>
          <w:ilvl w:val="0"/>
          <w:numId w:val="0"/>
        </w:numPr>
        <w:suppressLineNumbers w:val="0"/>
        <w:spacing w:before="0" w:beforeAutospacing="0" w:after="0" w:afterAutospacing="0" w:line="360" w:lineRule="auto"/>
        <w:ind w:left="0" w:leftChars="0" w:right="0" w:firstLine="0" w:firstLine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本项目的配置项标识</w:t>
      </w:r>
      <w:r>
        <w:rPr>
          <w:rFonts w:hint="default" w:ascii="微软雅黑" w:hAnsi="微软雅黑" w:eastAsia="微软雅黑" w:cs="微软雅黑"/>
          <w:sz w:val="24"/>
          <w:szCs w:val="24"/>
        </w:rPr>
        <w:t>，</w:t>
      </w:r>
      <w:r>
        <w:rPr>
          <w:rFonts w:hint="eastAsia" w:ascii="微软雅黑" w:hAnsi="微软雅黑" w:eastAsia="微软雅黑" w:cs="微软雅黑"/>
          <w:sz w:val="24"/>
          <w:szCs w:val="24"/>
        </w:rPr>
        <w:t>即文件名规则如图2所示</w:t>
      </w:r>
      <w:r>
        <w:rPr>
          <w:rFonts w:hint="default" w:ascii="微软雅黑" w:hAnsi="微软雅黑" w:eastAsia="微软雅黑" w:cs="微软雅黑"/>
          <w:sz w:val="24"/>
          <w:szCs w:val="24"/>
        </w:rPr>
        <w:t>：</w:t>
      </w:r>
    </w:p>
    <w:p>
      <w:pPr>
        <w:widowControl w:val="0"/>
        <w:numPr>
          <w:ilvl w:val="0"/>
          <w:numId w:val="0"/>
        </w:numPr>
        <w:spacing w:line="360" w:lineRule="auto"/>
        <w:ind w:left="0" w:leftChars="0" w:firstLine="480" w:firstLineChars="200"/>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4294505" cy="3004185"/>
            <wp:effectExtent l="0" t="0" r="1079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294505" cy="3004185"/>
                    </a:xfrm>
                    <a:prstGeom prst="rect">
                      <a:avLst/>
                    </a:prstGeom>
                  </pic:spPr>
                </pic:pic>
              </a:graphicData>
            </a:graphic>
          </wp:inline>
        </w:drawing>
      </w:r>
    </w:p>
    <w:p>
      <w:pPr>
        <w:widowControl w:val="0"/>
        <w:numPr>
          <w:ilvl w:val="0"/>
          <w:numId w:val="0"/>
        </w:numPr>
        <w:spacing w:line="360" w:lineRule="auto"/>
        <w:ind w:left="0" w:leftChars="0" w:firstLine="420" w:firstLineChars="200"/>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图2 配置项标识</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9" w:name="_Toc21281"/>
      <w:r>
        <w:rPr>
          <w:rFonts w:hint="eastAsia" w:ascii="微软雅黑" w:hAnsi="微软雅黑" w:eastAsia="微软雅黑" w:cs="微软雅黑"/>
          <w:b/>
          <w:bCs/>
          <w:sz w:val="32"/>
          <w:szCs w:val="32"/>
        </w:rPr>
        <w:t>4 配置库建立</w:t>
      </w:r>
      <w:bookmarkEnd w:id="9"/>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建库程序如下：</w:t>
      </w:r>
    </w:p>
    <w:p>
      <w:pPr>
        <w:widowControl w:val="0"/>
        <w:numPr>
          <w:ilvl w:val="0"/>
          <w:numId w:val="3"/>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确定纳入配置管理的工作产品（即基线产品）和不纳入配置管理的工作产品（即非基线产品） </w:t>
      </w:r>
    </w:p>
    <w:p>
      <w:pPr>
        <w:widowControl w:val="0"/>
        <w:numPr>
          <w:ilvl w:val="0"/>
          <w:numId w:val="3"/>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确定基线产品和非基线产品的命名规则</w:t>
      </w:r>
      <w:r>
        <w:rPr>
          <w:rFonts w:hint="default" w:ascii="微软雅黑" w:hAnsi="微软雅黑" w:eastAsia="微软雅黑" w:cs="微软雅黑"/>
          <w:sz w:val="24"/>
          <w:szCs w:val="24"/>
        </w:rPr>
        <w:t>。</w:t>
      </w:r>
    </w:p>
    <w:p>
      <w:pPr>
        <w:widowControl w:val="0"/>
        <w:numPr>
          <w:ilvl w:val="0"/>
          <w:numId w:val="3"/>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采用 </w:t>
      </w:r>
      <w:r>
        <w:rPr>
          <w:rFonts w:hint="default" w:ascii="微软雅黑" w:hAnsi="微软雅黑" w:eastAsia="微软雅黑" w:cs="微软雅黑"/>
          <w:sz w:val="24"/>
          <w:szCs w:val="24"/>
        </w:rPr>
        <w:t>GitHub</w:t>
      </w:r>
      <w:r>
        <w:rPr>
          <w:rFonts w:hint="eastAsia" w:ascii="微软雅黑" w:hAnsi="微软雅黑" w:eastAsia="微软雅黑" w:cs="微软雅黑"/>
          <w:sz w:val="24"/>
          <w:szCs w:val="24"/>
        </w:rPr>
        <w:t>工具作为配置管理工具建立</w:t>
      </w:r>
      <w:r>
        <w:rPr>
          <w:rFonts w:hint="default" w:ascii="微软雅黑" w:hAnsi="微软雅黑" w:eastAsia="微软雅黑" w:cs="微软雅黑"/>
          <w:sz w:val="24"/>
          <w:szCs w:val="24"/>
        </w:rPr>
        <w:t>项目代码</w:t>
      </w:r>
      <w:r>
        <w:rPr>
          <w:rFonts w:hint="eastAsia" w:ascii="微软雅黑" w:hAnsi="微软雅黑" w:eastAsia="微软雅黑" w:cs="微软雅黑"/>
          <w:sz w:val="24"/>
          <w:szCs w:val="24"/>
        </w:rPr>
        <w:t>配置管理库，配置库的库结构以及相关基线如图3所示；</w:t>
      </w:r>
    </w:p>
    <w:p>
      <w:pPr>
        <w:widowControl w:val="0"/>
        <w:numPr>
          <w:ilvl w:val="0"/>
          <w:numId w:val="0"/>
        </w:numPr>
        <w:spacing w:line="360" w:lineRule="auto"/>
        <w:ind w:leftChars="0"/>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3462655" cy="3426460"/>
            <wp:effectExtent l="0" t="0" r="444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462655" cy="3426460"/>
                    </a:xfrm>
                    <a:prstGeom prst="rect">
                      <a:avLst/>
                    </a:prstGeom>
                  </pic:spPr>
                </pic:pic>
              </a:graphicData>
            </a:graphic>
          </wp:inline>
        </w:drawing>
      </w:r>
    </w:p>
    <w:p>
      <w:pPr>
        <w:widowControl w:val="0"/>
        <w:numPr>
          <w:ilvl w:val="0"/>
          <w:numId w:val="0"/>
        </w:numPr>
        <w:spacing w:line="360" w:lineRule="auto"/>
        <w:ind w:leftChars="0"/>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图3 配置管理库结构</w:t>
      </w:r>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4. 根据项目管理者的要求,对可以操作此配置库的项目人员进行授权,包括读, 写等权限，如表2</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组名</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用户名</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合同管理者（TCM）</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欧佳乐</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项目管理者（SPP）</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刘呈金</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项目助理（SPP）</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顾先雄</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开发组（Develop）</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欧佳乐、刘呈金、顾先雄</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SQA组</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欧佳乐</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刘呈金</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开发运行环境支持组</w:t>
            </w:r>
          </w:p>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（Environment）</w:t>
            </w:r>
          </w:p>
        </w:tc>
        <w:tc>
          <w:tcPr>
            <w:tcW w:w="2841" w:type="dxa"/>
            <w:vAlign w:val="center"/>
          </w:tcPr>
          <w:p>
            <w:pPr>
              <w:widowControl w:val="0"/>
              <w:numPr>
                <w:ilvl w:val="0"/>
                <w:numId w:val="0"/>
              </w:numPr>
              <w:spacing w:line="360" w:lineRule="auto"/>
              <w:jc w:val="center"/>
              <w:rPr>
                <w:rFonts w:hint="default"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顾先雄</w:t>
            </w:r>
          </w:p>
        </w:tc>
        <w:tc>
          <w:tcPr>
            <w:tcW w:w="2841" w:type="dxa"/>
            <w:vAlign w:val="center"/>
          </w:tcPr>
          <w:p>
            <w:pPr>
              <w:widowControl w:val="0"/>
              <w:numPr>
                <w:ilvl w:val="0"/>
                <w:numId w:val="0"/>
              </w:numPr>
              <w:spacing w:line="360" w:lineRule="auto"/>
              <w:jc w:val="center"/>
              <w:rPr>
                <w:rFonts w:hint="eastAsia" w:ascii="微软雅黑" w:hAnsi="微软雅黑" w:eastAsia="微软雅黑" w:cs="微软雅黑"/>
                <w:sz w:val="24"/>
                <w:szCs w:val="24"/>
                <w:vertAlign w:val="baseline"/>
              </w:rPr>
            </w:pPr>
            <w:r>
              <w:rPr>
                <w:rFonts w:hint="default" w:ascii="微软雅黑" w:hAnsi="微软雅黑" w:eastAsia="微软雅黑" w:cs="微软雅黑"/>
                <w:sz w:val="24"/>
                <w:szCs w:val="24"/>
                <w:vertAlign w:val="baseline"/>
              </w:rPr>
              <w:t>只读</w:t>
            </w:r>
          </w:p>
        </w:tc>
      </w:tr>
    </w:tbl>
    <w:p>
      <w:pPr>
        <w:widowControl w:val="0"/>
        <w:numPr>
          <w:ilvl w:val="0"/>
          <w:numId w:val="0"/>
        </w:numPr>
        <w:spacing w:line="360" w:lineRule="auto"/>
        <w:jc w:val="center"/>
        <w:rPr>
          <w:rFonts w:hint="eastAsia" w:ascii="微软雅黑" w:hAnsi="微软雅黑" w:eastAsia="微软雅黑" w:cs="微软雅黑"/>
          <w:sz w:val="24"/>
          <w:szCs w:val="24"/>
        </w:rPr>
      </w:pPr>
      <w:r>
        <w:rPr>
          <w:rFonts w:hint="default" w:ascii="微软雅黑" w:hAnsi="微软雅黑" w:eastAsia="微软雅黑" w:cs="微软雅黑"/>
          <w:sz w:val="21"/>
          <w:szCs w:val="21"/>
        </w:rPr>
        <w:t>表2 人员对配置管理器的权限</w:t>
      </w:r>
    </w:p>
    <w:p>
      <w:pPr>
        <w:widowControl w:val="0"/>
        <w:numPr>
          <w:ilvl w:val="0"/>
          <w:numId w:val="0"/>
        </w:numPr>
        <w:spacing w:line="360" w:lineRule="auto"/>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5. 确定项目在配置库中的项目名,最好与项目标识一致</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6. 此项目的配置管理者获得此项目名的最高权限</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10" w:name="_Toc10117"/>
      <w:r>
        <w:rPr>
          <w:rFonts w:hint="eastAsia" w:ascii="微软雅黑" w:hAnsi="微软雅黑" w:eastAsia="微软雅黑" w:cs="微软雅黑"/>
          <w:b/>
          <w:bCs/>
          <w:sz w:val="32"/>
          <w:szCs w:val="32"/>
        </w:rPr>
        <w:t>5 入库程序</w:t>
      </w:r>
      <w:bookmarkEnd w:id="10"/>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入库程序包括基线产品入库和非基线产品入库。基线产品的配置项入库程序如下： </w:t>
      </w:r>
    </w:p>
    <w:p>
      <w:pPr>
        <w:widowControl w:val="0"/>
        <w:numPr>
          <w:ilvl w:val="0"/>
          <w:numId w:val="4"/>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配置管理者将此配置项导入到</w:t>
      </w:r>
      <w:r>
        <w:rPr>
          <w:rFonts w:hint="default" w:ascii="微软雅黑" w:hAnsi="微软雅黑" w:eastAsia="微软雅黑" w:cs="微软雅黑"/>
          <w:sz w:val="24"/>
          <w:szCs w:val="24"/>
        </w:rPr>
        <w:t>GitHub</w:t>
      </w:r>
      <w:r>
        <w:rPr>
          <w:rFonts w:hint="eastAsia" w:ascii="微软雅黑" w:hAnsi="微软雅黑" w:eastAsia="微软雅黑" w:cs="微软雅黑"/>
          <w:sz w:val="24"/>
          <w:szCs w:val="24"/>
        </w:rPr>
        <w:t>库中对应项目的相应目录中,并进行版本标识,在描述栏给出一定的描述</w:t>
      </w:r>
      <w:r>
        <w:rPr>
          <w:rFonts w:hint="default" w:ascii="微软雅黑" w:hAnsi="微软雅黑" w:eastAsia="微软雅黑" w:cs="微软雅黑"/>
          <w:sz w:val="24"/>
          <w:szCs w:val="24"/>
        </w:rPr>
        <w:t>。</w:t>
      </w:r>
    </w:p>
    <w:p>
      <w:pPr>
        <w:widowControl w:val="0"/>
        <w:numPr>
          <w:ilvl w:val="0"/>
          <w:numId w:val="4"/>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确定与此配置项关联的其他已知的产品(包括基线和非基线产品)并在基线状态表中增加此配置项的关联项,同时标识覆盖关系</w:t>
      </w:r>
      <w:r>
        <w:rPr>
          <w:rFonts w:hint="default" w:ascii="微软雅黑" w:hAnsi="微软雅黑" w:eastAsia="微软雅黑" w:cs="微软雅黑"/>
          <w:sz w:val="24"/>
          <w:szCs w:val="24"/>
        </w:rPr>
        <w:t>。</w:t>
      </w:r>
    </w:p>
    <w:p>
      <w:pPr>
        <w:widowControl w:val="0"/>
        <w:numPr>
          <w:ilvl w:val="0"/>
          <w:numId w:val="4"/>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确定此配置项相关连的其他已知的基线的配置项, 并在基线状态表中修改与此配置项关联的其他配置项的关联项, 同时标识覆盖关系</w:t>
      </w:r>
      <w:r>
        <w:rPr>
          <w:rFonts w:hint="default" w:ascii="微软雅黑" w:hAnsi="微软雅黑" w:eastAsia="微软雅黑" w:cs="微软雅黑"/>
          <w:sz w:val="24"/>
          <w:szCs w:val="24"/>
        </w:rPr>
        <w:t>。</w:t>
      </w:r>
    </w:p>
    <w:p>
      <w:pPr>
        <w:widowControl w:val="0"/>
        <w:numPr>
          <w:ilvl w:val="0"/>
          <w:numId w:val="4"/>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(如果上一步骤可执行则)生成基线状态记录表并将基线状态记录表导入到配置库中</w:t>
      </w:r>
      <w:r>
        <w:rPr>
          <w:rFonts w:hint="default" w:ascii="微软雅黑" w:hAnsi="微软雅黑" w:eastAsia="微软雅黑" w:cs="微软雅黑"/>
          <w:sz w:val="24"/>
          <w:szCs w:val="24"/>
        </w:rPr>
        <w:t>。</w:t>
      </w:r>
    </w:p>
    <w:p>
      <w:pPr>
        <w:widowControl w:val="0"/>
        <w:numPr>
          <w:ilvl w:val="0"/>
          <w:numId w:val="0"/>
        </w:numPr>
        <w:spacing w:line="360" w:lineRule="auto"/>
        <w:ind w:leftChars="0"/>
        <w:jc w:val="both"/>
        <w:rPr>
          <w:rFonts w:hint="eastAsia" w:ascii="微软雅黑" w:hAnsi="微软雅黑" w:eastAsia="微软雅黑" w:cs="微软雅黑"/>
          <w:sz w:val="24"/>
          <w:szCs w:val="24"/>
        </w:rPr>
      </w:pPr>
    </w:p>
    <w:p>
      <w:pPr>
        <w:widowControl w:val="0"/>
        <w:numPr>
          <w:ilvl w:val="0"/>
          <w:numId w:val="0"/>
        </w:numPr>
        <w:spacing w:line="360" w:lineRule="auto"/>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非基线产品入库程序如下： </w:t>
      </w:r>
    </w:p>
    <w:p>
      <w:pPr>
        <w:widowControl w:val="0"/>
        <w:numPr>
          <w:ilvl w:val="0"/>
          <w:numId w:val="5"/>
        </w:numPr>
        <w:spacing w:line="360" w:lineRule="auto"/>
        <w:ind w:left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配置管理者将此产品导入到 </w:t>
      </w:r>
      <w:r>
        <w:rPr>
          <w:rFonts w:hint="default" w:ascii="微软雅黑" w:hAnsi="微软雅黑" w:eastAsia="微软雅黑" w:cs="微软雅黑"/>
          <w:sz w:val="24"/>
          <w:szCs w:val="24"/>
        </w:rPr>
        <w:t>GitHub</w:t>
      </w:r>
      <w:r>
        <w:rPr>
          <w:rFonts w:hint="eastAsia" w:ascii="微软雅黑" w:hAnsi="微软雅黑" w:eastAsia="微软雅黑" w:cs="微软雅黑"/>
          <w:sz w:val="24"/>
          <w:szCs w:val="24"/>
        </w:rPr>
        <w:t xml:space="preserve"> 库中对应项目的相应目录中,并进行版本标识,在描述栏给出一定的描述</w:t>
      </w:r>
      <w:r>
        <w:rPr>
          <w:rFonts w:hint="default" w:ascii="微软雅黑" w:hAnsi="微软雅黑" w:eastAsia="微软雅黑" w:cs="微软雅黑"/>
          <w:sz w:val="24"/>
          <w:szCs w:val="24"/>
        </w:rPr>
        <w:t>。</w:t>
      </w:r>
    </w:p>
    <w:p>
      <w:pPr>
        <w:widowControl w:val="0"/>
        <w:numPr>
          <w:ilvl w:val="0"/>
          <w:numId w:val="5"/>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确定与此非基线产品关联的其他已知的基线产品的配置项,在基线关系表中修改这些基线的配置项的关联记录, 同时标识覆盖关系</w:t>
      </w:r>
      <w:r>
        <w:rPr>
          <w:rFonts w:hint="default" w:ascii="微软雅黑" w:hAnsi="微软雅黑" w:eastAsia="微软雅黑" w:cs="微软雅黑"/>
          <w:sz w:val="24"/>
          <w:szCs w:val="24"/>
        </w:rPr>
        <w:t>。</w:t>
      </w:r>
    </w:p>
    <w:p>
      <w:pPr>
        <w:widowControl w:val="0"/>
        <w:numPr>
          <w:ilvl w:val="0"/>
          <w:numId w:val="5"/>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(如果上一步骤可执行则)在基线状态记录表并将基线状态记录表导入</w:t>
      </w:r>
      <w:r>
        <w:rPr>
          <w:rFonts w:hint="default" w:ascii="微软雅黑" w:hAnsi="微软雅黑" w:eastAsia="微软雅黑" w:cs="微软雅黑"/>
          <w:sz w:val="24"/>
          <w:szCs w:val="24"/>
        </w:rPr>
        <w:t>到GitHub</w:t>
      </w:r>
      <w:r>
        <w:rPr>
          <w:rFonts w:hint="eastAsia" w:ascii="微软雅黑" w:hAnsi="微软雅黑" w:eastAsia="微软雅黑" w:cs="微软雅黑"/>
          <w:sz w:val="24"/>
          <w:szCs w:val="24"/>
        </w:rPr>
        <w:t>库</w:t>
      </w:r>
      <w:r>
        <w:rPr>
          <w:rFonts w:hint="default" w:ascii="微软雅黑" w:hAnsi="微软雅黑" w:eastAsia="微软雅黑" w:cs="微软雅黑"/>
          <w:sz w:val="24"/>
          <w:szCs w:val="24"/>
        </w:rPr>
        <w:t>。</w:t>
      </w: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11" w:name="_Toc25294"/>
      <w:r>
        <w:rPr>
          <w:rFonts w:hint="eastAsia" w:ascii="微软雅黑" w:hAnsi="微软雅黑" w:eastAsia="微软雅黑" w:cs="微软雅黑"/>
          <w:b/>
          <w:bCs/>
          <w:sz w:val="32"/>
          <w:szCs w:val="32"/>
        </w:rPr>
        <w:t>6 出库程序</w:t>
      </w:r>
      <w:bookmarkEnd w:id="11"/>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出库程序如下：</w:t>
      </w:r>
    </w:p>
    <w:p>
      <w:pPr>
        <w:widowControl w:val="0"/>
        <w:numPr>
          <w:ilvl w:val="0"/>
          <w:numId w:val="6"/>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有权限读取此配置库的项目人员可以根据需求从配置库中以可读的方式导出相应的工作产品</w:t>
      </w:r>
      <w:r>
        <w:rPr>
          <w:rFonts w:hint="default" w:ascii="微软雅黑" w:hAnsi="微软雅黑" w:eastAsia="微软雅黑" w:cs="微软雅黑"/>
          <w:sz w:val="24"/>
          <w:szCs w:val="24"/>
        </w:rPr>
        <w:t>。</w:t>
      </w:r>
    </w:p>
    <w:p>
      <w:pPr>
        <w:widowControl w:val="0"/>
        <w:numPr>
          <w:ilvl w:val="0"/>
          <w:numId w:val="6"/>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当某工作产品变更时,配置管理者以可写的方式将此产品从配置库导出出库,期间此工作产品不能以可写的方式出库,只能以可读的方式出库</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eastAsia" w:ascii="微软雅黑" w:hAnsi="微软雅黑" w:eastAsia="微软雅黑" w:cs="微软雅黑"/>
          <w:sz w:val="24"/>
          <w:szCs w:val="24"/>
        </w:rPr>
      </w:pPr>
    </w:p>
    <w:p>
      <w:pPr>
        <w:widowControl w:val="0"/>
        <w:numPr>
          <w:ilvl w:val="0"/>
          <w:numId w:val="0"/>
        </w:numPr>
        <w:spacing w:line="360" w:lineRule="auto"/>
        <w:jc w:val="both"/>
        <w:outlineLvl w:val="0"/>
        <w:rPr>
          <w:rFonts w:hint="eastAsia" w:ascii="微软雅黑" w:hAnsi="微软雅黑" w:eastAsia="微软雅黑" w:cs="微软雅黑"/>
          <w:b/>
          <w:bCs/>
          <w:sz w:val="32"/>
          <w:szCs w:val="32"/>
        </w:rPr>
      </w:pPr>
      <w:bookmarkStart w:id="12" w:name="_Toc15748"/>
      <w:r>
        <w:rPr>
          <w:rFonts w:hint="eastAsia" w:ascii="微软雅黑" w:hAnsi="微软雅黑" w:eastAsia="微软雅黑" w:cs="微软雅黑"/>
          <w:b/>
          <w:bCs/>
          <w:sz w:val="32"/>
          <w:szCs w:val="32"/>
        </w:rPr>
        <w:t>7 基线变更程序</w:t>
      </w:r>
      <w:bookmarkEnd w:id="12"/>
    </w:p>
    <w:p>
      <w:pPr>
        <w:widowControl w:val="0"/>
        <w:numPr>
          <w:ilvl w:val="0"/>
          <w:numId w:val="0"/>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基线变更程序如图 4 所示，当有新的需求变更产生时，对其进行需求变更的审核，如果审核通过之后则在下一个Sprint中将其实现，如果没有通过则拒绝变更。</w:t>
      </w:r>
    </w:p>
    <w:p>
      <w:pPr>
        <w:widowControl w:val="0"/>
        <w:numPr>
          <w:ilvl w:val="0"/>
          <w:numId w:val="0"/>
        </w:numPr>
        <w:spacing w:line="360" w:lineRule="auto"/>
        <w:jc w:val="center"/>
        <w:rPr>
          <w:rFonts w:hint="default" w:ascii="微软雅黑" w:hAnsi="微软雅黑" w:eastAsia="微软雅黑" w:cs="微软雅黑"/>
          <w:sz w:val="24"/>
          <w:szCs w:val="24"/>
        </w:rPr>
      </w:pPr>
      <w:r>
        <w:rPr>
          <w:rFonts w:hint="default" w:ascii="微软雅黑" w:hAnsi="微软雅黑" w:eastAsia="微软雅黑" w:cs="微软雅黑"/>
          <w:sz w:val="24"/>
          <w:szCs w:val="24"/>
        </w:rPr>
        <w:drawing>
          <wp:inline distT="0" distB="0" distL="114300" distR="114300">
            <wp:extent cx="5273040" cy="2540635"/>
            <wp:effectExtent l="0" t="0" r="381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3040" cy="2540635"/>
                    </a:xfrm>
                    <a:prstGeom prst="rect">
                      <a:avLst/>
                    </a:prstGeom>
                  </pic:spPr>
                </pic:pic>
              </a:graphicData>
            </a:graphic>
          </wp:inline>
        </w:drawing>
      </w:r>
    </w:p>
    <w:p>
      <w:pPr>
        <w:widowControl w:val="0"/>
        <w:numPr>
          <w:ilvl w:val="0"/>
          <w:numId w:val="0"/>
        </w:numPr>
        <w:spacing w:line="360" w:lineRule="auto"/>
        <w:jc w:val="center"/>
        <w:rPr>
          <w:rFonts w:hint="default" w:ascii="微软雅黑" w:hAnsi="微软雅黑" w:eastAsia="微软雅黑" w:cs="微软雅黑"/>
          <w:sz w:val="21"/>
          <w:szCs w:val="21"/>
        </w:rPr>
      </w:pPr>
      <w:r>
        <w:rPr>
          <w:rFonts w:hint="default" w:ascii="微软雅黑" w:hAnsi="微软雅黑" w:eastAsia="微软雅黑" w:cs="微软雅黑"/>
          <w:sz w:val="21"/>
          <w:szCs w:val="21"/>
        </w:rPr>
        <w:t>图4 变更流程</w:t>
      </w:r>
    </w:p>
    <w:p>
      <w:pPr>
        <w:widowControl w:val="0"/>
        <w:numPr>
          <w:ilvl w:val="0"/>
          <w:numId w:val="0"/>
        </w:numPr>
        <w:spacing w:line="360" w:lineRule="auto"/>
        <w:jc w:val="center"/>
        <w:rPr>
          <w:rFonts w:hint="eastAsia" w:ascii="微软雅黑" w:hAnsi="微软雅黑" w:eastAsia="微软雅黑" w:cs="微软雅黑"/>
          <w:sz w:val="21"/>
          <w:szCs w:val="21"/>
        </w:rPr>
      </w:pPr>
    </w:p>
    <w:p>
      <w:pPr>
        <w:widowControl w:val="0"/>
        <w:numPr>
          <w:ilvl w:val="0"/>
          <w:numId w:val="0"/>
        </w:numPr>
        <w:spacing w:line="360" w:lineRule="auto"/>
        <w:jc w:val="both"/>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具体流程如下：</w:t>
      </w:r>
    </w:p>
    <w:p>
      <w:pPr>
        <w:widowControl w:val="0"/>
        <w:numPr>
          <w:ilvl w:val="0"/>
          <w:numId w:val="7"/>
        </w:numPr>
        <w:spacing w:line="360" w:lineRule="auto"/>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配置管理者收到基线修改请求后, 在波及分析功能中，输入请求修改的配置项,生成与此配置项相关的波及关系表</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配置管理者将基线波及关系表提交给 SCCB,由 SCCB 确定是否需要修改,如果需要修改, SCCB 应根据波及关系表,确定需要修改的具体文件,并在波及分析表中标识出来</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配置管理将需要修改的文件按出库程序从配置库中出库</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项目人员将修改后的文件提交给配置管理者</w:t>
      </w:r>
      <w:r>
        <w:rPr>
          <w:rFonts w:hint="default" w:ascii="微软雅黑" w:hAnsi="微软雅黑" w:eastAsia="微软雅黑" w:cs="微软雅黑"/>
          <w:sz w:val="24"/>
          <w:szCs w:val="24"/>
        </w:rPr>
        <w:t>。</w:t>
      </w:r>
    </w:p>
    <w:p>
      <w:pPr>
        <w:widowControl w:val="0"/>
        <w:numPr>
          <w:ilvl w:val="0"/>
          <w:numId w:val="7"/>
        </w:numPr>
        <w:spacing w:line="360" w:lineRule="auto"/>
        <w:ind w:left="0" w:leftChars="0" w:firstLine="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t>配置管理者将修改后的配置项按入库程序入配置库</w:t>
      </w:r>
      <w:r>
        <w:rPr>
          <w:rFonts w:hint="default" w:ascii="微软雅黑" w:hAnsi="微软雅黑" w:eastAsia="微软雅黑" w:cs="微软雅黑"/>
          <w:sz w:val="24"/>
          <w:szCs w:val="24"/>
        </w:rPr>
        <w:t>。</w:t>
      </w:r>
    </w:p>
    <w:p>
      <w:pPr>
        <w:widowControl w:val="0"/>
        <w:numPr>
          <w:ilvl w:val="0"/>
          <w:numId w:val="0"/>
        </w:numPr>
        <w:spacing w:line="360" w:lineRule="auto"/>
        <w:ind w:leftChars="0"/>
        <w:jc w:val="both"/>
        <w:rPr>
          <w:rFonts w:hint="default" w:ascii="微软雅黑" w:hAnsi="微软雅黑" w:eastAsia="微软雅黑" w:cs="微软雅黑"/>
          <w:sz w:val="24"/>
          <w:szCs w:val="24"/>
        </w:rPr>
      </w:pPr>
      <w:r>
        <w:rPr>
          <w:rFonts w:hint="eastAsia" w:ascii="微软雅黑" w:hAnsi="微软雅黑" w:eastAsia="微软雅黑" w:cs="微软雅黑"/>
          <w:sz w:val="24"/>
          <w:szCs w:val="24"/>
        </w:rPr>
        <w:t>f) 配置管理者按 SCCB 标识出的修改文件,由波及关系表生成基线变更记录表,并按入库程序入配置库</w:t>
      </w:r>
      <w:r>
        <w:rPr>
          <w:rFonts w:hint="default" w:ascii="微软雅黑" w:hAnsi="微软雅黑" w:eastAsia="微软雅黑" w:cs="微软雅黑"/>
          <w:sz w:val="24"/>
          <w:szCs w:val="24"/>
        </w:rPr>
        <w:t>。</w:t>
      </w:r>
    </w:p>
    <w:p>
      <w:pPr>
        <w:widowControl w:val="0"/>
        <w:numPr>
          <w:ilvl w:val="0"/>
          <w:numId w:val="0"/>
        </w:numPr>
        <w:spacing w:line="360" w:lineRule="auto"/>
        <w:jc w:val="both"/>
        <w:rPr>
          <w:rFonts w:hint="eastAsia" w:ascii="微软雅黑" w:hAnsi="微软雅黑" w:eastAsia="微软雅黑" w:cs="微软雅黑"/>
          <w:sz w:val="24"/>
          <w:szCs w:val="24"/>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F85F4"/>
    <w:multiLevelType w:val="singleLevel"/>
    <w:tmpl w:val="C54F85F4"/>
    <w:lvl w:ilvl="0" w:tentative="0">
      <w:start w:val="1"/>
      <w:numFmt w:val="decimal"/>
      <w:suff w:val="space"/>
      <w:lvlText w:val="%1)"/>
      <w:lvlJc w:val="left"/>
    </w:lvl>
  </w:abstractNum>
  <w:abstractNum w:abstractNumId="1">
    <w:nsid w:val="DBFBA725"/>
    <w:multiLevelType w:val="singleLevel"/>
    <w:tmpl w:val="DBFBA725"/>
    <w:lvl w:ilvl="0" w:tentative="0">
      <w:start w:val="1"/>
      <w:numFmt w:val="decimal"/>
      <w:suff w:val="space"/>
      <w:lvlText w:val="%1."/>
      <w:lvlJc w:val="left"/>
    </w:lvl>
  </w:abstractNum>
  <w:abstractNum w:abstractNumId="2">
    <w:nsid w:val="F2F9C345"/>
    <w:multiLevelType w:val="singleLevel"/>
    <w:tmpl w:val="F2F9C345"/>
    <w:lvl w:ilvl="0" w:tentative="0">
      <w:start w:val="1"/>
      <w:numFmt w:val="lowerLetter"/>
      <w:suff w:val="space"/>
      <w:lvlText w:val="%1)"/>
      <w:lvlJc w:val="left"/>
    </w:lvl>
  </w:abstractNum>
  <w:abstractNum w:abstractNumId="3">
    <w:nsid w:val="FF7F04A3"/>
    <w:multiLevelType w:val="singleLevel"/>
    <w:tmpl w:val="FF7F04A3"/>
    <w:lvl w:ilvl="0" w:tentative="0">
      <w:start w:val="1"/>
      <w:numFmt w:val="decimal"/>
      <w:suff w:val="space"/>
      <w:lvlText w:val="[%1]"/>
      <w:lvlJc w:val="left"/>
    </w:lvl>
  </w:abstractNum>
  <w:abstractNum w:abstractNumId="4">
    <w:nsid w:val="FFFE5591"/>
    <w:multiLevelType w:val="singleLevel"/>
    <w:tmpl w:val="FFFE5591"/>
    <w:lvl w:ilvl="0" w:tentative="0">
      <w:start w:val="1"/>
      <w:numFmt w:val="lowerLetter"/>
      <w:suff w:val="space"/>
      <w:lvlText w:val="%1)"/>
      <w:lvlJc w:val="left"/>
    </w:lvl>
  </w:abstractNum>
  <w:abstractNum w:abstractNumId="5">
    <w:nsid w:val="0BFD80CD"/>
    <w:multiLevelType w:val="multilevel"/>
    <w:tmpl w:val="0BFD80C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39CAC901"/>
    <w:multiLevelType w:val="singleLevel"/>
    <w:tmpl w:val="39CAC901"/>
    <w:lvl w:ilvl="0" w:tentative="0">
      <w:start w:val="1"/>
      <w:numFmt w:val="decimal"/>
      <w:suff w:val="space"/>
      <w:lvlText w:val="%1)"/>
      <w:lvlJc w:val="left"/>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50032"/>
    <w:rsid w:val="087D5A11"/>
    <w:rsid w:val="17DF5F54"/>
    <w:rsid w:val="1EE30B71"/>
    <w:rsid w:val="289A5E3C"/>
    <w:rsid w:val="29BFCEA6"/>
    <w:rsid w:val="2D291A09"/>
    <w:rsid w:val="2FBBA32F"/>
    <w:rsid w:val="357BF357"/>
    <w:rsid w:val="37CF13B4"/>
    <w:rsid w:val="3D7B31F2"/>
    <w:rsid w:val="3E27B10B"/>
    <w:rsid w:val="3FF77659"/>
    <w:rsid w:val="433B51CE"/>
    <w:rsid w:val="4F450032"/>
    <w:rsid w:val="50FDAD12"/>
    <w:rsid w:val="540B1521"/>
    <w:rsid w:val="57D7287C"/>
    <w:rsid w:val="5D3DA919"/>
    <w:rsid w:val="5DF319F8"/>
    <w:rsid w:val="5DF4C4B8"/>
    <w:rsid w:val="5F7DBC91"/>
    <w:rsid w:val="5FEE8A5F"/>
    <w:rsid w:val="5FF9C8EF"/>
    <w:rsid w:val="5FFB8AD0"/>
    <w:rsid w:val="63FE1299"/>
    <w:rsid w:val="6AFBD28A"/>
    <w:rsid w:val="6B5F2DE4"/>
    <w:rsid w:val="6C4172BE"/>
    <w:rsid w:val="6DBE30B9"/>
    <w:rsid w:val="6EFB38E3"/>
    <w:rsid w:val="6F7EE6DB"/>
    <w:rsid w:val="6FB95D90"/>
    <w:rsid w:val="73BC0CE7"/>
    <w:rsid w:val="73FF14FC"/>
    <w:rsid w:val="748D50AC"/>
    <w:rsid w:val="75F74971"/>
    <w:rsid w:val="7A7FA359"/>
    <w:rsid w:val="7BBCFAEE"/>
    <w:rsid w:val="7BEDA60A"/>
    <w:rsid w:val="7BFA8C6F"/>
    <w:rsid w:val="7CFF2D62"/>
    <w:rsid w:val="7D362899"/>
    <w:rsid w:val="7DBB9189"/>
    <w:rsid w:val="7DFA0C4A"/>
    <w:rsid w:val="7F1E1128"/>
    <w:rsid w:val="7FAD407F"/>
    <w:rsid w:val="7FAE1F96"/>
    <w:rsid w:val="7FBD5BB6"/>
    <w:rsid w:val="7FEDA001"/>
    <w:rsid w:val="9D5F49F2"/>
    <w:rsid w:val="BEBF13E3"/>
    <w:rsid w:val="BF1FB546"/>
    <w:rsid w:val="BFEF0590"/>
    <w:rsid w:val="BFFE807D"/>
    <w:rsid w:val="C7FFF85C"/>
    <w:rsid w:val="CF37C944"/>
    <w:rsid w:val="D2EF0EF4"/>
    <w:rsid w:val="D5ABE4D1"/>
    <w:rsid w:val="D7FED0E7"/>
    <w:rsid w:val="D997EF81"/>
    <w:rsid w:val="D9FF846C"/>
    <w:rsid w:val="DBB604E0"/>
    <w:rsid w:val="DDD75A22"/>
    <w:rsid w:val="DDEA235A"/>
    <w:rsid w:val="DDEF3B74"/>
    <w:rsid w:val="DF4F6F58"/>
    <w:rsid w:val="EDBEB41C"/>
    <w:rsid w:val="F55F9E78"/>
    <w:rsid w:val="F59FAFF0"/>
    <w:rsid w:val="F5DD183F"/>
    <w:rsid w:val="F6FAFFD9"/>
    <w:rsid w:val="F7E76130"/>
    <w:rsid w:val="FAFD5869"/>
    <w:rsid w:val="FB33178A"/>
    <w:rsid w:val="FBFB55A7"/>
    <w:rsid w:val="FDEEBDDC"/>
    <w:rsid w:val="FF6729FD"/>
    <w:rsid w:val="FF778F18"/>
    <w:rsid w:val="FF7BDB36"/>
    <w:rsid w:val="FFD7148A"/>
    <w:rsid w:val="FFDBAE1A"/>
    <w:rsid w:val="FFF7F64A"/>
    <w:rsid w:val="FFFD0AED"/>
    <w:rsid w:val="FFFF60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乐+O</cp:lastModifiedBy>
  <dcterms:modified xsi:type="dcterms:W3CDTF">2021-05-25T11:03:07Z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BFBA145CA3E745929428AF4666B6119F</vt:lpwstr>
  </property>
</Properties>
</file>