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Arial" w:hAnsi="Arial" w:eastAsia="Times New Roman" w:cs="Arial"/>
          <w:b/>
          <w:b/>
          <w:bCs/>
          <w:sz w:val="48"/>
          <w:szCs w:val="48"/>
          <w:lang w:eastAsia="es-ES"/>
        </w:rPr>
      </w:pPr>
      <w:r>
        <w:rPr>
          <w:rFonts w:eastAsia="Times New Roman" w:cs="Arial" w:ascii="Arial" w:hAnsi="Arial"/>
          <w:b/>
          <w:bCs/>
          <w:sz w:val="48"/>
          <w:szCs w:val="48"/>
          <w:lang w:eastAsia="es-ES"/>
        </w:rPr>
        <w:t xml:space="preserve">Definición de Conocimiento Abierto 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Versión: 2.1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>La Definición de Conocimiento Abierto aporta precisión al significado del término «abierto» (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open</w:t>
      </w:r>
      <w:r>
        <w:rPr>
          <w:rFonts w:eastAsia="Times New Roman" w:cs="Arial" w:ascii="Arial" w:hAnsi="Arial"/>
          <w:sz w:val="24"/>
          <w:szCs w:val="24"/>
          <w:lang w:eastAsia="es-ES"/>
        </w:rPr>
        <w:t>) cuando se aplica al conocimiento, promueve un procomún robusto en el que cualquiera puede participar y maximiza su interoperabilidad.</w:t>
      </w:r>
    </w:p>
    <w:p>
      <w:pPr>
        <w:pStyle w:val="Normal"/>
        <w:spacing w:lineRule="auto" w:line="240" w:beforeAutospacing="1" w:afterAutospacing="1"/>
        <w:jc w:val="both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Resumen: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El conocimiento es abierto si cualquiera es libre de acceder a él, usarlo, modificarlo y compartirlo, estando sujeto a lo sumo a medidas que preserven su autoría y su apertura.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Arial" w:ascii="Arial" w:hAnsi="Arial"/>
          <w:sz w:val="24"/>
          <w:szCs w:val="24"/>
          <w:lang w:eastAsia="es-ES"/>
        </w:rPr>
        <w:t>Este significado esencial se corresponde con el de «abierto» (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open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) cuando se refiere al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software</w:t>
      </w:r>
      <w:r>
        <w:rPr>
          <w:rFonts w:eastAsia="Times New Roman" w:cs="Arial" w:ascii="Arial" w:hAnsi="Arial"/>
          <w:sz w:val="24"/>
          <w:szCs w:val="24"/>
          <w:lang w:eastAsia="es-ES"/>
        </w:rPr>
        <w:t>, como en la [Open Source Definition] (http://opensource.org/docs/osd), y es un sinónimo de «libre» (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free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) tal y como se usa en la </w:t>
      </w:r>
      <w:hyperlink r:id="rId2">
        <w:r>
          <w:rPr>
            <w:rStyle w:val="EnlacedeInternet"/>
            <w:rFonts w:eastAsia="Times New Roman" w:cs="Arial" w:ascii="Arial" w:hAnsi="Arial"/>
            <w:sz w:val="24"/>
            <w:szCs w:val="24"/>
            <w:lang w:eastAsia="es-ES"/>
          </w:rPr>
          <w:t>Definición de Software Libre</w:t>
        </w:r>
      </w:hyperlink>
      <w:r>
        <w:rPr>
          <w:rFonts w:eastAsia="Times New Roman" w:cs="Arial" w:ascii="Arial" w:hAnsi="Arial"/>
          <w:sz w:val="24"/>
          <w:szCs w:val="24"/>
          <w:lang w:eastAsia="es-ES"/>
        </w:rPr>
        <w:t xml:space="preserve"> y en la </w:t>
      </w:r>
      <w:hyperlink r:id="rId3">
        <w:r>
          <w:rPr>
            <w:rStyle w:val="EnlacedeInternet"/>
            <w:rFonts w:eastAsia="Times New Roman" w:cs="Arial" w:ascii="Arial" w:hAnsi="Arial"/>
            <w:sz w:val="24"/>
            <w:szCs w:val="24"/>
            <w:lang w:eastAsia="es-ES"/>
          </w:rPr>
          <w:t>Definición de Obras Culturales libres</w:t>
        </w:r>
      </w:hyperlink>
      <w:r>
        <w:rPr>
          <w:rFonts w:eastAsia="Times New Roman" w:cs="Arial" w:ascii="Arial" w:hAnsi="Arial"/>
          <w:sz w:val="24"/>
          <w:szCs w:val="24"/>
          <w:lang w:eastAsia="es-ES"/>
        </w:rPr>
        <w:t xml:space="preserve"> 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El término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obra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se utilizará para denominar el ítem o porción de conocimiento a transferir.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El término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se refiere a las condiciones legales bajo las cuales está disponible la obra. 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expresión </w:t>
      </w:r>
      <w:r>
        <w:rPr>
          <w:rFonts w:eastAsia="Times New Roman" w:cs="Arial" w:ascii="Arial" w:hAnsi="Arial"/>
          <w:b/>
          <w:sz w:val="24"/>
          <w:szCs w:val="24"/>
          <w:lang w:eastAsia="es-ES"/>
        </w:rPr>
        <w:t>dominio público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denota la ausencia de derechos de autor (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copyright</w:t>
      </w:r>
      <w:r>
        <w:rPr>
          <w:rFonts w:eastAsia="Times New Roman" w:cs="Arial" w:ascii="Arial" w:hAnsi="Arial"/>
          <w:sz w:val="24"/>
          <w:szCs w:val="24"/>
          <w:lang w:eastAsia="es-ES"/>
        </w:rPr>
        <w:t>) y de restricciones similares, ya sea por defecto o por la renuncia a dichas condiciones.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Arial" w:ascii="Arial" w:hAnsi="Arial"/>
          <w:sz w:val="24"/>
          <w:szCs w:val="24"/>
          <w:lang w:eastAsia="es-ES"/>
        </w:rPr>
        <w:t>En este documento hay que interpretar las palabras clave «debe» (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must</w:t>
      </w:r>
      <w:r>
        <w:rPr>
          <w:rFonts w:eastAsia="Times New Roman" w:cs="Arial" w:ascii="Arial" w:hAnsi="Arial"/>
          <w:sz w:val="24"/>
          <w:szCs w:val="24"/>
          <w:lang w:eastAsia="es-ES"/>
        </w:rPr>
        <w:t>), «no debe» (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must not</w:t>
      </w:r>
      <w:r>
        <w:rPr>
          <w:rFonts w:eastAsia="Times New Roman" w:cs="Arial" w:ascii="Arial" w:hAnsi="Arial"/>
          <w:sz w:val="24"/>
          <w:szCs w:val="24"/>
          <w:lang w:eastAsia="es-ES"/>
        </w:rPr>
        <w:t>), «debería» (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should</w:t>
      </w:r>
      <w:r>
        <w:rPr>
          <w:rFonts w:eastAsia="Times New Roman" w:cs="Arial" w:ascii="Arial" w:hAnsi="Arial"/>
          <w:sz w:val="24"/>
          <w:szCs w:val="24"/>
          <w:lang w:eastAsia="es-ES"/>
        </w:rPr>
        <w:t>) y puede «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may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» tal y como se describe en </w:t>
      </w:r>
      <w:hyperlink r:id="rId4">
        <w:r>
          <w:rPr>
            <w:rStyle w:val="EnlacedeInternet"/>
            <w:rFonts w:eastAsia="Times New Roman" w:cs="Arial" w:ascii="Arial" w:hAnsi="Arial"/>
            <w:sz w:val="24"/>
            <w:szCs w:val="24"/>
            <w:lang w:eastAsia="es-ES"/>
          </w:rPr>
          <w:t>RFC2119</w:t>
        </w:r>
      </w:hyperlink>
      <w:r>
        <w:rPr>
          <w:rFonts w:eastAsia="Times New Roman" w:cs="Arial" w:ascii="Arial" w:hAnsi="Arial"/>
          <w:sz w:val="24"/>
          <w:szCs w:val="24"/>
          <w:lang w:eastAsia="es-ES"/>
        </w:rPr>
        <w:t>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" w:hAnsi="Arial" w:eastAsia="Times New Roman" w:cs="Arial"/>
          <w:b/>
          <w:b/>
          <w:bCs/>
          <w:sz w:val="36"/>
          <w:szCs w:val="36"/>
          <w:lang w:eastAsia="es-ES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es-ES"/>
        </w:rPr>
        <w:t>1. Obra abierta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Una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obra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abierta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debe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satisfacer los siguientes requisitos cuando se distribuye: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bCs/>
          <w:sz w:val="27"/>
          <w:szCs w:val="27"/>
          <w:lang w:eastAsia="es-ES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ES"/>
        </w:rPr>
        <w:t>1.1 Licencia abierta o estatus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obra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deb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e estar en el </w:t>
      </w:r>
      <w:r>
        <w:rPr>
          <w:rFonts w:eastAsia="Times New Roman" w:cs="Arial" w:ascii="Arial" w:hAnsi="Arial"/>
          <w:b/>
          <w:sz w:val="24"/>
          <w:szCs w:val="24"/>
          <w:lang w:eastAsia="es-ES"/>
        </w:rPr>
        <w:t>dominio público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o disponible bajo una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abierta (tal y como se define en la sección 2) . Cualesquiera términos adicionales que acompañen a la obra (como términos de uso o patentes en posesión del licenciatario) 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no deben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contradecir el estatus de dominio público o los términos de la licencia.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bCs/>
          <w:sz w:val="27"/>
          <w:szCs w:val="27"/>
          <w:lang w:eastAsia="es-ES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ES"/>
        </w:rPr>
        <w:t>1.2 Acceso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obra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debe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estar disponible como un todo y a no más del coste razonable de una reproducción, y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debería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ser descargable de manera gratuita a través de Internet. Cualquier información adicional necesaria para aplicar la licencia (como los nombres de aquellos que han contribuido a ella y que sean necesarios para cumplir los requisitos de reconocimiento) 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deben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acompañar también a la obra.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bCs/>
          <w:sz w:val="27"/>
          <w:szCs w:val="27"/>
          <w:lang w:eastAsia="es-ES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ES"/>
        </w:rPr>
        <w:t>1.3 Legible por máquina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</w:rPr>
        <w:t>La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 xml:space="preserve"> obra </w:t>
      </w:r>
      <w:r>
        <w:rPr>
          <w:rFonts w:eastAsia="Times New Roman" w:cs="Arial" w:ascii="Arial" w:hAnsi="Arial"/>
          <w:bCs/>
          <w:i/>
          <w:sz w:val="24"/>
          <w:szCs w:val="24"/>
          <w:lang w:eastAsia="es-ES"/>
        </w:rPr>
        <w:t>debe</w:t>
      </w:r>
      <w:bookmarkStart w:id="0" w:name="_GoBack"/>
      <w:bookmarkEnd w:id="0"/>
      <w:r>
        <w:rPr>
          <w:rFonts w:eastAsia="Times New Roman" w:cs="Arial" w:ascii="Arial" w:hAnsi="Arial"/>
          <w:bCs/>
          <w:sz w:val="24"/>
          <w:szCs w:val="24"/>
          <w:lang w:eastAsia="es-ES"/>
        </w:rPr>
        <w:t xml:space="preserve"> proporcionarse de manera que sea procesable por computador y en que sus elementos individuales puedan ser fácilmente accedidos y modificados.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bCs/>
          <w:sz w:val="27"/>
          <w:szCs w:val="27"/>
          <w:lang w:eastAsia="es-ES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ES"/>
        </w:rPr>
        <w:t>1.4 Formato abierto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obra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debe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proporcionarse en un formato abierto. Un formato abierto es el que no impone restricciones, económicas o de otro tipo, sobre su uso y que puede ser completamente procesado con al menos una herramienta de 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software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libre/código abierto.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Arial" w:hAnsi="Arial" w:eastAsia="Times New Roman" w:cs="Arial"/>
          <w:b/>
          <w:b/>
          <w:bCs/>
          <w:sz w:val="36"/>
          <w:szCs w:val="36"/>
          <w:lang w:eastAsia="es-ES"/>
        </w:rPr>
      </w:pPr>
      <w:r>
        <w:rPr>
          <w:rFonts w:eastAsia="Times New Roman" w:cs="Arial" w:ascii="Arial" w:hAnsi="Arial"/>
          <w:b/>
          <w:bCs/>
          <w:sz w:val="36"/>
          <w:szCs w:val="36"/>
          <w:lang w:eastAsia="es-ES"/>
        </w:rPr>
        <w:t>2. Licencias abiertas</w:t>
      </w:r>
    </w:p>
    <w:p>
      <w:pPr>
        <w:pStyle w:val="Normal"/>
        <w:rPr>
          <w:rFonts w:ascii="Arial" w:hAnsi="Arial" w:eastAsia="Times New Roman" w:cs="Arial"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</w:rPr>
        <w:t xml:space="preserve">Una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bCs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bCs/>
          <w:i/>
          <w:sz w:val="24"/>
          <w:szCs w:val="24"/>
          <w:lang w:eastAsia="es-ES"/>
        </w:rPr>
        <w:t>debería</w:t>
      </w:r>
      <w:r>
        <w:rPr>
          <w:rFonts w:eastAsia="Times New Roman" w:cs="Arial" w:ascii="Arial" w:hAnsi="Arial"/>
          <w:bCs/>
          <w:sz w:val="24"/>
          <w:szCs w:val="24"/>
          <w:lang w:eastAsia="es-ES"/>
        </w:rPr>
        <w:t xml:space="preserve"> ser compatible con otras licencias abiertas.</w:t>
      </w:r>
    </w:p>
    <w:p>
      <w:pPr>
        <w:pStyle w:val="Normal"/>
        <w:rPr>
          <w:rFonts w:ascii="Arial" w:hAnsi="Arial" w:eastAsia="Times New Roman" w:cs="Arial"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Cs/>
          <w:sz w:val="24"/>
          <w:szCs w:val="24"/>
          <w:lang w:eastAsia="es-ES"/>
        </w:rPr>
        <w:t xml:space="preserve">Una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bCs/>
          <w:sz w:val="24"/>
          <w:szCs w:val="24"/>
          <w:lang w:eastAsia="es-ES"/>
        </w:rPr>
        <w:t xml:space="preserve"> es abierta si sus términos satisfacen las siguientes condiciones: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bCs/>
          <w:sz w:val="27"/>
          <w:szCs w:val="27"/>
          <w:lang w:eastAsia="es-ES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ES"/>
        </w:rPr>
        <w:t>2.1 Permisos requeridos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debe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de manera irrevocable permitir lo siguiente: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2.1.1 Uso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debe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permitir el uso libre de la obra licenciada.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2.1.2 Redistribución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debe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permitir la redistribución de la obra licenciada, incluyendo su venta, en sí misma o como parte de una colección formada por obras de diferentes fuentes.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2.1.3 Modificación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debe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permitir la creación de obras derivadas de la obra licenciada y la distribución de tales derivados en los mismos términos que la obra original licenciada.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2.1.4 Separación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debe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permitir que cualquier parte de la obra sea libremente usada, distribuida o modificada por separado de cualquier otra parte de la obra o de cualquier colección de obras en la que fuera originalmente distribuida. Todas las partes que reciben una distribución de cualquier parte de una obra bajo los términos de la licencia original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deben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tener los mismos derechos que aquellos que están concedidos en conjunción con la obra original.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2.1.5 Compilación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debe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permitir distribuir la obra licenciada junto con otras obras distintas sin poner restricciones sobre esas otras obras.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2.1.6 No discriminación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no debe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discriminar a ninguna persona o grupo.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2.1.7 Propagación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Los derechos ligados a la obra 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deben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aplicarse a toda persona a quien le sea redistribuida sin necesidad de aceptar ningún término legal adicional.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2.1.8 Aplicación para cualquier propósito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debe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permitir el uso, redistribución, modificación y compilación con cualquier propósito. La licencia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no debe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restringir a nadie hacer uso de la obra en un campo específico de aplicación o trabajo.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2.1.9 Sin coste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no debe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imponer como parte de sus condiciones ningún modelo de tarifas, regalías (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royalties</w:t>
      </w:r>
      <w:r>
        <w:rPr>
          <w:rFonts w:eastAsia="Times New Roman" w:cs="Arial" w:ascii="Arial" w:hAnsi="Arial"/>
          <w:sz w:val="24"/>
          <w:szCs w:val="24"/>
          <w:lang w:eastAsia="es-ES"/>
        </w:rPr>
        <w:t>) o cualquier otra compensación o remuneración económica.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Arial" w:hAnsi="Arial" w:eastAsia="Times New Roman" w:cs="Arial"/>
          <w:b/>
          <w:b/>
          <w:bCs/>
          <w:sz w:val="27"/>
          <w:szCs w:val="27"/>
          <w:lang w:eastAsia="es-ES"/>
        </w:rPr>
      </w:pPr>
      <w:r>
        <w:rPr>
          <w:rFonts w:eastAsia="Times New Roman" w:cs="Arial" w:ascii="Arial" w:hAnsi="Arial"/>
          <w:b/>
          <w:bCs/>
          <w:sz w:val="27"/>
          <w:szCs w:val="27"/>
          <w:lang w:eastAsia="es-ES"/>
        </w:rPr>
        <w:t>2.2 Condiciones aceptables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no debe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limitar, hacer inciertos o disminuir los permisos requeridos en la sección 2.1 a excepción de las siguientes condiciones permisibles: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2.2.1 Reconocimiento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puede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requerir que las distribuciones de la obra incluyan el reconocimiento de los que han contribuido a ella, los propietarios de los derechos, patrocinadores y creadores mientras que tales prescripciones no sean onerosas.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2.2.2 Integridad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puede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requerir que las versiones modificadas de la obra licenciada lleven un nombre o número de versión diferente de la de la obra original, o bien que se indiquen los cambios realizados.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2.2.3 Compartir igual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puede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requerir que las redistribuciones de la obra permanezcan bajo la misma licencia o una similar.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2.2.4 Aviso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puede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requerir que se mantenga el aviso de derechos de autor (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copyright</w:t>
      </w:r>
      <w:r>
        <w:rPr>
          <w:rFonts w:eastAsia="Times New Roman" w:cs="Arial" w:ascii="Arial" w:hAnsi="Arial"/>
          <w:sz w:val="24"/>
          <w:szCs w:val="24"/>
          <w:lang w:eastAsia="es-ES"/>
        </w:rPr>
        <w:t>) original y la identificación de la licencia.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2.2.5 Fuente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puede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requerir que cualquiera que distribuya la obra, proporcione a los destinatarios acceso a la forma preferida para realizar modificaciones.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2.2.6 Prohibición de restricciones técnicas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puede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requerir que las distribuciones de la obra permanezcan libres de cualesquiera medidas técnicas que pudieran restringir el ejercicio de derechos en otros casos permitidos.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3"/>
        <w:rPr>
          <w:rFonts w:ascii="Arial" w:hAnsi="Arial" w:eastAsia="Times New Roman" w:cs="Arial"/>
          <w:b/>
          <w:b/>
          <w:bCs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2.2.7 No agresión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sz w:val="24"/>
          <w:szCs w:val="24"/>
          <w:lang w:eastAsia="es-ES"/>
        </w:rPr>
      </w:pPr>
      <w:r>
        <w:rPr>
          <w:rFonts w:eastAsia="Times New Roman" w:cs="Arial" w:ascii="Arial" w:hAnsi="Arial"/>
          <w:sz w:val="24"/>
          <w:szCs w:val="24"/>
          <w:lang w:eastAsia="es-ES"/>
        </w:rPr>
        <w:t xml:space="preserve">La </w:t>
      </w:r>
      <w:r>
        <w:rPr>
          <w:rFonts w:eastAsia="Times New Roman" w:cs="Arial" w:ascii="Arial" w:hAnsi="Arial"/>
          <w:b/>
          <w:bCs/>
          <w:sz w:val="24"/>
          <w:szCs w:val="24"/>
          <w:lang w:eastAsia="es-ES"/>
        </w:rPr>
        <w:t>licencia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</w:t>
      </w: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>puede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requerir a quien modifique la obra que garantice los permisos públicos adicionales (por ejemplo, licencias de patentes) requeridos para el ejercicio de los derechos otorgados por la licencia. La licencia </w:t>
      </w:r>
      <w:r>
        <w:rPr>
          <w:rFonts w:eastAsia="Times New Roman" w:cs="Arial" w:ascii="Arial" w:hAnsi="Arial"/>
          <w:i/>
          <w:sz w:val="24"/>
          <w:szCs w:val="24"/>
          <w:lang w:eastAsia="es-ES"/>
        </w:rPr>
        <w:t>puede</w:t>
      </w:r>
      <w:r>
        <w:rPr>
          <w:rFonts w:eastAsia="Times New Roman" w:cs="Arial" w:ascii="Arial" w:hAnsi="Arial"/>
          <w:sz w:val="24"/>
          <w:szCs w:val="24"/>
          <w:lang w:eastAsia="es-ES"/>
        </w:rPr>
        <w:t xml:space="preserve"> también condicionar los permisos a la no agresión contra los titulares de la licencia con respecto al ejercicio de cualquier derecho permitido (por ejemplo, litigios sobre patentes).</w:t>
      </w:r>
    </w:p>
    <w:p>
      <w:pPr>
        <w:pStyle w:val="Normal"/>
        <w:spacing w:lineRule="auto" w:line="240" w:beforeAutospacing="1" w:afterAutospacing="1"/>
        <w:rPr>
          <w:rFonts w:ascii="Arial" w:hAnsi="Arial" w:eastAsia="Times New Roman" w:cs="Arial"/>
          <w:i/>
          <w:i/>
          <w:sz w:val="24"/>
          <w:szCs w:val="24"/>
          <w:lang w:eastAsia="es-ES"/>
        </w:rPr>
      </w:pPr>
      <w:r>
        <w:rPr>
          <w:rFonts w:eastAsia="Times New Roman" w:cs="Arial" w:ascii="Arial" w:hAnsi="Arial"/>
          <w:i/>
          <w:sz w:val="24"/>
          <w:szCs w:val="24"/>
          <w:lang w:eastAsia="es-ES"/>
        </w:rPr>
        <w:t xml:space="preserve">La Definición de Conocimiento Abierto fue derivada inicialmente de la Definición de Código Abierto, que a su vez se había derivado de las Directrices de Software Libre de Debian y del Contrato Social Debian, de las que forman parte, que fueron creadas por Bruce Perens y los desarrolladores Debian. Esta definición está substancialmente derivada de esos documentos y mantiene sus principios esenciales. Richard Stallman ha sido el primero en impulsar los ideales de la libertad del software que nosotros continuamos alentando.   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 xml:space="preserve">Traducido por </w:t>
      </w:r>
      <w:hyperlink r:id="rId5">
        <w:r>
          <w:rPr>
            <w:rStyle w:val="EnlacedeInternet"/>
            <w:rFonts w:eastAsia="Times New Roman" w:cs="Arial" w:ascii="Arial" w:hAnsi="Arial"/>
            <w:i/>
            <w:iCs/>
            <w:color w:val="0000FF"/>
            <w:sz w:val="24"/>
            <w:szCs w:val="24"/>
            <w:u w:val="single"/>
            <w:lang w:eastAsia="es-ES"/>
          </w:rPr>
          <w:t>Antonio F. Rodríguez</w:t>
        </w:r>
      </w:hyperlink>
      <w:r>
        <w:rPr>
          <w:rFonts w:eastAsia="Times New Roman" w:cs="Arial" w:ascii="Arial" w:hAnsi="Arial"/>
          <w:i/>
          <w:iCs/>
          <w:sz w:val="24"/>
          <w:szCs w:val="24"/>
          <w:lang w:eastAsia="es-ES"/>
        </w:rPr>
        <w:t xml:space="preserve"> y </w:t>
      </w:r>
      <w:hyperlink r:id="rId6">
        <w:r>
          <w:rPr>
            <w:rStyle w:val="EnlacedeInternet"/>
            <w:rFonts w:eastAsia="Times New Roman" w:cs="Arial" w:ascii="Arial" w:hAnsi="Arial"/>
            <w:i/>
            <w:iCs/>
            <w:sz w:val="24"/>
            <w:szCs w:val="24"/>
            <w:lang w:eastAsia="es-ES"/>
          </w:rPr>
          <w:t>Lorena Hernández Quirós</w:t>
        </w:r>
      </w:hyperlink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trackRevisions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b51d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ES" w:eastAsia="en-US" w:bidi="ar-SA"/>
    </w:rPr>
  </w:style>
  <w:style w:type="paragraph" w:styleId="Ttulo1">
    <w:name w:val="Heading 1"/>
    <w:basedOn w:val="Normal"/>
    <w:link w:val="Ttulo1Car"/>
    <w:uiPriority w:val="9"/>
    <w:qFormat/>
    <w:rsid w:val="00b85d51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85d5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85d51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85d5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b85d51"/>
    <w:rPr>
      <w:rFonts w:ascii="Times New Roman" w:hAnsi="Times New Roman" w:eastAsia="Times New Roman" w:cs="Times New Roman"/>
      <w:b/>
      <w:bCs/>
      <w:sz w:val="48"/>
      <w:szCs w:val="48"/>
      <w:lang w:eastAsia="es-ES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85d51"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Ttulo3Car" w:customStyle="1">
    <w:name w:val="Título 3 Car"/>
    <w:basedOn w:val="DefaultParagraphFont"/>
    <w:link w:val="Ttulo3"/>
    <w:uiPriority w:val="9"/>
    <w:qFormat/>
    <w:rsid w:val="00b85d51"/>
    <w:rPr>
      <w:rFonts w:ascii="Times New Roman" w:hAnsi="Times New Roman" w:eastAsia="Times New Roman" w:cs="Times New Roman"/>
      <w:b/>
      <w:bCs/>
      <w:sz w:val="27"/>
      <w:szCs w:val="27"/>
      <w:lang w:eastAsia="es-ES"/>
    </w:rPr>
  </w:style>
  <w:style w:type="character" w:styleId="Ttulo4Car" w:customStyle="1">
    <w:name w:val="Título 4 Car"/>
    <w:basedOn w:val="DefaultParagraphFont"/>
    <w:link w:val="Ttulo4"/>
    <w:uiPriority w:val="9"/>
    <w:qFormat/>
    <w:rsid w:val="00b85d51"/>
    <w:rPr>
      <w:rFonts w:ascii="Times New Roman" w:hAnsi="Times New Roman" w:eastAsia="Times New Roman" w:cs="Times New Roman"/>
      <w:b/>
      <w:bCs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b85d51"/>
    <w:rPr>
      <w:b/>
      <w:bCs/>
    </w:rPr>
  </w:style>
  <w:style w:type="character" w:styleId="Destacado">
    <w:name w:val="Destacado"/>
    <w:basedOn w:val="DefaultParagraphFont"/>
    <w:uiPriority w:val="20"/>
    <w:qFormat/>
    <w:rsid w:val="00b85d51"/>
    <w:rPr>
      <w:i/>
      <w:iCs/>
    </w:rPr>
  </w:style>
  <w:style w:type="character" w:styleId="EnlacedeInternet">
    <w:name w:val="Enlace de Internet"/>
    <w:basedOn w:val="DefaultParagraphFont"/>
    <w:uiPriority w:val="99"/>
    <w:unhideWhenUsed/>
    <w:rsid w:val="00b85d51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85d51"/>
    <w:rPr>
      <w:rFonts w:ascii="Tahoma" w:hAnsi="Tahoma" w:cs="Tahoma"/>
      <w:sz w:val="16"/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97af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297afd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297afd"/>
    <w:rPr>
      <w:b/>
      <w:bCs/>
      <w:sz w:val="20"/>
      <w:szCs w:val="20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b85d5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85d5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297af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suntodelcomentarioCar"/>
    <w:uiPriority w:val="99"/>
    <w:semiHidden/>
    <w:unhideWhenUsed/>
    <w:qFormat/>
    <w:rsid w:val="00297afd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.wikipedia.org/wiki/Definici&#243;n_de_Software_Libre" TargetMode="External"/><Relationship Id="rId3" Type="http://schemas.openxmlformats.org/officeDocument/2006/relationships/hyperlink" Target="http://freedomdefined.org/Definition/Es" TargetMode="External"/><Relationship Id="rId4" Type="http://schemas.openxmlformats.org/officeDocument/2006/relationships/hyperlink" Target="https://tools.ietf.org/html/rfc2119" TargetMode="External"/><Relationship Id="rId5" Type="http://schemas.openxmlformats.org/officeDocument/2006/relationships/hyperlink" Target="mailto:afrodriguez@fomento.es" TargetMode="External"/><Relationship Id="rId6" Type="http://schemas.openxmlformats.org/officeDocument/2006/relationships/hyperlink" Target="mailto:lhquiros@yahoo.es?subject=Definici&#243;n de Conocimiento Abierto 2.1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LibreOffice/5.2.7.2$Linux_X86_64 LibreOffice_project/20m0$Build-2</Application>
  <Pages>3</Pages>
  <Words>1074</Words>
  <Characters>5879</Characters>
  <CharactersWithSpaces>6898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2017-05-08T08:08:00Z</dcterms:created>
  <dc:creator>Lorena Hernandez Quiros</dc:creator>
  <dc:description/>
  <cp:keywords>Open Definition Spanish</cp:keywords>
  <dc:language>es-ES</dc:language>
  <cp:lastModifiedBy>R6</cp:lastModifiedBy>
  <dcterms:modified xsi:type="dcterms:W3CDTF">2017-05-08T08:10:00Z</dcterms:modified>
  <cp:revision>3</cp:revision>
  <dc:subject/>
  <dc:title>Definición de Conocimiento Abierto V2.1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