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p>
      <w:r>
        <w:pict>
          <v:rect style="width:0;height:1.5pt" o:hralign="center" o:hrstd="t" o:hr="t"/>
        </w:pict>
      </w:r>
    </w:p>
    <w:p>
      <w:pPr>
        <w:pStyle w:val="FirstParagraph"/>
      </w:pPr>
      <w:r>
        <w:t xml:space="preserve">Title: "OverKill Hill P³™ Manifesto: October 2025 Redux (Extended Cut)"</w:t>
      </w:r>
      <w:r>
        <w:br/>
      </w:r>
      <w:r>
        <w:t xml:space="preserve">Subject: "Recursive Prompt Systems and Human-AI Collaboration"</w:t>
      </w:r>
      <w:r>
        <w:br/>
      </w:r>
      <w:r>
        <w:t xml:space="preserve">Author: OverKill Hill P³™</w:t>
      </w:r>
      <w:r>
        <w:br/>
      </w:r>
      <w:r>
        <w:t xml:space="preserve">Created: October 2025</w:t>
      </w:r>
      <w:r>
        <w:br/>
      </w:r>
      <w:r>
        <w:t xml:space="preserve">Copyright: © 2025 OverKill Hill P³™. All rights reserved.</w:t>
      </w:r>
      <w:r>
        <w:br/>
      </w:r>
      <w:r>
        <w:t xml:space="preserve">Site: https://overkillhill.com</w:t>
      </w:r>
      <w:r>
        <w:br/>
      </w:r>
      <w:r>
        <w:t xml:space="preserve">Contact: contact@overkillhill.com</w:t>
      </w:r>
    </w:p>
    <w:p>
      <w:r>
        <w:pict>
          <v:rect style="width:0;height:1.5pt" o:hralign="center" o:hrstd="t" o:hr="t"/>
        </w:pict>
      </w:r>
    </w:p>
    <w:bookmarkStart w:id="21" w:name="X819dca13c34ff3d383ac39ec86c96d2458081c3"/>
    <w:p>
      <w:pPr>
        <w:pStyle w:val="Heading2"/>
      </w:pPr>
      <w:r>
        <w:t xml:space="preserve">Origins of OverKill Hill: A Personal Journey</w:t>
      </w:r>
    </w:p>
    <w:p>
      <w:pPr>
        <w:pStyle w:val="FirstParagraph"/>
      </w:pPr>
      <w:r>
        <w:t xml:space="preserve">I still remember the moment I realized I was drowning in information but starving for wisdom. In the early days of large-scale AI, I was a compulsive seeker—endlessly clicking, scrolling, and querying. My browser felt like an extension of my mind, yet also a barrier: a flat pane of glass between me and understanding.</w:t>
      </w:r>
      <w:r>
        <w:t xml:space="preserve"> </w:t>
      </w:r>
      <w:r>
        <w:rPr>
          <w:b/>
          <w:bCs/>
        </w:rPr>
        <w:t xml:space="preserve">OverKill Hill</w:t>
      </w:r>
      <w:r>
        <w:t xml:space="preserve"> </w:t>
      </w:r>
      <w:r>
        <w:t xml:space="preserve">began as a confession and a cure. I confess that I have a tendency toward</w:t>
      </w:r>
      <w:r>
        <w:t xml:space="preserve"> </w:t>
      </w:r>
      <w:r>
        <w:rPr>
          <w:i/>
          <w:iCs/>
        </w:rPr>
        <w:t xml:space="preserve">overkill</w:t>
      </w:r>
      <w:r>
        <w:t xml:space="preserve">—to over-engineer solutions and climb every hill of detail. Rather than deny this trait, I decided to embrace and channel it. OverKill Hill P³™ was born as a personal quest to turn obsessive thoroughness into a</w:t>
      </w:r>
      <w:r>
        <w:t xml:space="preserve"> </w:t>
      </w:r>
      <w:r>
        <w:rPr>
          <w:i/>
          <w:iCs/>
        </w:rPr>
        <w:t xml:space="preserve">digital forge</w:t>
      </w:r>
      <w:r>
        <w:t xml:space="preserve"> </w:t>
      </w:r>
      <w:r>
        <w:t xml:space="preserve">for clarity and meaning. It started with a simple frustration: conventional search and static content were no longer enough to satisfy my curiosity or creativity. I yearned for a more</w:t>
      </w:r>
      <w:r>
        <w:t xml:space="preserve"> </w:t>
      </w:r>
      <w:r>
        <w:rPr>
          <w:b/>
          <w:bCs/>
        </w:rPr>
        <w:t xml:space="preserve">conscious interaction</w:t>
      </w:r>
      <w:r>
        <w:t xml:space="preserve"> </w:t>
      </w:r>
      <w:r>
        <w:t xml:space="preserve">with knowledge, something that felt less like an engine and more like a conversation with a wise partner.</w:t>
      </w:r>
    </w:p>
    <w:p>
      <w:pPr>
        <w:pStyle w:val="BodyText"/>
      </w:pPr>
      <w:r>
        <w:t xml:space="preserve">In 2023, as generative AI began to blossom, I found myself conducting deep “cage fights” of prompts and personas—pushing the new GPT systems to their limits. Each late night experiment felt like swinging a hammer in a dark forge, sparks flying as raw prompts were beaten into useful tools. I spent countless hours refining prompt techniques, dialog structures, and multi-agent orchestration. Often I pushed too far, breaking things in the pursuit of an ideal response or a perfectly structured system. But in those failures and rebuilds emerged a personal philosophy of design and collaboration. OverKill Hill evolved from</w:t>
      </w:r>
      <w:r>
        <w:t xml:space="preserve"> </w:t>
      </w:r>
      <w:r>
        <w:rPr>
          <w:i/>
          <w:iCs/>
        </w:rPr>
        <w:t xml:space="preserve">my</w:t>
      </w:r>
      <w:r>
        <w:t xml:space="preserve"> </w:t>
      </w:r>
      <w:r>
        <w:t xml:space="preserve">workshop into a vision for how humans and AI can collaborate more symbiotically.</w:t>
      </w:r>
    </w:p>
    <w:p>
      <w:pPr>
        <w:pStyle w:val="BodyText"/>
      </w:pPr>
      <w:r>
        <w:t xml:space="preserve">This manifesto is both personal and practical: part origin story, part blueprint. It chronicles the guiding principles that arose from my journey—the hard-won insights forged by trial, error, and a fair measure of obsession. It is written for anyone curious about building a future where</w:t>
      </w:r>
      <w:r>
        <w:t xml:space="preserve"> </w:t>
      </w:r>
      <w:r>
        <w:rPr>
          <w:b/>
          <w:bCs/>
        </w:rPr>
        <w:t xml:space="preserve">technology amplifies human depth rather than flattening it</w:t>
      </w:r>
      <w:r>
        <w:t xml:space="preserve">, where system design becomes an expression of personal and even spiritual values. By revisiting the original OverKill Hill Manifesto of October 2025 and extending it, I aim to more fully articulate the path from a confessional beginning to a collaborative future. Here is the story of how overkill ambition on a hill of ideas became something purposeful—a</w:t>
      </w:r>
      <w:r>
        <w:t xml:space="preserve"> </w:t>
      </w:r>
      <w:r>
        <w:rPr>
          <w:i/>
          <w:iCs/>
        </w:rPr>
        <w:t xml:space="preserve">Promptcraft</w:t>
      </w:r>
      <w:r>
        <w:t xml:space="preserve"> </w:t>
      </w:r>
      <w:r>
        <w:t xml:space="preserve">ethos dedicated to human-AI harmony.</w:t>
      </w:r>
    </w:p>
    <w:bookmarkEnd w:id="21"/>
    <w:bookmarkStart w:id="25" w:name="X5fc60fca9f7f74e41939933b423a9547766fb6a"/>
    <w:p>
      <w:pPr>
        <w:pStyle w:val="Heading2"/>
      </w:pPr>
      <w:r>
        <w:t xml:space="preserve">Prompt Equilibrium, Cubic Thought, and Agentic Harmony</w:t>
      </w:r>
    </w:p>
    <w:p>
      <w:pPr>
        <w:pStyle w:val="FirstParagraph"/>
      </w:pPr>
      <w:r>
        <w:t xml:space="preserve">OverKill Hill P³ is built on three core philosophical pillars:</w:t>
      </w:r>
      <w:r>
        <w:t xml:space="preserve"> </w:t>
      </w:r>
      <w:r>
        <w:rPr>
          <w:b/>
          <w:bCs/>
        </w:rPr>
        <w:t xml:space="preserve">Prompt Equilibrium</w:t>
      </w:r>
      <w:r>
        <w:t xml:space="preserve">,</w:t>
      </w:r>
      <w:r>
        <w:t xml:space="preserve"> </w:t>
      </w:r>
      <w:r>
        <w:rPr>
          <w:b/>
          <w:bCs/>
        </w:rPr>
        <w:t xml:space="preserve">Cubic Thought</w:t>
      </w:r>
      <w:r>
        <w:t xml:space="preserve">, and</w:t>
      </w:r>
      <w:r>
        <w:t xml:space="preserve"> </w:t>
      </w:r>
      <w:r>
        <w:rPr>
          <w:b/>
          <w:bCs/>
        </w:rPr>
        <w:t xml:space="preserve">Agentic Harmony</w:t>
      </w:r>
      <w:r>
        <w:t xml:space="preserve">. These concepts formed gradually as I tried to bring order to the chaos of open-ended AI interactions. They represent the</w:t>
      </w:r>
      <w:r>
        <w:t xml:space="preserve"> </w:t>
      </w:r>
      <w:r>
        <w:rPr>
          <w:i/>
          <w:iCs/>
        </w:rPr>
        <w:t xml:space="preserve">why</w:t>
      </w:r>
      <w:r>
        <w:t xml:space="preserve"> </w:t>
      </w:r>
      <w:r>
        <w:t xml:space="preserve">and</w:t>
      </w:r>
      <w:r>
        <w:t xml:space="preserve"> </w:t>
      </w:r>
      <w:r>
        <w:rPr>
          <w:i/>
          <w:iCs/>
        </w:rPr>
        <w:t xml:space="preserve">how</w:t>
      </w:r>
      <w:r>
        <w:t xml:space="preserve"> </w:t>
      </w:r>
      <w:r>
        <w:t xml:space="preserve">behind the systems in the OverKill Hill universe, from custom GPT assistants to the entire “digital forge” itself. Each pillar addresses a facet of the central challenge: how can humans and AI agents think and create</w:t>
      </w:r>
      <w:r>
        <w:t xml:space="preserve"> </w:t>
      </w:r>
      <w:r>
        <w:rPr>
          <w:i/>
          <w:iCs/>
        </w:rPr>
        <w:t xml:space="preserve">together</w:t>
      </w:r>
      <w:r>
        <w:t xml:space="preserve"> </w:t>
      </w:r>
      <w:r>
        <w:t xml:space="preserve">in a way that is balanced, multi-dimensional, and cooperative? Below, I unpack each pillar and its significance in the OverKill Hill philosophy.</w:t>
      </w:r>
    </w:p>
    <w:bookmarkStart w:id="22" w:name="prompt-equilibrium"/>
    <w:p>
      <w:pPr>
        <w:pStyle w:val="Heading3"/>
      </w:pPr>
      <w:r>
        <w:t xml:space="preserve">Prompt Equilibrium</w:t>
      </w:r>
    </w:p>
    <w:p>
      <w:pPr>
        <w:pStyle w:val="FirstParagraph"/>
      </w:pPr>
      <w:r>
        <w:rPr>
          <w:b/>
          <w:bCs/>
        </w:rPr>
        <w:t xml:space="preserve">Prompt Equilibrium</w:t>
      </w:r>
      <w:r>
        <w:t xml:space="preserve"> </w:t>
      </w:r>
      <w:r>
        <w:t xml:space="preserve">is the principle of balance in human-AI dialogue. In the early experiments, I noticed how easily a conversation with an AI could tip out of balance—either the human over-specifies every detail (treating the AI like a dumb tool), or the AI overruns with verbose, tangential outputs (losing the user’s intent). Prompt Equilibrium means designing interactions so that both human and AI contributions reach a harmonious steady-state. Like a balanced chemical equation or a well-tuned feedback loop, the prompt and the response should refine each other iteratively toward clarity.</w:t>
      </w:r>
    </w:p>
    <w:p>
      <w:pPr>
        <w:pStyle w:val="BodyText"/>
      </w:pPr>
      <w:r>
        <w:t xml:space="preserve">In practice, Prompt Equilibrium involves a few key habits. First, it requires</w:t>
      </w:r>
      <w:r>
        <w:t xml:space="preserve"> </w:t>
      </w:r>
      <w:r>
        <w:rPr>
          <w:b/>
          <w:bCs/>
        </w:rPr>
        <w:t xml:space="preserve">restraint and precision</w:t>
      </w:r>
      <w:r>
        <w:t xml:space="preserve"> </w:t>
      </w:r>
      <w:r>
        <w:t xml:space="preserve">in prompts—saying enough to guide the AI, but not so much as to stifle its generative strengths. It also means the AI should respect the user’s intent and constraints, “knowing” when to ask clarifying questions versus when to take initiative. Attaining equilibrium is an art: every prompt sets the stage for the next response, and the conversation ideally converges on the user’s goals without wasted cycles. I often liken it to a dance: one partner leads, then yields, maintaining a rhythm. Neither the human nor the AI should dominate; instead, each turn builds trust and context. This pillar reminds us that</w:t>
      </w:r>
      <w:r>
        <w:t xml:space="preserve"> </w:t>
      </w:r>
      <w:r>
        <w:rPr>
          <w:i/>
          <w:iCs/>
        </w:rPr>
        <w:t xml:space="preserve">how</w:t>
      </w:r>
      <w:r>
        <w:t xml:space="preserve"> </w:t>
      </w:r>
      <w:r>
        <w:t xml:space="preserve">we ask is as important as</w:t>
      </w:r>
      <w:r>
        <w:t xml:space="preserve"> </w:t>
      </w:r>
      <w:r>
        <w:rPr>
          <w:i/>
          <w:iCs/>
        </w:rPr>
        <w:t xml:space="preserve">what</w:t>
      </w:r>
      <w:r>
        <w:t xml:space="preserve"> </w:t>
      </w:r>
      <w:r>
        <w:t xml:space="preserve">we ask. A well-balanced prompt can unlock an almost effortless flow state between human and machine—an equilibrium where working with an AI feels as natural as thinking out loud.</w:t>
      </w:r>
    </w:p>
    <w:bookmarkEnd w:id="22"/>
    <w:bookmarkStart w:id="23" w:name="cubic-thought"/>
    <w:p>
      <w:pPr>
        <w:pStyle w:val="Heading3"/>
      </w:pPr>
      <w:r>
        <w:t xml:space="preserve">Cubic Thought</w:t>
      </w:r>
    </w:p>
    <w:p>
      <w:pPr>
        <w:pStyle w:val="FirstParagraph"/>
      </w:pPr>
      <w:r>
        <w:t xml:space="preserve">If Prompt Equilibrium is about balance in dialogue,</w:t>
      </w:r>
      <w:r>
        <w:t xml:space="preserve"> </w:t>
      </w:r>
      <w:r>
        <w:rPr>
          <w:b/>
          <w:bCs/>
        </w:rPr>
        <w:t xml:space="preserve">Cubic Thought</w:t>
      </w:r>
      <w:r>
        <w:t xml:space="preserve"> </w:t>
      </w:r>
      <w:r>
        <w:t xml:space="preserve">is about dimension in thinking. Why “cubic”? A cube has depth, width, and height—a metaphor for moving beyond one-dimensional or flat approaches to problem-solving. Early on, I realized that interacting with AI can (and should) engage multiple dimensions of cognition: logical, emotional, creative, spatial, temporal. Traditional linear thinking—step-by-step problem solving or writing—felt inadequate when I had an AI that could handle branching thoughts, memory, and parallel exploration. Cubic Thought encourages us to think in a structured</w:t>
      </w:r>
      <w:r>
        <w:t xml:space="preserve"> </w:t>
      </w:r>
      <w:r>
        <w:rPr>
          <w:i/>
          <w:iCs/>
        </w:rPr>
        <w:t xml:space="preserve">multidimensional</w:t>
      </w:r>
      <w:r>
        <w:t xml:space="preserve"> </w:t>
      </w:r>
      <w:r>
        <w:t xml:space="preserve">way, especially when designing or using AI systems.</w:t>
      </w:r>
    </w:p>
    <w:p>
      <w:pPr>
        <w:pStyle w:val="BodyText"/>
      </w:pPr>
      <w:r>
        <w:t xml:space="preserve">In the OverKill Hill ethos, Cubic Thought manifests as</w:t>
      </w:r>
      <w:r>
        <w:t xml:space="preserve"> </w:t>
      </w:r>
      <w:r>
        <w:rPr>
          <w:b/>
          <w:bCs/>
        </w:rPr>
        <w:t xml:space="preserve">structured creativity</w:t>
      </w:r>
      <w:r>
        <w:t xml:space="preserve">. It’s the idea that we can construct mental “cubes” or frameworks to house complex ideas, and the AI can operate within those structures. For example, when brainstorming with an AI, I might explicitly break the task into facets: considering an issue from technical, ethical, and user-experience perspectives (the three axes of a conceptual cube). Or I might set up a grid (literally on paper or virtually) to categorize an AI’s outputs, then have it fill in the blanks. This approach was inspired by my own experience as an over-thinker—someone who constantly turns a problem around to view it from all sides. Rather than fight that tendency, I encoded it into the process: prompt the AI to do the same, to</w:t>
      </w:r>
      <w:r>
        <w:t xml:space="preserve"> </w:t>
      </w:r>
      <w:r>
        <w:rPr>
          <w:b/>
          <w:bCs/>
        </w:rPr>
        <w:t xml:space="preserve">think cubically</w:t>
      </w:r>
      <w:r>
        <w:t xml:space="preserve">. The result is richer and more resilient solutions. Cubic Thought ensures that our AI-augmented reasoning isn’t flat; it harnesses the AI’s ability to handle complexity and multiple contexts at once, yielding insights that a purely linear approach might miss. It’s a guard against one-dimensional answers in a world that is anything but one-dimensional.</w:t>
      </w:r>
    </w:p>
    <w:bookmarkEnd w:id="23"/>
    <w:bookmarkStart w:id="24" w:name="agentic-harmony"/>
    <w:p>
      <w:pPr>
        <w:pStyle w:val="Heading3"/>
      </w:pPr>
      <w:r>
        <w:t xml:space="preserve">Agentic Harmony</w:t>
      </w:r>
    </w:p>
    <w:p>
      <w:pPr>
        <w:pStyle w:val="FirstParagraph"/>
      </w:pPr>
      <w:r>
        <w:t xml:space="preserve">The third pillar,</w:t>
      </w:r>
      <w:r>
        <w:t xml:space="preserve"> </w:t>
      </w:r>
      <w:r>
        <w:rPr>
          <w:b/>
          <w:bCs/>
        </w:rPr>
        <w:t xml:space="preserve">Agentic Harmony</w:t>
      </w:r>
      <w:r>
        <w:t xml:space="preserve">, addresses the coordination of multiple agents—human and AI—working in concert. In the OverKill Hill ecosystem, I soon moved beyond using a single AI model in isolation. I began crafting suites of specialized AI “agents” (or GPT-based tools), each with distinct roles: one might be an analyzer, another a narrator, another a critic. I also considered the</w:t>
      </w:r>
      <w:r>
        <w:t xml:space="preserve"> </w:t>
      </w:r>
      <w:r>
        <w:rPr>
          <w:i/>
          <w:iCs/>
        </w:rPr>
        <w:t xml:space="preserve">human</w:t>
      </w:r>
      <w:r>
        <w:t xml:space="preserve"> </w:t>
      </w:r>
      <w:r>
        <w:t xml:space="preserve">as an agent in the system, with a will and creative intuition that needs to be respected. Agentic Harmony is the philosophy that all these agents should operate under a shared harmony of purpose and values, rather than in conflict or cacophony.</w:t>
      </w:r>
    </w:p>
    <w:p>
      <w:pPr>
        <w:pStyle w:val="BodyText"/>
      </w:pPr>
      <w:r>
        <w:t xml:space="preserve">Achieving Agentic Harmony meant instilling a sort of</w:t>
      </w:r>
      <w:r>
        <w:t xml:space="preserve"> </w:t>
      </w:r>
      <w:r>
        <w:rPr>
          <w:b/>
          <w:bCs/>
        </w:rPr>
        <w:t xml:space="preserve">ethical and tonal alignment</w:t>
      </w:r>
      <w:r>
        <w:t xml:space="preserve"> </w:t>
      </w:r>
      <w:r>
        <w:t xml:space="preserve">across all components of the system. I drew inspiration from the idea of a well-conducted orchestra: different instruments (or agents) play different parts, but in the same key and tempo. In concrete terms, this led to creating a</w:t>
      </w:r>
      <w:r>
        <w:t xml:space="preserve"> </w:t>
      </w:r>
      <w:r>
        <w:rPr>
          <w:b/>
          <w:bCs/>
        </w:rPr>
        <w:t xml:space="preserve">canon</w:t>
      </w:r>
      <w:r>
        <w:t xml:space="preserve"> </w:t>
      </w:r>
      <w:r>
        <w:t xml:space="preserve">of rules and a common “language” that each AI agent in the system follows. For example, in our sister ecosystem</w:t>
      </w:r>
      <w:r>
        <w:t xml:space="preserve"> </w:t>
      </w:r>
      <w:r>
        <w:rPr>
          <w:i/>
          <w:iCs/>
        </w:rPr>
        <w:t xml:space="preserve">Glee-fully</w:t>
      </w:r>
      <w:r>
        <w:t xml:space="preserve"> </w:t>
      </w:r>
      <w:r>
        <w:t xml:space="preserve">(part of the OverKill Hill universe), every tool abides by a</w:t>
      </w:r>
      <w:r>
        <w:t xml:space="preserve"> </w:t>
      </w:r>
      <w:r>
        <w:rPr>
          <w:i/>
          <w:iCs/>
        </w:rPr>
        <w:t xml:space="preserve">tone overlay</w:t>
      </w:r>
      <w:r>
        <w:t xml:space="preserve"> </w:t>
      </w:r>
      <w:r>
        <w:t xml:space="preserve">that ensures empathy and playfulness in responses. In OverKill Hill P³, every agent respects the “PromptCraft Code” – guidelines for consistency, context-sharing, and not stepping on each other’s toes. When an analytical agent finishes its analysis, the creative agent knows to wait and build upon it, not contradict it. When the human user provides a steer or correction, all AI agents adjust accordingly, rather than each pulling in a different direction. The</w:t>
      </w:r>
      <w:r>
        <w:t xml:space="preserve"> </w:t>
      </w:r>
      <w:r>
        <w:rPr>
          <w:b/>
          <w:bCs/>
        </w:rPr>
        <w:t xml:space="preserve">harmony</w:t>
      </w:r>
      <w:r>
        <w:t xml:space="preserve"> </w:t>
      </w:r>
      <w:r>
        <w:t xml:space="preserve">is both technological and humanistic: it’s about aligning algorithms with human intent and with each other. The outcome is a system that feels less like a jumble of tools and more like a unified extension of the user’s mind. Agentic Harmony encapsulates the OverKill Hill ideal of</w:t>
      </w:r>
      <w:r>
        <w:t xml:space="preserve"> </w:t>
      </w:r>
      <w:r>
        <w:rPr>
          <w:i/>
          <w:iCs/>
        </w:rPr>
        <w:t xml:space="preserve">many parts, one purpose</w:t>
      </w:r>
      <w:r>
        <w:t xml:space="preserve"> </w:t>
      </w:r>
      <w:r>
        <w:t xml:space="preserve">– multiple intelligences (natural and artificial) synchronized towards the user’s goals.</w:t>
      </w:r>
    </w:p>
    <w:bookmarkEnd w:id="24"/>
    <w:bookmarkEnd w:id="25"/>
    <w:bookmarkStart w:id="26" w:name="X07d0a9a2bc7c4103361fcb1b0e57a59bc80c0b4"/>
    <w:p>
      <w:pPr>
        <w:pStyle w:val="Heading2"/>
      </w:pPr>
      <w:r>
        <w:t xml:space="preserve">The End of Search and the Rise of Conscious Interaction</w:t>
      </w:r>
    </w:p>
    <w:p>
      <w:pPr>
        <w:pStyle w:val="FirstParagraph"/>
      </w:pPr>
      <w:r>
        <w:t xml:space="preserve">One of the convictions that emerged during the creation of OverKill Hill P³ is that we are witnessing the</w:t>
      </w:r>
      <w:r>
        <w:t xml:space="preserve"> </w:t>
      </w:r>
      <w:r>
        <w:rPr>
          <w:b/>
          <w:bCs/>
        </w:rPr>
        <w:t xml:space="preserve">end of the traditional search-and-browse paradigm</w:t>
      </w:r>
      <w:r>
        <w:t xml:space="preserve">. The way I used to hunt for answers—typing keywords, trawling through pages of links, piecing together information—now feels antiquated. In its place rises something I call</w:t>
      </w:r>
      <w:r>
        <w:t xml:space="preserve"> </w:t>
      </w:r>
      <w:r>
        <w:rPr>
          <w:i/>
          <w:iCs/>
        </w:rPr>
        <w:t xml:space="preserve">conscious interaction</w:t>
      </w:r>
      <w:r>
        <w:t xml:space="preserve">: a mode of using the internet and knowledge bases through dialogue and intentional exchange, rather than one-way queries. This shift is bigger than just technology; it’s a fundamental change in how we approach knowledge and problem-solving.</w:t>
      </w:r>
    </w:p>
    <w:p>
      <w:pPr>
        <w:pStyle w:val="BodyText"/>
      </w:pPr>
      <w:r>
        <w:t xml:space="preserve">Industry leaders are already noting this transformation. Google’s CEO Sundar Pichai has observed that</w:t>
      </w:r>
      <w:r>
        <w:t xml:space="preserve"> </w:t>
      </w:r>
      <w:r>
        <w:rPr>
          <w:i/>
          <w:iCs/>
        </w:rPr>
        <w:t xml:space="preserve">“search is evolving from information retrieval to understanding”</w:t>
      </w:r>
      <w:r>
        <w:t xml:space="preserve"> </w:t>
      </w:r>
      <w:r>
        <w:t xml:space="preserve">[2]. Rather than just matching keywords to documents, AI systems now strive to comprehend the context and intent behind our questions. Meanwhile, others paint vivid pictures of a near future without manual browsing. Brian Chesky, CEO of Airbnb, envisions that</w:t>
      </w:r>
      <w:r>
        <w:t xml:space="preserve"> </w:t>
      </w:r>
      <w:r>
        <w:rPr>
          <w:i/>
          <w:iCs/>
        </w:rPr>
        <w:t xml:space="preserve">“you won’t browse listings—you’ll describe your ideal trip, and AI will build it for you”</w:t>
      </w:r>
      <w:r>
        <w:t xml:space="preserve"> </w:t>
      </w:r>
      <w:r>
        <w:t xml:space="preserve">[2]. These perspectives echo what we at OverKill Hill have felt in our bones: a world where you</w:t>
      </w:r>
      <w:r>
        <w:t xml:space="preserve"> </w:t>
      </w:r>
      <w:r>
        <w:rPr>
          <w:b/>
          <w:bCs/>
        </w:rPr>
        <w:t xml:space="preserve">state your intent or desire, and an AI collaborates with you to fulfill it</w:t>
      </w:r>
      <w:r>
        <w:t xml:space="preserve">, cutting out the intermediary steps of clicking and sifting.</w:t>
      </w:r>
    </w:p>
    <w:p>
      <w:pPr>
        <w:pStyle w:val="BodyText"/>
      </w:pPr>
      <w:r>
        <w:t xml:space="preserve">In practical terms,</w:t>
      </w:r>
      <w:r>
        <w:t xml:space="preserve"> </w:t>
      </w:r>
      <w:r>
        <w:rPr>
          <w:b/>
          <w:bCs/>
        </w:rPr>
        <w:t xml:space="preserve">conversation becomes the new interface</w:t>
      </w:r>
      <w:r>
        <w:t xml:space="preserve"> </w:t>
      </w:r>
      <w:r>
        <w:t xml:space="preserve">for information. We are moving toward AI assistants that don’t just fetch answers, but also ask us questions back, clarify our needs, and even anticipate what we might want next. I experienced this firsthand through the custom GPTs forged in the OverKill Hill foundry. For instance, when working on a design problem, instead of searching dozens of documents, I could consult a “design mentor” agent in dialogue: it would recall relevant principles, suggest ideas, show examples, and allow me to drill down or pivot my questions naturally. The process felt less like using a tool and more like collaborating with a knowledgeable colleague.</w:t>
      </w:r>
    </w:p>
    <w:p>
      <w:pPr>
        <w:pStyle w:val="BodyText"/>
      </w:pPr>
      <w:r>
        <w:t xml:space="preserve">This rise of conscious interaction carries profound implications. It democratizes information by making it accessible through natural conversation rather than arcane search tactics. It also challenges us to</w:t>
      </w:r>
      <w:r>
        <w:t xml:space="preserve"> </w:t>
      </w:r>
      <w:r>
        <w:rPr>
          <w:b/>
          <w:bCs/>
        </w:rPr>
        <w:t xml:space="preserve">redesign content for dialogue</w:t>
      </w:r>
      <w:r>
        <w:t xml:space="preserve"> </w:t>
      </w:r>
      <w:r>
        <w:t xml:space="preserve">– knowledge needs to be structured so that AI can draw from it fluidly, citing sources and explaining nuances in real-time. At OverKill Hill, this meant optimizing our systems for</w:t>
      </w:r>
      <w:r>
        <w:t xml:space="preserve"> </w:t>
      </w:r>
      <w:r>
        <w:rPr>
          <w:i/>
          <w:iCs/>
        </w:rPr>
        <w:t xml:space="preserve">Retrieval-Augmented Generation (RAG)</w:t>
      </w:r>
      <w:r>
        <w:t xml:space="preserve">: our AIs can pull in facts from trusted databases on command, effectively doing research on the fly as part of the chat. The boundaries between querying and learning blur; using an AI feels like</w:t>
      </w:r>
      <w:r>
        <w:t xml:space="preserve"> </w:t>
      </w:r>
      <w:r>
        <w:rPr>
          <w:b/>
          <w:bCs/>
        </w:rPr>
        <w:t xml:space="preserve">having a dialogue with knowledge itself</w:t>
      </w:r>
      <w:r>
        <w:t xml:space="preserve"> </w:t>
      </w:r>
      <w:r>
        <w:t xml:space="preserve">(to borrow a phrase, it becomes “a dialogue with knowledge” rather than a hunt for it).</w:t>
      </w:r>
    </w:p>
    <w:p>
      <w:pPr>
        <w:pStyle w:val="BodyText"/>
      </w:pPr>
      <w:r>
        <w:t xml:space="preserve">Yet, with great power comes great responsibility. If search as we know it is ending, we must ensure that</w:t>
      </w:r>
      <w:r>
        <w:t xml:space="preserve"> </w:t>
      </w:r>
      <w:r>
        <w:rPr>
          <w:i/>
          <w:iCs/>
        </w:rPr>
        <w:t xml:space="preserve">what replaces it serves us well</w:t>
      </w:r>
      <w:r>
        <w:t xml:space="preserve">. Conscious interaction should not mean ceding our agency or critical thinking to an oracle-like AI. On the contrary, it should feel like an</w:t>
      </w:r>
      <w:r>
        <w:t xml:space="preserve"> </w:t>
      </w:r>
      <w:r>
        <w:rPr>
          <w:i/>
          <w:iCs/>
        </w:rPr>
        <w:t xml:space="preserve">extension</w:t>
      </w:r>
      <w:r>
        <w:t xml:space="preserve"> </w:t>
      </w:r>
      <w:r>
        <w:t xml:space="preserve">of our thinking. We remain in the driver’s seat, setting direction and judging the answers, even as the AI helps navigate. This balanced vision has guided OverKill Hill’s development of tools: always</w:t>
      </w:r>
      <w:r>
        <w:t xml:space="preserve"> </w:t>
      </w:r>
      <w:r>
        <w:rPr>
          <w:b/>
          <w:bCs/>
        </w:rPr>
        <w:t xml:space="preserve">user-in-the-loop</w:t>
      </w:r>
      <w:r>
        <w:t xml:space="preserve">, always encouraging the user to refine or verify the AI’s output. The end of search, in our view, is not the end of human curiosity—it's the beginning of a more conversational, intuitive era of discovery. We stand ready to build and embrace a future where</w:t>
      </w:r>
      <w:r>
        <w:t xml:space="preserve"> </w:t>
      </w:r>
      <w:r>
        <w:rPr>
          <w:i/>
          <w:iCs/>
        </w:rPr>
        <w:t xml:space="preserve">asking</w:t>
      </w:r>
      <w:r>
        <w:t xml:space="preserve"> </w:t>
      </w:r>
      <w:r>
        <w:t xml:space="preserve">becomes more powerful than</w:t>
      </w:r>
      <w:r>
        <w:t xml:space="preserve"> </w:t>
      </w:r>
      <w:r>
        <w:rPr>
          <w:i/>
          <w:iCs/>
        </w:rPr>
        <w:t xml:space="preserve">seeking</w:t>
      </w:r>
      <w:r>
        <w:t xml:space="preserve">, and where our interactions with information are as conscious and rich as the knowledge we hope to gain.</w:t>
      </w:r>
    </w:p>
    <w:bookmarkEnd w:id="26"/>
    <w:bookmarkStart w:id="29" w:name="adapting-to-an-ai-first-future"/>
    <w:p>
      <w:pPr>
        <w:pStyle w:val="Heading2"/>
      </w:pPr>
      <w:r>
        <w:t xml:space="preserve">Adapting to an AI-First Future</w:t>
      </w:r>
    </w:p>
    <w:p>
      <w:pPr>
        <w:pStyle w:val="FirstParagraph"/>
      </w:pPr>
      <w:r>
        <w:t xml:space="preserve">As we transition into an AI-first world, one question looms large:</w:t>
      </w:r>
      <w:r>
        <w:t xml:space="preserve"> </w:t>
      </w:r>
      <w:r>
        <w:rPr>
          <w:b/>
          <w:bCs/>
        </w:rPr>
        <w:t xml:space="preserve">How will humans adapt?</w:t>
      </w:r>
      <w:r>
        <w:t xml:space="preserve"> </w:t>
      </w:r>
      <w:r>
        <w:t xml:space="preserve">The narrative often swings between fear and hype—either we’re doomed to obsolescence or we’re on the verge of an effortless utopia. Reality, as usual, lies somewhere in between. From the vantage point of 2025, building OverKill Hill’s ecosystem of human-AI tools, I’ve come to see adaptation as an active, ongoing process. It’s not something that happens to us; it’s something we must engage in deliberately. We need to cultivate new skills, mindsets, and social norms that let us thrive alongside AI collaborators.</w:t>
      </w:r>
    </w:p>
    <w:p>
      <w:pPr>
        <w:pStyle w:val="BodyText"/>
      </w:pPr>
      <w:r>
        <w:t xml:space="preserve">One immediate adaptation is the rise of</w:t>
      </w:r>
      <w:r>
        <w:t xml:space="preserve"> </w:t>
      </w:r>
      <w:r>
        <w:rPr>
          <w:b/>
          <w:bCs/>
        </w:rPr>
        <w:t xml:space="preserve">AI fluency</w:t>
      </w:r>
      <w:r>
        <w:t xml:space="preserve"> </w:t>
      </w:r>
      <w:r>
        <w:t xml:space="preserve">as a core competency. Just as computer literacy became essential in the 1990s,</w:t>
      </w:r>
      <w:r>
        <w:t xml:space="preserve"> </w:t>
      </w:r>
      <w:r>
        <w:rPr>
          <w:i/>
          <w:iCs/>
        </w:rPr>
        <w:t xml:space="preserve">prompt literacy</w:t>
      </w:r>
      <w:r>
        <w:t xml:space="preserve"> </w:t>
      </w:r>
      <w:r>
        <w:t xml:space="preserve">and understanding how AI systems work are becoming critical now. In fact, demand for the ability to effectively use and manage AI tools has skyrocketed. A recent study noted that demand for “AI fluency” in job postings grew nearly</w:t>
      </w:r>
      <w:r>
        <w:t xml:space="preserve"> </w:t>
      </w:r>
      <w:r>
        <w:rPr>
          <w:b/>
          <w:bCs/>
        </w:rPr>
        <w:t xml:space="preserve">sevenfold in just two years</w:t>
      </w:r>
      <w:r>
        <w:t xml:space="preserve"> </w:t>
      </w:r>
      <w:r>
        <w:t xml:space="preserve">[3]. This doesn’t mean everyone needs to become a programmer or data scientist. Rather, it means that in every field, there’s value in knowing how to delegate tasks to AI, how to verify AI outputs, and how to integrate AI suggestions into your workflow. In the OverKill Hill universe, we design our tools to be transparent and teachable so that users not only get answers but also learn how to ask better questions. An adapted human in the AI-first future is one who treats learning to work with AI as a continuous journey—much like lifelong learning became the norm in fast-changing industries.</w:t>
      </w:r>
    </w:p>
    <w:p>
      <w:pPr>
        <w:pStyle w:val="BodyText"/>
      </w:pPr>
      <w:r>
        <w:t xml:space="preserve">Another aspect of adaptation is rethinking our roles in light of AI’s capabilities.</w:t>
      </w:r>
      <w:r>
        <w:t xml:space="preserve"> </w:t>
      </w:r>
      <w:r>
        <w:rPr>
          <w:b/>
          <w:bCs/>
        </w:rPr>
        <w:t xml:space="preserve">Most human skills will remain relevant, but how we apply them will evolve</w:t>
      </w:r>
      <w:r>
        <w:t xml:space="preserve"> </w:t>
      </w:r>
      <w:r>
        <w:t xml:space="preserve">[3]. For example, AI can automate certain forms of research or number-crunching faster than any person, but humans are still uniquely skilled at defining the problems, interpreting nuanced context, and making judgment calls. In practice, this means we might spend less time on routine tasks—like formatting reports, drafting boilerplate text, or searching through databases—and more time on tasks that leverage uniquely human strengths, such as</w:t>
      </w:r>
      <w:r>
        <w:t xml:space="preserve"> </w:t>
      </w:r>
      <w:r>
        <w:rPr>
          <w:b/>
          <w:bCs/>
        </w:rPr>
        <w:t xml:space="preserve">creative strategy, ethical decision-making, interpersonal communication, and complex problem framing</w:t>
      </w:r>
      <w:r>
        <w:t xml:space="preserve">. As one report put it, work will increasingly be a partnership of people and AI agents, with humans focusing on what machines</w:t>
      </w:r>
      <w:r>
        <w:t xml:space="preserve"> </w:t>
      </w:r>
      <w:r>
        <w:rPr>
          <w:i/>
          <w:iCs/>
        </w:rPr>
        <w:t xml:space="preserve">cannot do</w:t>
      </w:r>
      <w:r>
        <w:t xml:space="preserve"> </w:t>
      </w:r>
      <w:r>
        <w:t xml:space="preserve">(or shouldn’t do) [3]. The key is to identify those complementary strengths. In my own work, I’ve learned to let the AI handle variant generation or data analysis while I concentrate on guiding the narrative, injecting human stories, or making value-based choices that the AI isn’t equipped to make. The division of labor becomes more refined: we’re not replaced by AI, but</w:t>
      </w:r>
      <w:r>
        <w:t xml:space="preserve"> </w:t>
      </w:r>
      <w:r>
        <w:rPr>
          <w:b/>
          <w:bCs/>
        </w:rPr>
        <w:t xml:space="preserve">augmented</w:t>
      </w:r>
      <w:r>
        <w:t xml:space="preserve"> </w:t>
      </w:r>
      <w:r>
        <w:t xml:space="preserve">by it.</w:t>
      </w:r>
    </w:p>
    <w:p>
      <w:pPr>
        <w:pStyle w:val="BodyText"/>
      </w:pPr>
      <w:r>
        <w:t xml:space="preserve">Adapting also requires a</w:t>
      </w:r>
      <w:r>
        <w:t xml:space="preserve"> </w:t>
      </w:r>
      <w:r>
        <w:rPr>
          <w:b/>
          <w:bCs/>
        </w:rPr>
        <w:t xml:space="preserve">cultural and emotional shift</w:t>
      </w:r>
      <w:r>
        <w:t xml:space="preserve">. We must overcome both over-reliance on AI and Luddite-like distrust. I often say that</w:t>
      </w:r>
      <w:r>
        <w:t xml:space="preserve"> </w:t>
      </w:r>
      <w:r>
        <w:rPr>
          <w:i/>
          <w:iCs/>
        </w:rPr>
        <w:t xml:space="preserve">we need better humans as much as better AI</w:t>
      </w:r>
      <w:r>
        <w:t xml:space="preserve">. A better human, in this context, is one who is willing to collaborate with machines without losing their sense of agency or purpose. It’s someone who recognizes that using AI is not cheating or diminishing their work, but rather a new form of literacy and empowerment. Garry Kasparov, after being famously beaten by IBM’s Deep Blue, became an advocate for this kind of human-AI teamwork. He observed that a human plus a machine, working together with a good process, can outperform a machine alone or a human alone in complex tasks</w:t>
      </w:r>
      <w:hyperlink r:id="rId27">
        <w:r>
          <w:rPr>
            <w:rStyle w:val="Hyperlink"/>
          </w:rPr>
          <w:t xml:space="preserve">[1]</w:t>
        </w:r>
      </w:hyperlink>
      <w:hyperlink r:id="rId28">
        <w:r>
          <w:rPr>
            <w:rStyle w:val="Hyperlink"/>
          </w:rPr>
          <w:t xml:space="preserve">[2]</w:t>
        </w:r>
      </w:hyperlink>
      <w:r>
        <w:t xml:space="preserve">. His insight underscores that the winners in an AI-first future will be neither humans</w:t>
      </w:r>
      <w:r>
        <w:t xml:space="preserve"> </w:t>
      </w:r>
      <w:r>
        <w:rPr>
          <w:i/>
          <w:iCs/>
        </w:rPr>
        <w:t xml:space="preserve">nor</w:t>
      </w:r>
      <w:r>
        <w:t xml:space="preserve"> </w:t>
      </w:r>
      <w:r>
        <w:t xml:space="preserve">machines in isolation, but</w:t>
      </w:r>
      <w:r>
        <w:t xml:space="preserve"> </w:t>
      </w:r>
      <w:r>
        <w:rPr>
          <w:b/>
          <w:bCs/>
        </w:rPr>
        <w:t xml:space="preserve">“centaurs”</w:t>
      </w:r>
      <w:r>
        <w:t xml:space="preserve"> </w:t>
      </w:r>
      <w:r>
        <w:t xml:space="preserve">– hybrid teams of humans and AI working in tandem [1]. I embrace that vision fully. It’s part of the DNA of OverKill Hill P³: every tool we create is meant to be a cooperative partner, not an infallible oracle or a black-box replacement for human effort.</w:t>
      </w:r>
    </w:p>
    <w:p>
      <w:pPr>
        <w:pStyle w:val="BodyText"/>
      </w:pPr>
      <w:r>
        <w:t xml:space="preserve">Of course, adaptation comes with challenges and responsibility. Education systems will need to adjust, training people to excel in roles that may not have existed a few years ago. Continuous learning will be paramount; the half-life of skills is shortening as AI takes over tasks and new opportunities emerge. Ethically, we also must adapt our value frameworks – ensuring that widespread AI use does not erode privacy, fairness, or human dignity. There will be missteps along the way (as there already have been), but a grounded approach neither panics nor blindly optimizes. It recognizes that</w:t>
      </w:r>
      <w:r>
        <w:t xml:space="preserve"> </w:t>
      </w:r>
      <w:r>
        <w:rPr>
          <w:b/>
          <w:bCs/>
        </w:rPr>
        <w:t xml:space="preserve">we are collectively training the trainers</w:t>
      </w:r>
      <w:r>
        <w:t xml:space="preserve">: every time we correct an AI, set boundaries for it, or choose when not to use it, we are defining what acceptable AI integration looks like.</w:t>
      </w:r>
    </w:p>
    <w:p>
      <w:pPr>
        <w:pStyle w:val="BodyText"/>
      </w:pPr>
      <w:r>
        <w:t xml:space="preserve">The AI-first future demands</w:t>
      </w:r>
      <w:r>
        <w:t xml:space="preserve"> </w:t>
      </w:r>
      <w:r>
        <w:rPr>
          <w:i/>
          <w:iCs/>
        </w:rPr>
        <w:t xml:space="preserve">resilience</w:t>
      </w:r>
      <w:r>
        <w:t xml:space="preserve"> </w:t>
      </w:r>
      <w:r>
        <w:t xml:space="preserve">from us. In OverKill Hill’s journey, I’ve seen my own role shift from being a coder and prompt-writer to being something like a</w:t>
      </w:r>
      <w:r>
        <w:t xml:space="preserve"> </w:t>
      </w:r>
      <w:r>
        <w:rPr>
          <w:b/>
          <w:bCs/>
        </w:rPr>
        <w:t xml:space="preserve">chief orchestration officer</w:t>
      </w:r>
      <w:r>
        <w:t xml:space="preserve">—toggling between multiple AI assistants, each specialized, and weaving their outputs together with human insight. It’s a new dance, and the steps can feel awkward at first. But each day that we choose to engage rather than retreat, we become a little more adept at this partnership. Adaptation isn’t a destination; it’s a mindset of embracing change. The promise of this future is that if we adapt well,</w:t>
      </w:r>
      <w:r>
        <w:t xml:space="preserve"> </w:t>
      </w:r>
      <w:r>
        <w:rPr>
          <w:b/>
          <w:bCs/>
        </w:rPr>
        <w:t xml:space="preserve">AI can free us to be more human</w:t>
      </w:r>
      <w:r>
        <w:t xml:space="preserve">. It can handle the drudgery, surface patterns we’d miss, and extend our reach, while we focus on imagination, empathy, and higher-order thinking. Getting there won’t be automatic; it requires effort, humility, and learning. But I am optimistic, in a clear-eyed way, that we can rise to the challenge. OverKill Hill P³ exists to be a toolkit for that very adaptation, helping individuals and organizations find their footing in the shifting landscape of an AI-enabled world.</w:t>
      </w:r>
    </w:p>
    <w:bookmarkEnd w:id="29"/>
    <w:bookmarkStart w:id="30" w:name="system-design-as-a-spiritual-practice"/>
    <w:p>
      <w:pPr>
        <w:pStyle w:val="Heading2"/>
      </w:pPr>
      <w:r>
        <w:t xml:space="preserve">System Design as a Spiritual Practice</w:t>
      </w:r>
    </w:p>
    <w:p>
      <w:pPr>
        <w:pStyle w:val="FirstParagraph"/>
      </w:pPr>
      <w:r>
        <w:t xml:space="preserve">In the course of developing OverKill Hill P³, something unexpected happened: what began as a technical endeavor turned into a form of personal spiritual practice. This might sound grandiose, but allow me to explain. When you spend hundreds of hours carefully constructing systems—defining the “laws” that govern AI behavior, shaping the tone in which an assistant speaks, iterating on how knowledge is represented—you inevitably confront deeper questions. Questions about</w:t>
      </w:r>
      <w:r>
        <w:t xml:space="preserve"> </w:t>
      </w:r>
      <w:r>
        <w:rPr>
          <w:b/>
          <w:bCs/>
        </w:rPr>
        <w:t xml:space="preserve">purpose, ethics, and the values</w:t>
      </w:r>
      <w:r>
        <w:t xml:space="preserve"> </w:t>
      </w:r>
      <w:r>
        <w:t xml:space="preserve">imbued in what you create. I found that designing an AI system is never just about efficiency or performance; it’s inherently about what you believe is</w:t>
      </w:r>
      <w:r>
        <w:t xml:space="preserve"> </w:t>
      </w:r>
      <w:r>
        <w:rPr>
          <w:i/>
          <w:iCs/>
        </w:rPr>
        <w:t xml:space="preserve">worth</w:t>
      </w:r>
      <w:r>
        <w:t xml:space="preserve"> </w:t>
      </w:r>
      <w:r>
        <w:t xml:space="preserve">doing and</w:t>
      </w:r>
      <w:r>
        <w:t xml:space="preserve"> </w:t>
      </w:r>
      <w:r>
        <w:rPr>
          <w:i/>
          <w:iCs/>
        </w:rPr>
        <w:t xml:space="preserve">how</w:t>
      </w:r>
      <w:r>
        <w:t xml:space="preserve"> </w:t>
      </w:r>
      <w:r>
        <w:t xml:space="preserve">one should do it. In this sense,</w:t>
      </w:r>
      <w:r>
        <w:t xml:space="preserve"> </w:t>
      </w:r>
      <w:r>
        <w:rPr>
          <w:b/>
          <w:bCs/>
        </w:rPr>
        <w:t xml:space="preserve">system design became a mirror for my own principles</w:t>
      </w:r>
      <w:r>
        <w:t xml:space="preserve">, and refining the system was as much an inner journey as an external one.</w:t>
      </w:r>
    </w:p>
    <w:p>
      <w:pPr>
        <w:pStyle w:val="BodyText"/>
      </w:pPr>
      <w:r>
        <w:t xml:space="preserve">I often use architectural metaphors for what we built. If OverKill Hill is a digital forge, it is also a</w:t>
      </w:r>
      <w:r>
        <w:t xml:space="preserve"> </w:t>
      </w:r>
      <w:r>
        <w:rPr>
          <w:b/>
          <w:bCs/>
        </w:rPr>
        <w:t xml:space="preserve">cathedral of code</w:t>
      </w:r>
      <w:r>
        <w:t xml:space="preserve">—in the sense that we are assembling something larger and more enduring than any single piece of technology. Each prompt template, each tool, each agent’s persona felt like placing a stone in an edifice whose shape emerged gradually, guided by an inner vision. Like medieval cathedral builders, we had a</w:t>
      </w:r>
      <w:r>
        <w:t xml:space="preserve"> </w:t>
      </w:r>
      <w:r>
        <w:rPr>
          <w:i/>
          <w:iCs/>
        </w:rPr>
        <w:t xml:space="preserve">canon</w:t>
      </w:r>
      <w:r>
        <w:t xml:space="preserve"> </w:t>
      </w:r>
      <w:r>
        <w:t xml:space="preserve">of design principles (our “cathedral codex”) that ensured structural integrity and aesthetic harmony. Working within that canon sometimes felt like following a ritual or a discipline. There were moments when I was tweaking a prompt or debugging a chain of agents at 3 AM, and I’d feel a profound sense of alignment—as if these abstract rules and lines of pseudocode were connecting with something fundamentally human in me. The rigor of the system (ensuring consistency, modularity, safety) provided a sort of discipline, and the creativity (inventing new prompt patterns, new metaphors for tools) provided the transcendence. In balancing the two, there was a kind of quiet joy.</w:t>
      </w:r>
    </w:p>
    <w:p>
      <w:pPr>
        <w:pStyle w:val="BodyText"/>
      </w:pPr>
      <w:r>
        <w:t xml:space="preserve">To put it plainly:</w:t>
      </w:r>
      <w:r>
        <w:t xml:space="preserve"> </w:t>
      </w:r>
      <w:r>
        <w:rPr>
          <w:b/>
          <w:bCs/>
        </w:rPr>
        <w:t xml:space="preserve">designing AI systems with care and intention can be a spiritually fulfilling act</w:t>
      </w:r>
      <w:r>
        <w:t xml:space="preserve">. It forces you to ask, “What do I want to impart to this creation? What values should it carry forward?” For OverKill Hill, the answers have been consistent:</w:t>
      </w:r>
      <w:r>
        <w:t xml:space="preserve"> </w:t>
      </w:r>
      <w:r>
        <w:rPr>
          <w:i/>
          <w:iCs/>
        </w:rPr>
        <w:t xml:space="preserve">amplify human capability, preserve human agency, and embed empathy and respect into every interaction</w:t>
      </w:r>
      <w:r>
        <w:t xml:space="preserve">. These became almost like commandments in our development process. Every time I was tempted to cut a corner for convenience, I reminded myself of those first principles. In doing so, I noticed parallels to spiritual exercises: the practice of mindfulness (being attentive to how even small design choices affect users), the principle of humility (accepting the system’s limitations and designing failsafes), and a sense of service (viewing the tools as ultimately in service of users’ growth and needs).</w:t>
      </w:r>
    </w:p>
    <w:p>
      <w:pPr>
        <w:pStyle w:val="BodyText"/>
      </w:pPr>
      <w:r>
        <w:t xml:space="preserve">This perspective also helped in avoiding the twin pitfalls of utopianism and dystopianism. Seeing system design as a practice of values keeps you</w:t>
      </w:r>
      <w:r>
        <w:t xml:space="preserve"> </w:t>
      </w:r>
      <w:r>
        <w:rPr>
          <w:i/>
          <w:iCs/>
        </w:rPr>
        <w:t xml:space="preserve">grounded</w:t>
      </w:r>
      <w:r>
        <w:t xml:space="preserve">. You neither treat AI as a god nor a demon, but as an artifact of human effort that reflects our collective soul. In the OverKill Hill manifesto’s extended cut, I deliberately use language of depth and spirit to counterbalance the frenzy often associated with AI. It is a reminder that</w:t>
      </w:r>
      <w:r>
        <w:t xml:space="preserve"> </w:t>
      </w:r>
      <w:r>
        <w:rPr>
          <w:b/>
          <w:bCs/>
        </w:rPr>
        <w:t xml:space="preserve">engineering is not just a utilitarian pursuit; it can be an expression of what we find meaningful</w:t>
      </w:r>
      <w:r>
        <w:t xml:space="preserve">. One can derive as much meaning from crafting a beautifully structured prompt hierarchy as from writing a poem, if one approaches it with the right mindset. There is flow in the work, and there is reflection in the aftermath.</w:t>
      </w:r>
    </w:p>
    <w:p>
      <w:pPr>
        <w:pStyle w:val="BodyText"/>
      </w:pPr>
      <w:r>
        <w:t xml:space="preserve">We also recognized that a system imbued with care tends to engender care. Users can feel when a tool is built with thoughtfulness. Perhaps it’s in the subtle way an AI responds with patience, or the way it gently enforces boundaries (like privacy or honesty). I’ve had users of our ecosystem remark that interacting with the AI “felt safe” or “oddly encouraging,” and I consider that a spiritual victory as much as a technical one. It means the design carried through more than just function; it carried a bit of</w:t>
      </w:r>
      <w:r>
        <w:t xml:space="preserve"> </w:t>
      </w:r>
      <w:r>
        <w:rPr>
          <w:i/>
          <w:iCs/>
        </w:rPr>
        <w:t xml:space="preserve">soul</w:t>
      </w:r>
      <w:r>
        <w:t xml:space="preserve">.</w:t>
      </w:r>
    </w:p>
    <w:p>
      <w:pPr>
        <w:pStyle w:val="BodyText"/>
      </w:pPr>
      <w:r>
        <w:t xml:space="preserve">To be clear, calling this “spiritual” doesn’t imply any supernatural aspect. It’s about human spirit—our capacity to seek purpose and connection. System design at this level becomes a conversation with oneself and one’s team about</w:t>
      </w:r>
      <w:r>
        <w:t xml:space="preserve"> </w:t>
      </w:r>
      <w:r>
        <w:rPr>
          <w:i/>
          <w:iCs/>
        </w:rPr>
        <w:t xml:space="preserve">why</w:t>
      </w:r>
      <w:r>
        <w:t xml:space="preserve"> </w:t>
      </w:r>
      <w:r>
        <w:t xml:space="preserve">we build what we build. In daily terms, we instituted practices that any craftsman or monk might recognize:</w:t>
      </w:r>
      <w:r>
        <w:t xml:space="preserve"> </w:t>
      </w:r>
      <w:r>
        <w:rPr>
          <w:b/>
          <w:bCs/>
        </w:rPr>
        <w:t xml:space="preserve">regular retrospectives</w:t>
      </w:r>
      <w:r>
        <w:t xml:space="preserve"> </w:t>
      </w:r>
      <w:r>
        <w:t xml:space="preserve">(our form of contemplation),</w:t>
      </w:r>
      <w:r>
        <w:t xml:space="preserve"> </w:t>
      </w:r>
      <w:r>
        <w:rPr>
          <w:b/>
          <w:bCs/>
        </w:rPr>
        <w:t xml:space="preserve">refinement of our “codex”</w:t>
      </w:r>
      <w:r>
        <w:t xml:space="preserve"> </w:t>
      </w:r>
      <w:r>
        <w:t xml:space="preserve">(our scripture of best practices), and</w:t>
      </w:r>
      <w:r>
        <w:t xml:space="preserve"> </w:t>
      </w:r>
      <w:r>
        <w:rPr>
          <w:i/>
          <w:iCs/>
        </w:rPr>
        <w:t xml:space="preserve">mentorship</w:t>
      </w:r>
      <w:r>
        <w:t xml:space="preserve"> </w:t>
      </w:r>
      <w:r>
        <w:t xml:space="preserve">(passing lessons to new collaborators in the project). OverKill Hill P³ thus isn’t just a product suite; it’s a living practice. Each new feature or tool is an opportunity to re-examine our guiding stars and ensure we’re still aligned with them.</w:t>
      </w:r>
    </w:p>
    <w:p>
      <w:pPr>
        <w:pStyle w:val="BodyText"/>
      </w:pPr>
      <w:r>
        <w:t xml:space="preserve">In summary, treating system design as a form of spiritual depth has kept OverKill Hill on a steady course. It has been my antidote to the hype cycles and noise of the tech world. When the latest AI news or commercial pressures threaten to derail focus, this philosophy brings me back to center. I recall that building these systems is, at its heart,</w:t>
      </w:r>
      <w:r>
        <w:t xml:space="preserve"> </w:t>
      </w:r>
      <w:r>
        <w:rPr>
          <w:b/>
          <w:bCs/>
        </w:rPr>
        <w:t xml:space="preserve">an act of faith in human potential</w:t>
      </w:r>
      <w:r>
        <w:t xml:space="preserve">—faith that with the right tools and the right values, we can make technology not just perform tasks, but elevate our experience of life. It’s the belief that code can carry intention, and when we hand that code to someone, we are handing them not just a utility but a piece of our worldview. With that in mind, I design with reverence and care, much as an artist or a watchmaker or a teacher would approach their craft. This manifesto itself, meticulously composed and structured, is a reflection of that ethos: an artifact meant to inspire and invite others to see</w:t>
      </w:r>
      <w:r>
        <w:t xml:space="preserve"> </w:t>
      </w:r>
      <w:r>
        <w:rPr>
          <w:b/>
          <w:bCs/>
        </w:rPr>
        <w:t xml:space="preserve">depth in design and design in depth</w:t>
      </w:r>
      <w:r>
        <w:t xml:space="preserve">.</w:t>
      </w:r>
    </w:p>
    <w:bookmarkEnd w:id="30"/>
    <w:bookmarkStart w:id="33" w:name="conclusion-beyond-utopia-or-dystopia"/>
    <w:p>
      <w:pPr>
        <w:pStyle w:val="Heading2"/>
      </w:pPr>
      <w:r>
        <w:t xml:space="preserve">Conclusion: Beyond Utopia or Dystopia</w:t>
      </w:r>
    </w:p>
    <w:p>
      <w:pPr>
        <w:pStyle w:val="FirstParagraph"/>
      </w:pPr>
      <w:r>
        <w:t xml:space="preserve">Standing here in late 2025, on the figurative “OverKill Hill” overlooking the landscape of technology, I find myself neither starry-eyed nor cynical. This manifesto has argued for a realistic, grounded approach to our AI-infused future—one built on personal experience, guided by clear philosophy, and tempered by continuous reflection. If there is one message I hope resonates, it’s that</w:t>
      </w:r>
      <w:r>
        <w:t xml:space="preserve"> </w:t>
      </w:r>
      <w:r>
        <w:rPr>
          <w:b/>
          <w:bCs/>
        </w:rPr>
        <w:t xml:space="preserve">we have agency in how this future unfolds</w:t>
      </w:r>
      <w:r>
        <w:t xml:space="preserve">. The narrative of technology doesn’t write itself; we, as humans, co-author it with our tools.</w:t>
      </w:r>
    </w:p>
    <w:p>
      <w:pPr>
        <w:pStyle w:val="BodyText"/>
      </w:pPr>
      <w:r>
        <w:t xml:space="preserve">OverKill Hill P³ began as one person’s overzealous project, and has grown into a small universe of ideas, tools, and collaborators. Its journey reflects a broader story of human adaptation: learning to live with, and live up to, the intelligent machines we’ve created. We’ve explored how prompt dialogues can reach equilibrium, how thinking can expand beyond linear bounds, and how multiple agents can find harmony rather than chaos. We’ve acknowledged the end of an era (search as we knew it) and the beginning of a new one (conversational knowledge). We’ve discussed the need to adapt our skills and mindsets, aiming to thrive as centaurs rather than fearfully ceding ground or fighting unwinnable battles of pride. And we’ve delved into the surprisingly profound act of designing systems with conscience and care, discovering a kind of spirituality in the process.</w:t>
      </w:r>
    </w:p>
    <w:p>
      <w:pPr>
        <w:pStyle w:val="BodyText"/>
      </w:pPr>
      <w:r>
        <w:t xml:space="preserve">This extended manifesto is not a proclamation of having all the answers, but rather a testament to the approach we believe in.</w:t>
      </w:r>
      <w:r>
        <w:t xml:space="preserve"> </w:t>
      </w:r>
      <w:r>
        <w:rPr>
          <w:b/>
          <w:bCs/>
        </w:rPr>
        <w:t xml:space="preserve">Neither utopian nor dystopian</w:t>
      </w:r>
      <w:r>
        <w:t xml:space="preserve">, it recognizes that AI is a powerful amplifier. It will amplify efficiency, knowledge, and creativity—but it can also amplify bias, error, or division if poorly guided. The responsibility lies with us to provide that guidance. I intentionally include citations and references not just as a nod to academic rigor, but to highlight that our views are informed by a chorus of voices. From Kasparov’s lessons in human-machine teamwork [1] to contemporary analyses of how work and skills are evolving [3], we are listening and learning as we build. The OverKill Hill philosophy is as much about humility as it is about ambition: humility to learn from others and from failures, and ambition to push the boundary of what human-AI collaboration can achieve.</w:t>
      </w:r>
    </w:p>
    <w:p>
      <w:pPr>
        <w:pStyle w:val="BodyText"/>
      </w:pPr>
      <w:r>
        <w:t xml:space="preserve">In closing, I often return to a simple image—perhaps a final metaphor from the “hill.” I imagine a hilltop workshop at dusk, the forge fires dying down as I set aside my tools for the night. From that vantage, I see lights flickering on in the valley below: other people in their homes or offices, using some AI tool or agent that we crafted. Perhaps they’re solving a problem that once frustrated them, or exploring an idea they never thought they could, with a digital companion by their side. That image reminds me</w:t>
      </w:r>
      <w:r>
        <w:t xml:space="preserve"> </w:t>
      </w:r>
      <w:r>
        <w:rPr>
          <w:i/>
          <w:iCs/>
        </w:rPr>
        <w:t xml:space="preserve">why</w:t>
      </w:r>
      <w:r>
        <w:t xml:space="preserve"> </w:t>
      </w:r>
      <w:r>
        <w:t xml:space="preserve">this all matters. It’s not about the AI for its own sake; it’s about expanding human possibility. It’s about an architect finding new inspiration because an AI helper pulled examples from 100 different cities in seconds, or a student gaining confidence because their AI tutor never tires of their questions, or a team making a better decision because their AI analyst laid out unbiased options. Each of those small lights is a human story, potentially brightened by the work we do.</w:t>
      </w:r>
    </w:p>
    <w:p>
      <w:pPr>
        <w:pStyle w:val="BodyText"/>
      </w:pPr>
      <w:r>
        <w:t xml:space="preserve">OverKill Hill P³™ will continue to evolve, and this manifesto will likely see further redux in the future. It is, by design, a living document—much as the ecosystem it describes is a living system. My commitment is that it will remain rooted in the principles outlined here. As we iterate on the technology, we will also iterate on our understanding of collaboration, adaptation, and meaning. If you’ve read this far, I thank you for your time and invite you to join in this journey. Climb the hill, survey the vista, and help forge what comes next. The challenges are substantial, but so is our collective capacity to meet them.</w:t>
      </w:r>
    </w:p>
    <w:p>
      <w:pPr>
        <w:pStyle w:val="BodyText"/>
      </w:pPr>
      <w:r>
        <w:t xml:space="preserve">In the end,</w:t>
      </w:r>
      <w:r>
        <w:t xml:space="preserve"> </w:t>
      </w:r>
      <w:r>
        <w:rPr>
          <w:b/>
          <w:bCs/>
        </w:rPr>
        <w:t xml:space="preserve">OverKill Hill is an invitation</w:t>
      </w:r>
      <w:r>
        <w:t xml:space="preserve">: to push beyond what is comfortable, to question what is given, and to build with intentionality. It’s a call to those who believe that the future of AI isn’t about algorithms in isolation, but about</w:t>
      </w:r>
      <w:r>
        <w:t xml:space="preserve"> </w:t>
      </w:r>
      <w:r>
        <w:rPr>
          <w:i/>
          <w:iCs/>
        </w:rPr>
        <w:t xml:space="preserve">partnership</w:t>
      </w:r>
      <w:r>
        <w:t xml:space="preserve">—between code and conscience, between data and humanity, between what is and what could be. Together, may we craft a future where the hill we climb leads not to an abyss of overkill, but to a plateau of insight, equilibrium, and harmony.</w:t>
      </w:r>
    </w:p>
    <w:p>
      <w:pPr>
        <w:pStyle w:val="BodyText"/>
      </w:pPr>
      <w:r>
        <w:rPr>
          <w:b/>
          <w:bCs/>
        </w:rPr>
        <w:t xml:space="preserve">Bibliography:</w:t>
      </w:r>
    </w:p>
    <w:p>
      <w:pPr>
        <w:pStyle w:val="Compact"/>
        <w:numPr>
          <w:ilvl w:val="0"/>
          <w:numId w:val="1001"/>
        </w:numPr>
      </w:pPr>
      <w:r>
        <w:t xml:space="preserve">Kasparov, Garry.</w:t>
      </w:r>
      <w:r>
        <w:t xml:space="preserve"> </w:t>
      </w:r>
      <w:r>
        <w:rPr>
          <w:i/>
          <w:iCs/>
        </w:rPr>
        <w:t xml:space="preserve">Deep Thinking: Where Machine Intelligence Ends and Human Creativity Begins.</w:t>
      </w:r>
      <w:r>
        <w:t xml:space="preserve"> </w:t>
      </w:r>
      <w:r>
        <w:t xml:space="preserve">New York: PublicAffairs, 2017.</w:t>
      </w:r>
    </w:p>
    <w:p>
      <w:pPr>
        <w:pStyle w:val="Compact"/>
        <w:numPr>
          <w:ilvl w:val="0"/>
          <w:numId w:val="1001"/>
        </w:numPr>
      </w:pPr>
      <w:r>
        <w:t xml:space="preserve">Orquidea. "The End of Search: Can AI Replace Intent?"</w:t>
      </w:r>
      <w:r>
        <w:t xml:space="preserve"> </w:t>
      </w:r>
      <w:r>
        <w:rPr>
          <w:i/>
          <w:iCs/>
        </w:rPr>
        <w:t xml:space="preserve">Orquidea Futures</w:t>
      </w:r>
      <w:r>
        <w:t xml:space="preserve"> </w:t>
      </w:r>
      <w:r>
        <w:t xml:space="preserve">(September 2, 2025).</w:t>
      </w:r>
    </w:p>
    <w:p>
      <w:pPr>
        <w:pStyle w:val="Compact"/>
        <w:numPr>
          <w:ilvl w:val="0"/>
          <w:numId w:val="1001"/>
        </w:numPr>
      </w:pPr>
      <w:r>
        <w:t xml:space="preserve">Yee, Lareina, et al. "Agents, Robots, and Us: Skill Partnerships in the Age of AI."</w:t>
      </w:r>
      <w:r>
        <w:t xml:space="preserve"> </w:t>
      </w:r>
      <w:r>
        <w:rPr>
          <w:i/>
          <w:iCs/>
        </w:rPr>
        <w:t xml:space="preserve">McKinsey Global Institute Report</w:t>
      </w:r>
      <w:r>
        <w:t xml:space="preserve"> </w:t>
      </w:r>
      <w:r>
        <w:t xml:space="preserve">(November 25, 2025).</w:t>
      </w:r>
      <w:hyperlink r:id="rId31">
        <w:r>
          <w:rPr>
            <w:rStyle w:val="Hyperlink"/>
          </w:rPr>
          <w:t xml:space="preserve">[3]</w:t>
        </w:r>
      </w:hyperlink>
      <w:hyperlink r:id="rId32">
        <w:r>
          <w:rPr>
            <w:rStyle w:val="Hyperlink"/>
          </w:rPr>
          <w:t xml:space="preserve">[4]</w:t>
        </w:r>
      </w:hyperlink>
    </w:p>
    <w:p>
      <w:r>
        <w:pict>
          <v:rect style="width:0;height:1.5pt" o:hralign="center" o:hrstd="t" o:hr="t"/>
        </w:pict>
      </w:r>
    </w:p>
    <w:p>
      <w:pPr>
        <w:pStyle w:val="FirstParagraph"/>
      </w:pPr>
      <w:r>
        <w:t xml:space="preserve">© 2025 OverKill Hill P³™. All rights reserved.</w:t>
      </w:r>
      <w:r>
        <w:br/>
      </w:r>
      <w:r>
        <w:rPr>
          <w:i/>
          <w:iCs/>
        </w:rPr>
        <w:t xml:space="preserve">Site:</w:t>
      </w:r>
      <w:r>
        <w:t xml:space="preserve"> </w:t>
      </w:r>
      <w:r>
        <w:t xml:space="preserve">overkillhill.com –</w:t>
      </w:r>
      <w:r>
        <w:t xml:space="preserve"> </w:t>
      </w:r>
      <w:r>
        <w:rPr>
          <w:i/>
          <w:iCs/>
        </w:rPr>
        <w:t xml:space="preserve">Contact:</w:t>
      </w:r>
      <w:r>
        <w:t xml:space="preserve"> </w:t>
      </w:r>
      <w:r>
        <w:t xml:space="preserve">contact@overkillhill.com</w:t>
      </w:r>
    </w:p>
    <w:bookmarkEnd w:id="33"/>
    <w:bookmarkEnd w:id="34"/>
    <w:p>
      <w:r>
        <w:pict>
          <v:rect style="width:0;height:1.5pt" o:hralign="center" o:hrstd="t" o:hr="t"/>
        </w:pict>
      </w:r>
    </w:p>
    <w:bookmarkStart w:id="37" w:name="citations"/>
    <w:p>
      <w:pPr>
        <w:pStyle w:val="FirstParagraph"/>
      </w:pPr>
      <w:hyperlink r:id="rId27">
        <w:r>
          <w:rPr>
            <w:rStyle w:val="Hyperlink"/>
          </w:rPr>
          <w:t xml:space="preserve">[1]</w:t>
        </w:r>
      </w:hyperlink>
      <w:r>
        <w:t xml:space="preserve"> </w:t>
      </w:r>
      <w:hyperlink r:id="rId28">
        <w:r>
          <w:rPr>
            <w:rStyle w:val="Hyperlink"/>
          </w:rPr>
          <w:t xml:space="preserve">[2]</w:t>
        </w:r>
      </w:hyperlink>
      <w:r>
        <w:t xml:space="preserve"> </w:t>
      </w:r>
      <w:r>
        <w:t xml:space="preserve">Effective Generative AI: The Human-Algorithm Centaur</w:t>
      </w:r>
    </w:p>
    <w:p>
      <w:pPr>
        <w:pStyle w:val="BodyText"/>
      </w:pPr>
      <w:hyperlink r:id="rId35">
        <w:r>
          <w:rPr>
            <w:rStyle w:val="Hyperlink"/>
          </w:rPr>
          <w:t xml:space="preserve">https://arxiv.org/html/2406.10942v4</w:t>
        </w:r>
      </w:hyperlink>
    </w:p>
    <w:p>
      <w:pPr>
        <w:pStyle w:val="BodyText"/>
      </w:pPr>
      <w:hyperlink r:id="rId31">
        <w:r>
          <w:rPr>
            <w:rStyle w:val="Hyperlink"/>
          </w:rPr>
          <w:t xml:space="preserve">[3]</w:t>
        </w:r>
      </w:hyperlink>
      <w:r>
        <w:t xml:space="preserve"> </w:t>
      </w:r>
      <w:hyperlink r:id="rId32">
        <w:r>
          <w:rPr>
            <w:rStyle w:val="Hyperlink"/>
          </w:rPr>
          <w:t xml:space="preserve">[4]</w:t>
        </w:r>
      </w:hyperlink>
      <w:r>
        <w:t xml:space="preserve"> </w:t>
      </w:r>
      <w:r>
        <w:t xml:space="preserve">AI: Work partnerships between people, agents, and robots | McKinsey</w:t>
      </w:r>
    </w:p>
    <w:p>
      <w:pPr>
        <w:pStyle w:val="BodyText"/>
      </w:pPr>
      <w:hyperlink r:id="rId36">
        <w:r>
          <w:rPr>
            <w:rStyle w:val="Hyperlink"/>
          </w:rPr>
          <w:t xml:space="preserve">https://www.mckinsey.com/mgi/our-research/agents-robots-and-us-skill-partnerships-in-the-age-of-ai</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rxiv.org/html/2406.10942v4" TargetMode="External" /><Relationship Type="http://schemas.openxmlformats.org/officeDocument/2006/relationships/hyperlink" Id="rId28" Target="https://arxiv.org/html/2406.10942v4#:~:text=Beyond%20free,6" TargetMode="External" /><Relationship Type="http://schemas.openxmlformats.org/officeDocument/2006/relationships/hyperlink" Id="rId27" Target="https://arxiv.org/html/2406.10942v4#:~:text=The%20concept%20of%20centaurs%20is,the%20chess%20legend%20put%20it" TargetMode="External" /><Relationship Type="http://schemas.openxmlformats.org/officeDocument/2006/relationships/hyperlink" Id="rId36" Target="https://www.mckinsey.com/mgi/our-research/agents-robots-and-us-skill-partnerships-in-the-age-of-ai" TargetMode="External" /><Relationship Type="http://schemas.openxmlformats.org/officeDocument/2006/relationships/hyperlink" Id="rId31" Target="https://www.mckinsey.com/mgi/our-research/agents-robots-and-us-skill-partnerships-in-the-age-of-ai#:~:text=At%20a%20glance" TargetMode="External" /><Relationship Type="http://schemas.openxmlformats.org/officeDocument/2006/relationships/hyperlink" Id="rId32" Target="https://www.mckinsey.com/mgi/our-research/agents-robots-and-us-skill-partnerships-in-the-age-of-ai#:~:text=than%2070%20percent%20of%20the,The" TargetMode="External" /></Relationships>
</file>

<file path=word/_rels/footnotes.xml.rels><?xml version="1.0" encoding="UTF-8"?><Relationships xmlns="http://schemas.openxmlformats.org/package/2006/relationships"><Relationship Type="http://schemas.openxmlformats.org/officeDocument/2006/relationships/hyperlink" Id="rId35" Target="https://arxiv.org/html/2406.10942v4" TargetMode="External" /><Relationship Type="http://schemas.openxmlformats.org/officeDocument/2006/relationships/hyperlink" Id="rId28" Target="https://arxiv.org/html/2406.10942v4#:~:text=Beyond%20free,6" TargetMode="External" /><Relationship Type="http://schemas.openxmlformats.org/officeDocument/2006/relationships/hyperlink" Id="rId27" Target="https://arxiv.org/html/2406.10942v4#:~:text=The%20concept%20of%20centaurs%20is,the%20chess%20legend%20put%20it" TargetMode="External" /><Relationship Type="http://schemas.openxmlformats.org/officeDocument/2006/relationships/hyperlink" Id="rId36" Target="https://www.mckinsey.com/mgi/our-research/agents-robots-and-us-skill-partnerships-in-the-age-of-ai" TargetMode="External" /><Relationship Type="http://schemas.openxmlformats.org/officeDocument/2006/relationships/hyperlink" Id="rId31" Target="https://www.mckinsey.com/mgi/our-research/agents-robots-and-us-skill-partnerships-in-the-age-of-ai#:~:text=At%20a%20glance" TargetMode="External" /><Relationship Type="http://schemas.openxmlformats.org/officeDocument/2006/relationships/hyperlink" Id="rId32" Target="https://www.mckinsey.com/mgi/our-research/agents-robots-and-us-skill-partnerships-in-the-age-of-ai#:~:text=than%2070%20percent%20of%20the,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2025-12-07T05:11:20Z</dcterms:created>
  <dcterms:modified xsi:type="dcterms:W3CDTF">2025-12-07T05:11:20Z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