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8" w:name="content"/>
    <w:bookmarkStart w:id="67" w:name="Xd5ca23332b8639756e09976020ede8e24ee9566"/>
    <w:p>
      <w:pPr>
        <w:pStyle w:val="Heading1"/>
      </w:pPr>
      <w:r>
        <w:t xml:space="preserve">Custom GPTs in Digital Commerce: A Disruptive Force in Sales, Engagement, and Brand Authority</w:t>
      </w:r>
    </w:p>
    <w:bookmarkStart w:id="21" w:name="abstract"/>
    <w:p>
      <w:pPr>
        <w:pStyle w:val="Heading2"/>
      </w:pPr>
      <w:r>
        <w:t xml:space="preserve">Abstract</w:t>
      </w:r>
    </w:p>
    <w:p>
      <w:pPr>
        <w:pStyle w:val="FirstParagraph"/>
      </w:pPr>
      <w:r>
        <w:t xml:space="preserve">Custom GPTs – brand-specific conversational AI interfaces built on large language models – are emerging as a disruptive innovation in digital sales pipelines, customer engagement, and the cultivation of knowledge-driven brand authority. This paper examines the rise of custom GPTs (such as Builders FirstSource’s experimental</w:t>
      </w:r>
      <w:r>
        <w:t xml:space="preserve"> </w:t>
      </w:r>
      <w:r>
        <w:rPr>
          <w:i/>
          <w:iCs/>
        </w:rPr>
        <w:t xml:space="preserve">“BLDR: Intelligently Framing Our Futures”</w:t>
      </w:r>
      <w:r>
        <w:t xml:space="preserve"> </w:t>
      </w:r>
      <w:r>
        <w:t xml:space="preserve">assistant) as cognitive interfaces that function as AI-driven sales layers with embedded brand memory. Large enterprises are increasingly launching their own AI chatbots and assistants, motivated by technological advances in generative AI and psychological drivers like consumer desire for instant, personalized engagement. Through an analysis of industry reports and case examples, including Builders FirstSource (BFS) and Home Depot’s “Magic Apron” concierge, we illustrate how custom GPTs can streamline e-commerce experiences, deepen customer relationships, and position brands as authoritative knowledge hubs. This sociotechnical shift – from search-based web navigation to model-mediated discovery – represents an inflection point analogous to earlier digital land grabs (domain names, mobile apps, SEO), with first-movers gaining significant advantages. We discuss how these AI interfaces are built and deployed, why brands are investing in them, and the broader implications for marketing, digital commerce, and consumer behavior. The paper concludes that custom GPTs have the potential to transform how customers discover information and interact with brands, though careful strategy is needed to manage risks (like AI “hallucinations”) and to fully harness this new mode of engagement.</w:t>
      </w:r>
    </w:p>
    <w:bookmarkEnd w:id="21"/>
    <w:bookmarkStart w:id="25" w:name="introduction"/>
    <w:p>
      <w:pPr>
        <w:pStyle w:val="Heading2"/>
      </w:pPr>
      <w:r>
        <w:t xml:space="preserve">Introduction</w:t>
      </w:r>
    </w:p>
    <w:p>
      <w:pPr>
        <w:pStyle w:val="FirstParagraph"/>
      </w:pPr>
      <w:r>
        <w:t xml:space="preserve">In the evolving landscape of digital commerce, generative AI is rapidly reshaping how consumers and businesses interact. The debut of OpenAI’s ChatGPT in late 2022 ushered in mainstream awareness of large language models (LLMs), and within a year many companies began exploring tailored AI assistants to enhance sales and customer service</w:t>
      </w:r>
      <w:hyperlink r:id="rId22">
        <w:r>
          <w:rPr>
            <w:rStyle w:val="Hyperlink"/>
          </w:rPr>
          <w:t xml:space="preserve">[1]</w:t>
        </w:r>
      </w:hyperlink>
      <w:hyperlink r:id="rId23">
        <w:r>
          <w:rPr>
            <w:rStyle w:val="Hyperlink"/>
          </w:rPr>
          <w:t xml:space="preserve">[2]</w:t>
        </w:r>
      </w:hyperlink>
      <w:r>
        <w:t xml:space="preserve">. Custom GPTs are</w:t>
      </w:r>
      <w:r>
        <w:t xml:space="preserve"> </w:t>
      </w:r>
      <w:r>
        <w:rPr>
          <w:b/>
          <w:bCs/>
        </w:rPr>
        <w:t xml:space="preserve">customized generative AI chatbots</w:t>
      </w:r>
      <w:r>
        <w:t xml:space="preserve"> </w:t>
      </w:r>
      <w:r>
        <w:t xml:space="preserve">– cognitive interfaces that leverage powerful LLMs but are trained or configured on a specific organization’s data, products, and brand knowledge. In essence, a custom GPT serves as a branded AI agent that can converse naturally with users, answer complex queries about the brand’s offerings, and provide guidance or recommendations in a dialogue format. OpenAI formally enabled the creation of such customized versions of ChatGPT (called “GPTs”) in late 2023, allowing organizations to combine proprietary instructions and knowledge with the model’s capabilities</w:t>
      </w:r>
      <w:hyperlink r:id="rId24">
        <w:r>
          <w:rPr>
            <w:rStyle w:val="Hyperlink"/>
          </w:rPr>
          <w:t xml:space="preserve">[3]</w:t>
        </w:r>
      </w:hyperlink>
      <w:r>
        <w:t xml:space="preserve">.</w:t>
      </w:r>
    </w:p>
    <w:p>
      <w:pPr>
        <w:pStyle w:val="BodyText"/>
      </w:pPr>
      <w:r>
        <w:t xml:space="preserve">From a marketing and digital commerce perspective, the rise of custom GPTs signals a fundamental shift in customer engagement strategy. Instead of relying solely on static websites or keyword-based search queries, users can engage in</w:t>
      </w:r>
      <w:r>
        <w:t xml:space="preserve"> </w:t>
      </w:r>
      <w:r>
        <w:rPr>
          <w:b/>
          <w:bCs/>
        </w:rPr>
        <w:t xml:space="preserve">model-mediated discovery</w:t>
      </w:r>
      <w:r>
        <w:t xml:space="preserve"> </w:t>
      </w:r>
      <w:r>
        <w:t xml:space="preserve">– asking an intelligent agent for exactly what they need and receiving a tailored response. For brands, this means their AI can act as a</w:t>
      </w:r>
      <w:r>
        <w:t xml:space="preserve"> </w:t>
      </w:r>
      <w:r>
        <w:rPr>
          <w:i/>
          <w:iCs/>
        </w:rPr>
        <w:t xml:space="preserve">sales layer</w:t>
      </w:r>
      <w:r>
        <w:t xml:space="preserve"> </w:t>
      </w:r>
      <w:r>
        <w:t xml:space="preserve">that sits between the customer and the traditional e-commerce interface, guiding the journey with conversational nuance. A custom GPT can recall the brand’s product details, policies, and even past interactions (creating a form of “brand memory”) to deliver highly contextual, personalized assistance. This paper explores why major companies are starting to develop their own GPT-powered assistants and how these tools are disrupting digital sales pipelines, enhancing customer experience, and redefining brand authority in the age of AI. We also analyze a prototypical case – Builders FirstSource’s</w:t>
      </w:r>
      <w:r>
        <w:t xml:space="preserve"> </w:t>
      </w:r>
      <w:r>
        <w:rPr>
          <w:i/>
          <w:iCs/>
        </w:rPr>
        <w:t xml:space="preserve">“BLDR”</w:t>
      </w:r>
      <w:r>
        <w:t xml:space="preserve"> </w:t>
      </w:r>
      <w:r>
        <w:t xml:space="preserve">GPT project – as well as draw parallels to similar moves by other industry leaders, to illustrate both the opportunities and challenges at this inflection point.</w:t>
      </w:r>
    </w:p>
    <w:bookmarkEnd w:id="25"/>
    <w:bookmarkStart w:id="30" w:name="what-are-custom-gpts"/>
    <w:p>
      <w:pPr>
        <w:pStyle w:val="Heading2"/>
      </w:pPr>
      <w:r>
        <w:t xml:space="preserve">What are Custom GPTs?</w:t>
      </w:r>
    </w:p>
    <w:p>
      <w:pPr>
        <w:pStyle w:val="FirstParagraph"/>
      </w:pPr>
      <w:r>
        <w:t xml:space="preserve">Custom GPTs can be defined as AI-driven conversational agents tailored to a specific company’s needs, knowledge, and voice. Technically, they are built on foundation models (like OpenAI’s GPT-4 or similar LLMs) but augmented with custom instructions, data, or retrieval mechanisms that ground the AI in the brand’s proprietary content</w:t>
      </w:r>
      <w:hyperlink r:id="rId26">
        <w:r>
          <w:rPr>
            <w:rStyle w:val="Hyperlink"/>
          </w:rPr>
          <w:t xml:space="preserve">[4]</w:t>
        </w:r>
      </w:hyperlink>
      <w:r>
        <w:t xml:space="preserve">. Unlike a generic chatbot, a custom GPT is aware of a particular domain or enterprise – it has been equipped with “institutional memory” of the brand. This</w:t>
      </w:r>
      <w:r>
        <w:t xml:space="preserve"> </w:t>
      </w:r>
      <w:r>
        <w:rPr>
          <w:i/>
          <w:iCs/>
        </w:rPr>
        <w:t xml:space="preserve">brand memory</w:t>
      </w:r>
      <w:r>
        <w:t xml:space="preserve"> </w:t>
      </w:r>
      <w:r>
        <w:t xml:space="preserve">may include product catalogs, technical documents, FAQs, marketing copy, and even the brand’s tone or style guidelines. The result is a</w:t>
      </w:r>
      <w:r>
        <w:t xml:space="preserve"> </w:t>
      </w:r>
      <w:r>
        <w:rPr>
          <w:b/>
          <w:bCs/>
        </w:rPr>
        <w:t xml:space="preserve">cognitive interface</w:t>
      </w:r>
      <w:r>
        <w:t xml:space="preserve"> </w:t>
      </w:r>
      <w:r>
        <w:t xml:space="preserve">that can interpret and answer user questions with expert accuracy and a consistent brand voice.</w:t>
      </w:r>
    </w:p>
    <w:p>
      <w:pPr>
        <w:pStyle w:val="BodyText"/>
      </w:pPr>
      <w:r>
        <w:t xml:space="preserve">In practical terms, a custom GPT serves as an</w:t>
      </w:r>
      <w:r>
        <w:t xml:space="preserve"> </w:t>
      </w:r>
      <w:r>
        <w:rPr>
          <w:b/>
          <w:bCs/>
        </w:rPr>
        <w:t xml:space="preserve">AI-as-sales-layer</w:t>
      </w:r>
      <w:r>
        <w:t xml:space="preserve"> </w:t>
      </w:r>
      <w:r>
        <w:t xml:space="preserve">in digital commerce. Instead of clicking through menus or browsing search results, a customer can ask the GPT something like,</w:t>
      </w:r>
      <w:r>
        <w:t xml:space="preserve"> </w:t>
      </w:r>
      <w:r>
        <w:rPr>
          <w:i/>
          <w:iCs/>
        </w:rPr>
        <w:t xml:space="preserve">“I’m looking to build a deck, which framing lumber do you recommend for humid climates?”</w:t>
      </w:r>
      <w:r>
        <w:t xml:space="preserve"> </w:t>
      </w:r>
      <w:r>
        <w:t xml:space="preserve">and receive a helpful, context-rich answer referencing the brand’s relevant products or advice. The GPT combines the roles of a knowledgeable salesperson, a customer support rep, and a search engine all in one. For example, Home Depot recently introduced</w:t>
      </w:r>
      <w:r>
        <w:t xml:space="preserve"> </w:t>
      </w:r>
      <w:r>
        <w:rPr>
          <w:i/>
          <w:iCs/>
        </w:rPr>
        <w:t xml:space="preserve">“Magic Apron,”</w:t>
      </w:r>
      <w:r>
        <w:t xml:space="preserve"> </w:t>
      </w:r>
      <w:r>
        <w:t xml:space="preserve">a generative AI concierge that brings the expertise of in-store associates to online customers</w:t>
      </w:r>
      <w:hyperlink r:id="rId27">
        <w:r>
          <w:rPr>
            <w:rStyle w:val="Hyperlink"/>
          </w:rPr>
          <w:t xml:space="preserve">[5]</w:t>
        </w:r>
      </w:hyperlink>
      <w:r>
        <w:t xml:space="preserve">. Magic Apron is powered by advanced LLMs and</w:t>
      </w:r>
      <w:r>
        <w:t xml:space="preserve"> </w:t>
      </w:r>
      <w:r>
        <w:rPr>
          <w:i/>
          <w:iCs/>
        </w:rPr>
        <w:t xml:space="preserve">trained on Home Depot’s proprietary project knowledge and full product catalog</w:t>
      </w:r>
      <w:r>
        <w:t xml:space="preserve">, enabling it to answer how-to questions, suggest products, and even provide step-by-step project guidance</w:t>
      </w:r>
      <w:hyperlink r:id="rId28">
        <w:r>
          <w:rPr>
            <w:rStyle w:val="Hyperlink"/>
          </w:rPr>
          <w:t xml:space="preserve">[6]</w:t>
        </w:r>
      </w:hyperlink>
      <w:r>
        <w:t xml:space="preserve">. In essence, Home Depot encoded its collective know-how into an AI assistant that is available 24/7 – a prototypical custom GPT in action. Early results show that on Home Depot’s website and mobile app, customers can ask Magic Apron to clarify product details or get advice (e.g. how to rehabilitate a patchy lawn), and it responds with detailed instructions, tool recommendations, and summarized product reviews</w:t>
      </w:r>
      <w:hyperlink r:id="rId29">
        <w:r>
          <w:rPr>
            <w:rStyle w:val="Hyperlink"/>
          </w:rPr>
          <w:t xml:space="preserve">[7]</w:t>
        </w:r>
      </w:hyperlink>
      <w:r>
        <w:t xml:space="preserve">. This illustrates the core of a custom GPT: a</w:t>
      </w:r>
      <w:r>
        <w:t xml:space="preserve"> </w:t>
      </w:r>
      <w:r>
        <w:rPr>
          <w:b/>
          <w:bCs/>
        </w:rPr>
        <w:t xml:space="preserve">brand-trained AI interface</w:t>
      </w:r>
      <w:r>
        <w:t xml:space="preserve"> </w:t>
      </w:r>
      <w:r>
        <w:t xml:space="preserve">that elevates the customer’s experience from simple search to an intuitive conversation with the brand’s knowledge base.</w:t>
      </w:r>
    </w:p>
    <w:p>
      <w:pPr>
        <w:pStyle w:val="BodyText"/>
      </w:pPr>
      <w:r>
        <w:t xml:space="preserve">From a theoretical standpoint, custom GPTs represent a convergence of</w:t>
      </w:r>
      <w:r>
        <w:t xml:space="preserve"> </w:t>
      </w:r>
      <w:r>
        <w:rPr>
          <w:b/>
          <w:bCs/>
        </w:rPr>
        <w:t xml:space="preserve">knowledge management and user interface innovation</w:t>
      </w:r>
      <w:r>
        <w:t xml:space="preserve">. They leverage AI’s ability to understand natural language and generate human-like responses, turning company data into interactive dialogues. In doing so, they reduce cognitive load on users (who no longer need to translate their intent into keywords or sift through pages of results) and provide a sense of personalized assistance. This human-computer interaction dynamic can increase perceived</w:t>
      </w:r>
      <w:r>
        <w:t xml:space="preserve"> </w:t>
      </w:r>
      <w:r>
        <w:rPr>
          <w:i/>
          <w:iCs/>
        </w:rPr>
        <w:t xml:space="preserve">social presence</w:t>
      </w:r>
      <w:r>
        <w:t xml:space="preserve"> </w:t>
      </w:r>
      <w:r>
        <w:t xml:space="preserve">– the feeling that the AI is a helpful partner – which can lead to greater user satisfaction and trust in the brand. Indeed, by embodying the brand’s expertise in a conversational agent, companies create a new touchpoint for engagement that feels both personal and authoritative.</w:t>
      </w:r>
    </w:p>
    <w:bookmarkEnd w:id="30"/>
    <w:bookmarkStart w:id="40" w:name="Xd4b073cc0f18484c3a8642e5f912bf6501dfcfd"/>
    <w:p>
      <w:pPr>
        <w:pStyle w:val="Heading2"/>
      </w:pPr>
      <w:r>
        <w:t xml:space="preserve">Why Are Brands Creating Their Own AI Interfaces?</w:t>
      </w:r>
    </w:p>
    <w:p>
      <w:pPr>
        <w:pStyle w:val="FirstParagraph"/>
      </w:pPr>
      <w:r>
        <w:t xml:space="preserve">Large brands are beginning to invest in custom AI chatbots for a mix of strategic, technological, and psychological reasons. A 2023 IBM survey found that</w:t>
      </w:r>
      <w:r>
        <w:t xml:space="preserve"> </w:t>
      </w:r>
      <w:r>
        <w:rPr>
          <w:b/>
          <w:bCs/>
        </w:rPr>
        <w:t xml:space="preserve">75% of CEOs believe the organization with the most advanced generative AI will have a competitive advantage</w:t>
      </w:r>
      <w:hyperlink r:id="rId31">
        <w:r>
          <w:rPr>
            <w:rStyle w:val="Hyperlink"/>
          </w:rPr>
          <w:t xml:space="preserve">[8]</w:t>
        </w:r>
      </w:hyperlink>
      <w:r>
        <w:t xml:space="preserve">. This competitive drive is fueled by several key factors:</w:t>
      </w:r>
    </w:p>
    <w:p>
      <w:pPr>
        <w:pStyle w:val="BodyText"/>
      </w:pPr>
      <w:r>
        <w:rPr>
          <w:b/>
          <w:bCs/>
        </w:rPr>
        <w:t xml:space="preserve">1. Changing Customer Behavior and Expectations.</w:t>
      </w:r>
      <w:r>
        <w:t xml:space="preserve"> </w:t>
      </w:r>
      <w:r>
        <w:t xml:space="preserve">Consumers are increasingly comfortable with AI-driven interactions, thanks to the popularity of virtual assistants and services like ChatGPT. Importantly, users are beginning to</w:t>
      </w:r>
      <w:r>
        <w:t xml:space="preserve"> </w:t>
      </w:r>
      <w:r>
        <w:rPr>
          <w:i/>
          <w:iCs/>
        </w:rPr>
        <w:t xml:space="preserve">expect instant, accurate answers</w:t>
      </w:r>
      <w:r>
        <w:t xml:space="preserve"> </w:t>
      </w:r>
      <w:r>
        <w:t xml:space="preserve">at any hour. A conversational AI interface meets the modern expectation for on-demand information and support. It also caters to users’ desire for</w:t>
      </w:r>
      <w:r>
        <w:t xml:space="preserve"> </w:t>
      </w:r>
      <w:r>
        <w:rPr>
          <w:b/>
          <w:bCs/>
        </w:rPr>
        <w:t xml:space="preserve">personalization</w:t>
      </w:r>
      <w:r>
        <w:t xml:space="preserve">: a custom GPT can remember prior queries in a session or user preferences, allowing it to tailor recommendations (a capability difficult to achieve with traditional static web pages). Psychologically, interacting with a friendly AI assistant can feel more engaging than clicking through an FAQ – the back-and-forth dialogue provides a sense of being heard and helped. This can strengthen the emotional connection to the brand. In marketing terms, the AI interface can reduce friction in the customer journey by immediately addressing questions or concerns that might otherwise stall a purchase decision. As McKinsey reports, generative AI’s “advanced conversational abilities” enable chatbots that deepen relationships with customers and even turn a smart AI assistant into</w:t>
      </w:r>
      <w:r>
        <w:t xml:space="preserve"> </w:t>
      </w:r>
      <w:r>
        <w:rPr>
          <w:i/>
          <w:iCs/>
        </w:rPr>
        <w:t xml:space="preserve">“a primary shopping channel.”</w:t>
      </w:r>
      <w:hyperlink r:id="rId32">
        <w:r>
          <w:rPr>
            <w:rStyle w:val="Hyperlink"/>
          </w:rPr>
          <w:t xml:space="preserve">[9]</w:t>
        </w:r>
      </w:hyperlink>
      <w:r>
        <w:t xml:space="preserve"> </w:t>
      </w:r>
      <w:r>
        <w:t xml:space="preserve">Shoppers can be guided seamlessly from product discovery to purchase completion through conversation, rather than through multi-step navigation.</w:t>
      </w:r>
    </w:p>
    <w:p>
      <w:pPr>
        <w:pStyle w:val="BodyText"/>
      </w:pPr>
      <w:r>
        <w:rPr>
          <w:b/>
          <w:bCs/>
        </w:rPr>
        <w:t xml:space="preserve">2. Knowledge Retention and Brand Authority.</w:t>
      </w:r>
      <w:r>
        <w:t xml:space="preserve"> </w:t>
      </w:r>
      <w:r>
        <w:t xml:space="preserve">Brands recognize that owning an AI interface allows them to</w:t>
      </w:r>
      <w:r>
        <w:t xml:space="preserve"> </w:t>
      </w:r>
      <w:r>
        <w:rPr>
          <w:b/>
          <w:bCs/>
        </w:rPr>
        <w:t xml:space="preserve">capture and curate their institutional knowledge</w:t>
      </w:r>
      <w:r>
        <w:t xml:space="preserve"> </w:t>
      </w:r>
      <w:r>
        <w:t xml:space="preserve">in one place, and consistently disseminate it to customers. Rather than leaving answers about their products up to third-party forums or generic search results, companies want to provide</w:t>
      </w:r>
      <w:r>
        <w:t xml:space="preserve"> </w:t>
      </w:r>
      <w:r>
        <w:rPr>
          <w:i/>
          <w:iCs/>
        </w:rPr>
        <w:t xml:space="preserve">authoritative answers</w:t>
      </w:r>
      <w:r>
        <w:t xml:space="preserve"> </w:t>
      </w:r>
      <w:r>
        <w:t xml:space="preserve">directly via their AI. This is especially critical as external LLMs (like ChatGPT) sometimes generate incorrect or hallucinated answers about products or brands. By deploying their own GPT trained on verified data, firms can ensure higher accuracy and protect their brand reputation. There is a psychological aspect of</w:t>
      </w:r>
      <w:r>
        <w:t xml:space="preserve"> </w:t>
      </w:r>
      <w:r>
        <w:rPr>
          <w:b/>
          <w:bCs/>
        </w:rPr>
        <w:t xml:space="preserve">trust</w:t>
      </w:r>
      <w:r>
        <w:t xml:space="preserve"> </w:t>
      </w:r>
      <w:r>
        <w:t xml:space="preserve">here: when the information comes straight from the brand’s AI (which can cite documentation or data as needed), customers may trust it more than an unaffiliated source. Moreover, having a well-informed AI ready to answer complex questions elevates the brand’s authority in its domain. It positions the company as a</w:t>
      </w:r>
      <w:r>
        <w:t xml:space="preserve"> </w:t>
      </w:r>
      <w:r>
        <w:rPr>
          <w:i/>
          <w:iCs/>
        </w:rPr>
        <w:t xml:space="preserve">knowledge leader</w:t>
      </w:r>
      <w:r>
        <w:t xml:space="preserve"> </w:t>
      </w:r>
      <w:r>
        <w:t xml:space="preserve">– the go-to source of truth about its products and the broader topics surrounding their use. In marketing theory, this aligns with content strategy for thought leadership, but now the “thought leader” is an AI agent representing the brand. Done right, this can build customer confidence and loyalty, as users repeatedly turn to the brand’s GPT for advice or solutions.</w:t>
      </w:r>
    </w:p>
    <w:p>
      <w:pPr>
        <w:pStyle w:val="BodyText"/>
      </w:pPr>
      <w:r>
        <w:rPr>
          <w:b/>
          <w:bCs/>
        </w:rPr>
        <w:t xml:space="preserve">3. Technological Maturation and Accessibility.</w:t>
      </w:r>
      <w:r>
        <w:t xml:space="preserve"> </w:t>
      </w:r>
      <w:r>
        <w:t xml:space="preserve">On the technical side, the barriers to creating custom AI have lowered significantly. Generative AI models have become more accessible via APIs and enterprise platforms, and tools for fine-tuning or prompting these models are increasingly user-friendly. OpenAI’s platform, for instance, allows non-programmers to</w:t>
      </w:r>
      <w:r>
        <w:t xml:space="preserve"> </w:t>
      </w:r>
      <w:r>
        <w:rPr>
          <w:i/>
          <w:iCs/>
        </w:rPr>
        <w:t xml:space="preserve">“easily build their own GPT”</w:t>
      </w:r>
      <w:r>
        <w:t xml:space="preserve"> </w:t>
      </w:r>
      <w:r>
        <w:t xml:space="preserve">by supplying instructions and knowledge without coding</w:t>
      </w:r>
      <w:hyperlink r:id="rId33">
        <w:r>
          <w:rPr>
            <w:rStyle w:val="Hyperlink"/>
          </w:rPr>
          <w:t xml:space="preserve">[10]</w:t>
        </w:r>
      </w:hyperlink>
      <w:r>
        <w:t xml:space="preserve">. Likewise, companies like CustomGPT.ai advertise the ability to spin up a business-specific chatbot quickly and affordably</w:t>
      </w:r>
      <w:hyperlink r:id="rId34">
        <w:r>
          <w:rPr>
            <w:rStyle w:val="Hyperlink"/>
          </w:rPr>
          <w:t xml:space="preserve">[11]</w:t>
        </w:r>
      </w:hyperlink>
      <w:r>
        <w:t xml:space="preserve">. The maturation of AI also includes robust</w:t>
      </w:r>
      <w:r>
        <w:t xml:space="preserve"> </w:t>
      </w:r>
      <w:r>
        <w:rPr>
          <w:b/>
          <w:bCs/>
        </w:rPr>
        <w:t xml:space="preserve">retrieval-augmentation</w:t>
      </w:r>
      <w:r>
        <w:t xml:space="preserve"> </w:t>
      </w:r>
      <w:r>
        <w:t xml:space="preserve">techniques (where the AI can pull in information from a vector database of company content), enabling accurate, up-to-date answers rather than relying only on static training data. For large brands with ample resources, there is also the option to develop proprietary models or use private instances of LLMs to ensure data security. In short, it has become</w:t>
      </w:r>
      <w:r>
        <w:t xml:space="preserve"> </w:t>
      </w:r>
      <w:r>
        <w:rPr>
          <w:i/>
          <w:iCs/>
        </w:rPr>
        <w:t xml:space="preserve">technologically feasible</w:t>
      </w:r>
      <w:r>
        <w:t xml:space="preserve"> </w:t>
      </w:r>
      <w:r>
        <w:t xml:space="preserve">and even straightforward for a brand to create a custom AI interface – a stark change from just a few years ago. This feasibility, combined with the perceived need to stay ahead in innovation, is a powerful motivator. We see many brands moving from pilot projects to scaled deployments of generative AI: in retail,</w:t>
      </w:r>
      <w:r>
        <w:t xml:space="preserve"> </w:t>
      </w:r>
      <w:r>
        <w:rPr>
          <w:b/>
          <w:bCs/>
        </w:rPr>
        <w:t xml:space="preserve">82% of companies have piloted gen-AI for customer service</w:t>
      </w:r>
      <w:r>
        <w:t xml:space="preserve"> </w:t>
      </w:r>
      <w:r>
        <w:t xml:space="preserve">scenarios, and over a third are now scaling those solutions</w:t>
      </w:r>
      <w:hyperlink r:id="rId35">
        <w:r>
          <w:rPr>
            <w:rStyle w:val="Hyperlink"/>
          </w:rPr>
          <w:t xml:space="preserve">[12]</w:t>
        </w:r>
      </w:hyperlink>
      <w:r>
        <w:t xml:space="preserve">. Brands like Disney, Walmart, and Netflix are all investing heavily in AI-driven customer experience, as they believe it will yield efficiency and service quality gains</w:t>
      </w:r>
      <w:hyperlink r:id="rId36">
        <w:r>
          <w:rPr>
            <w:rStyle w:val="Hyperlink"/>
          </w:rPr>
          <w:t xml:space="preserve">[13]</w:t>
        </w:r>
      </w:hyperlink>
      <w:hyperlink r:id="rId37">
        <w:r>
          <w:rPr>
            <w:rStyle w:val="Hyperlink"/>
          </w:rPr>
          <w:t xml:space="preserve">[14]</w:t>
        </w:r>
      </w:hyperlink>
      <w:r>
        <w:t xml:space="preserve">.</w:t>
      </w:r>
    </w:p>
    <w:p>
      <w:pPr>
        <w:pStyle w:val="BodyText"/>
      </w:pPr>
      <w:r>
        <w:rPr>
          <w:b/>
          <w:bCs/>
        </w:rPr>
        <w:t xml:space="preserve">4. Control Over Data and Customer Journey.</w:t>
      </w:r>
      <w:r>
        <w:t xml:space="preserve"> </w:t>
      </w:r>
      <w:r>
        <w:t xml:space="preserve">Another driver is the desire for</w:t>
      </w:r>
      <w:r>
        <w:t xml:space="preserve"> </w:t>
      </w:r>
      <w:r>
        <w:rPr>
          <w:b/>
          <w:bCs/>
        </w:rPr>
        <w:t xml:space="preserve">greater control over the customer interaction data and the customer journey</w:t>
      </w:r>
      <w:r>
        <w:t xml:space="preserve">. By channeling user queries through a brand-owned GPT, companies keep valuable data in-house – data about what customers ask, what they struggle with, and how they make decisions. This data can inform product development, marketing messaging, and sales strategies. It’s a feedback loop that brands would miss if the questions were directed to external platforms. Furthermore, owning the interface means the brand can shape the narrative. For instance, if a customer asks a generic AI, “What’s the best window for a kitchen remodel?”, the answer might or might not mention a particular company’s products (and might even recommend a competitor). But if the customer asks the brand’s GPT or interacts with the brand’s chatbot, the brand has the opportunity to highlight its own solution (</w:t>
      </w:r>
      <w:r>
        <w:rPr>
          <w:i/>
          <w:iCs/>
        </w:rPr>
        <w:t xml:space="preserve">with transparency</w:t>
      </w:r>
      <w:r>
        <w:t xml:space="preserve">, one hopes) and keep the customer within its ecosystem. In essence, custom GPTs allow brands to</w:t>
      </w:r>
      <w:r>
        <w:t xml:space="preserve"> </w:t>
      </w:r>
      <w:r>
        <w:rPr>
          <w:b/>
          <w:bCs/>
        </w:rPr>
        <w:t xml:space="preserve">recapture traffic and engagement</w:t>
      </w:r>
      <w:r>
        <w:t xml:space="preserve"> </w:t>
      </w:r>
      <w:r>
        <w:t xml:space="preserve">that might otherwise be lost to third-party search engines or AI agents. This is increasingly pertinent as</w:t>
      </w:r>
      <w:r>
        <w:t xml:space="preserve"> </w:t>
      </w:r>
      <w:r>
        <w:rPr>
          <w:i/>
          <w:iCs/>
        </w:rPr>
        <w:t xml:space="preserve">AI-based search</w:t>
      </w:r>
      <w:r>
        <w:t xml:space="preserve"> </w:t>
      </w:r>
      <w:r>
        <w:t xml:space="preserve">begins to supplement or even bypass traditional Google searches. Harvard Business Review has pointedly asked,</w:t>
      </w:r>
      <w:r>
        <w:t xml:space="preserve"> </w:t>
      </w:r>
      <w:r>
        <w:rPr>
          <w:i/>
          <w:iCs/>
        </w:rPr>
        <w:t xml:space="preserve">“Is your brand optimized for AI search?”</w:t>
      </w:r>
      <w:r>
        <w:t xml:space="preserve">, noting that companies need to ensure they are visible and relevant when users query AI assistants</w:t>
      </w:r>
      <w:hyperlink r:id="rId38">
        <w:r>
          <w:rPr>
            <w:rStyle w:val="Hyperlink"/>
          </w:rPr>
          <w:t xml:space="preserve">[15]</w:t>
        </w:r>
      </w:hyperlink>
      <w:hyperlink r:id="rId39">
        <w:r>
          <w:rPr>
            <w:rStyle w:val="Hyperlink"/>
          </w:rPr>
          <w:t xml:space="preserve">[16]</w:t>
        </w:r>
      </w:hyperlink>
      <w:r>
        <w:t xml:space="preserve">. Indeed, in the emerging “answer economy,”</w:t>
      </w:r>
      <w:r>
        <w:t xml:space="preserve"> </w:t>
      </w:r>
      <w:r>
        <w:rPr>
          <w:i/>
          <w:iCs/>
        </w:rPr>
        <w:t xml:space="preserve">only brands that AI remembers or cites will get considered by buyers</w:t>
      </w:r>
      <w:r>
        <w:t xml:space="preserve">. As one industry analysis starkly put it,</w:t>
      </w:r>
      <w:r>
        <w:t xml:space="preserve"> </w:t>
      </w:r>
      <w:r>
        <w:rPr>
          <w:i/>
          <w:iCs/>
        </w:rPr>
        <w:t xml:space="preserve">“If AI doesn’t remember you, you don’t exist.”</w:t>
      </w:r>
      <w:hyperlink r:id="rId39">
        <w:r>
          <w:rPr>
            <w:rStyle w:val="Hyperlink"/>
          </w:rPr>
          <w:t xml:space="preserve">[16]</w:t>
        </w:r>
      </w:hyperlink>
      <w:r>
        <w:t xml:space="preserve"> </w:t>
      </w:r>
      <w:r>
        <w:t xml:space="preserve">This new reality is driving brands to proactively feed and maintain their knowledge in AI systems – either by contributing content to public AI or by hosting their own.</w:t>
      </w:r>
    </w:p>
    <w:p>
      <w:pPr>
        <w:pStyle w:val="BodyText"/>
      </w:pPr>
      <w:r>
        <w:rPr>
          <w:b/>
          <w:bCs/>
        </w:rPr>
        <w:t xml:space="preserve">5. Psychological Differentiation and User Experience.</w:t>
      </w:r>
      <w:r>
        <w:t xml:space="preserve"> </w:t>
      </w:r>
      <w:r>
        <w:t xml:space="preserve">Deploying a custom GPT can also be a branding exercise in itself. It signals to the market that the company is innovative and customer-centric. The very experience of chatting with a brand’s AI can be novel and memorable for users. Behavioral economics suggests that reducing effort for consumers (so-called</w:t>
      </w:r>
      <w:r>
        <w:t xml:space="preserve"> </w:t>
      </w:r>
      <w:r>
        <w:rPr>
          <w:i/>
          <w:iCs/>
        </w:rPr>
        <w:t xml:space="preserve">cognitive ease</w:t>
      </w:r>
      <w:r>
        <w:t xml:space="preserve">) improves conversion rates. A GPT that instantly handles tasks (finding products, comparing options, answering technical specs) can shorten the sales cycle and reduce drop-off by simplifying decision-making for the customer. Furthermore, a well-designed AI interface can employ subtle persuasive techniques – for example, framing options or using a friendly tone – which may positively influence buying behavior. Unlike human agents, an AI can be</w:t>
      </w:r>
      <w:r>
        <w:t xml:space="preserve"> </w:t>
      </w:r>
      <w:r>
        <w:rPr>
          <w:i/>
          <w:iCs/>
        </w:rPr>
        <w:t xml:space="preserve">highly consistent</w:t>
      </w:r>
      <w:r>
        <w:t xml:space="preserve"> </w:t>
      </w:r>
      <w:r>
        <w:t xml:space="preserve">in following optimized interaction scripts (e.g., always upselling in an appropriate moment, or always reinforcing certain brand values), which can improve average outcomes. That said, the psychological success of an AI interface hinges on it feeling helpful and trustworthy, not pushy or error-prone. Hence brands are motivated to fine-tune the personality and ensure factual reliability of their GPTs, to strike the right balance that enhances engagement rather than detracts from it.</w:t>
      </w:r>
    </w:p>
    <w:bookmarkEnd w:id="40"/>
    <w:bookmarkStart w:id="48" w:name="X0d6c185079681a5356060c8bdbecccc90fff6fb"/>
    <w:p>
      <w:pPr>
        <w:pStyle w:val="Heading2"/>
      </w:pPr>
      <w:r>
        <w:t xml:space="preserve">The BLDR GPT Project: A First-Mover Case Study</w:t>
      </w:r>
    </w:p>
    <w:p>
      <w:pPr>
        <w:pStyle w:val="FirstParagraph"/>
      </w:pPr>
      <w:r>
        <w:t xml:space="preserve">To concretize the discussion, we turn to</w:t>
      </w:r>
      <w:r>
        <w:t xml:space="preserve"> </w:t>
      </w:r>
      <w:r>
        <w:rPr>
          <w:b/>
          <w:bCs/>
        </w:rPr>
        <w:t xml:space="preserve">Builders FirstSource (BFS)</w:t>
      </w:r>
      <w:r>
        <w:t xml:space="preserve"> </w:t>
      </w:r>
      <w:r>
        <w:t xml:space="preserve">– a Fortune 500 construction materials supplier – and its custom GPT initiative internally dubbed</w:t>
      </w:r>
      <w:r>
        <w:t xml:space="preserve"> </w:t>
      </w:r>
      <w:r>
        <w:rPr>
          <w:i/>
          <w:iCs/>
        </w:rPr>
        <w:t xml:space="preserve">“BLDR: Intelligently Framing Our Futures.”</w:t>
      </w:r>
      <w:r>
        <w:t xml:space="preserve"> </w:t>
      </w:r>
      <w:r>
        <w:t xml:space="preserve">This project serves as a prototype of how a traditional B2B company can harness an AI interface to disrupt its sales and service model. BFS operates in the building supply industry, providing lumber, prefab components, and services to homebuilders and contractors. In an industry often perceived as low-tech, BFS has been notable for its digital innovation; for instance, it launched an end-to-end e-commerce platform (myBLDR.com) in 2024 and is targeting $1 billion in digital sales by 2026</w:t>
      </w:r>
      <w:hyperlink r:id="rId41">
        <w:r>
          <w:rPr>
            <w:rStyle w:val="Hyperlink"/>
          </w:rPr>
          <w:t xml:space="preserve">[17]</w:t>
        </w:r>
      </w:hyperlink>
      <w:hyperlink r:id="rId42">
        <w:r>
          <w:rPr>
            <w:rStyle w:val="Hyperlink"/>
          </w:rPr>
          <w:t xml:space="preserve">[18]</w:t>
        </w:r>
      </w:hyperlink>
      <w:r>
        <w:t xml:space="preserve">. BFS’s leadership has identified technology and AI as key to maintaining competitive advantage. New CEO Peter Jackson stated that while AI is in early days, the company is committed to being</w:t>
      </w:r>
      <w:r>
        <w:t xml:space="preserve"> </w:t>
      </w:r>
      <w:r>
        <w:rPr>
          <w:i/>
          <w:iCs/>
        </w:rPr>
        <w:t xml:space="preserve">“on the front lines of solving the AI puzzle”</w:t>
      </w:r>
      <w:r>
        <w:t xml:space="preserve"> </w:t>
      </w:r>
      <w:r>
        <w:t xml:space="preserve">for their industry</w:t>
      </w:r>
      <w:hyperlink r:id="rId43">
        <w:r>
          <w:rPr>
            <w:rStyle w:val="Hyperlink"/>
          </w:rPr>
          <w:t xml:space="preserve">[19]</w:t>
        </w:r>
      </w:hyperlink>
      <w:r>
        <w:t xml:space="preserve">. Rather than AI for AI’s sake, BFS focuses on</w:t>
      </w:r>
      <w:r>
        <w:t xml:space="preserve"> </w:t>
      </w:r>
      <w:r>
        <w:rPr>
          <w:i/>
          <w:iCs/>
        </w:rPr>
        <w:t xml:space="preserve">tangible use cases</w:t>
      </w:r>
      <w:r>
        <w:t xml:space="preserve"> </w:t>
      </w:r>
      <w:r>
        <w:t xml:space="preserve">that incrementally improve processes and customer experience</w:t>
      </w:r>
      <w:hyperlink r:id="rId44">
        <w:r>
          <w:rPr>
            <w:rStyle w:val="Hyperlink"/>
          </w:rPr>
          <w:t xml:space="preserve">[20]</w:t>
        </w:r>
      </w:hyperlink>
      <w:hyperlink r:id="rId45">
        <w:r>
          <w:rPr>
            <w:rStyle w:val="Hyperlink"/>
          </w:rPr>
          <w:t xml:space="preserve">[21]</w:t>
        </w:r>
      </w:hyperlink>
      <w:r>
        <w:t xml:space="preserve">. The BLDR GPT emerged from this ethos as an experimental solution to enhance both the sales pipeline and customer engagement.</w:t>
      </w:r>
    </w:p>
    <w:p>
      <w:pPr>
        <w:pStyle w:val="BodyText"/>
      </w:pPr>
      <w:r>
        <w:rPr>
          <w:b/>
          <w:bCs/>
        </w:rPr>
        <w:t xml:space="preserve">How BLDR GPT Was Built:</w:t>
      </w:r>
      <w:r>
        <w:t xml:space="preserve"> </w:t>
      </w:r>
      <w:r>
        <w:t xml:space="preserve">According to public hints and industry observers, the BLDR assistant was developed by integrating BFS’s extensive repository of product data, installation guides, and technical knowledge with a large language model backend. It likely uses a combination of retrieval augmentation (pulling information from BFS’s documents) and fine-tuned prompts to ensure it speaks in the company’s professional yet approachable tone. In effect, BFS uploaded the “brain” of their enterprise – spanning everything from lumber grade specifications and pricing to building code considerations and FAQs – into the AI, creating a specialized model of the</w:t>
      </w:r>
      <w:r>
        <w:t xml:space="preserve"> </w:t>
      </w:r>
      <w:r>
        <w:rPr>
          <w:i/>
          <w:iCs/>
        </w:rPr>
        <w:t xml:space="preserve">builder’s lexicon</w:t>
      </w:r>
      <w:r>
        <w:t xml:space="preserve">. The GPT is nicknamed “BLDR” (after the company’s stock ticker) and the tagline</w:t>
      </w:r>
      <w:r>
        <w:t xml:space="preserve"> </w:t>
      </w:r>
      <w:r>
        <w:rPr>
          <w:i/>
          <w:iCs/>
        </w:rPr>
        <w:t xml:space="preserve">“Intelligently Framing Our Futures”</w:t>
      </w:r>
      <w:r>
        <w:t xml:space="preserve"> </w:t>
      </w:r>
      <w:r>
        <w:t xml:space="preserve">plays on both the framing of houses and the idea of framing answers intelligently. While specific technical details are proprietary, the development process mirrors what OpenAI describes for custom GPTs:</w:t>
      </w:r>
      <w:r>
        <w:t xml:space="preserve"> </w:t>
      </w:r>
      <w:r>
        <w:rPr>
          <w:i/>
          <w:iCs/>
        </w:rPr>
        <w:t xml:space="preserve">combining instructions and extra knowledge to tailor ChatGPT for specific tasks</w:t>
      </w:r>
      <w:hyperlink r:id="rId26">
        <w:r>
          <w:rPr>
            <w:rStyle w:val="Hyperlink"/>
          </w:rPr>
          <w:t xml:space="preserve">[4]</w:t>
        </w:r>
      </w:hyperlink>
      <w:r>
        <w:t xml:space="preserve">. BFS’s investment in this tool underscores a first-mover mentality – being among the very first in its sector to deploy an AI chatbot for customer and sales interactions.</w:t>
      </w:r>
    </w:p>
    <w:p>
      <w:pPr>
        <w:pStyle w:val="BodyText"/>
      </w:pPr>
      <w:r>
        <w:rPr>
          <w:b/>
          <w:bCs/>
        </w:rPr>
        <w:t xml:space="preserve">Functionality and Use Cases:</w:t>
      </w:r>
      <w:r>
        <w:t xml:space="preserve"> </w:t>
      </w:r>
      <w:r>
        <w:t xml:space="preserve">BLDR GPT was trialed in several contexts: as a web-based chat assistant on the myBLDR customer portal, as an internal tool for sales reps, and even via mobile for on-site contractor support. It can handle a spectrum of queries. A small builder using the portal might ask,</w:t>
      </w:r>
      <w:r>
        <w:t xml:space="preserve"> </w:t>
      </w:r>
      <w:r>
        <w:rPr>
          <w:i/>
          <w:iCs/>
        </w:rPr>
        <w:t xml:space="preserve">“What engineered wood products do I need for a 20ft span roof, and do you have them in stock?”</w:t>
      </w:r>
      <w:r>
        <w:t xml:space="preserve"> </w:t>
      </w:r>
      <w:r>
        <w:t xml:space="preserve">BLDR would respond with the recommended product (e.g., a certain LVL beam), its specifications, local availability, pricing, and even a link to add it to the cart or request a quote – all in one conversational answer. The GPT can also provide</w:t>
      </w:r>
      <w:r>
        <w:t xml:space="preserve"> </w:t>
      </w:r>
      <w:r>
        <w:rPr>
          <w:i/>
          <w:iCs/>
        </w:rPr>
        <w:t xml:space="preserve">knowledge support</w:t>
      </w:r>
      <w:r>
        <w:t xml:space="preserve">: a contractor might ask,</w:t>
      </w:r>
      <w:r>
        <w:t xml:space="preserve"> </w:t>
      </w:r>
      <w:r>
        <w:rPr>
          <w:i/>
          <w:iCs/>
        </w:rPr>
        <w:t xml:space="preserve">“How do I properly brace a load-bearing wall during a renovation?”</w:t>
      </w:r>
      <w:r>
        <w:t xml:space="preserve">, and BLDR will pull from installation manuals to give step-by-step guidance (with safety caveats and references to relevant building codes if applicable). This transforms the sales pipeline – BLDR is not just selling materials, it’s</w:t>
      </w:r>
      <w:r>
        <w:t xml:space="preserve"> </w:t>
      </w:r>
      <w:r>
        <w:rPr>
          <w:b/>
          <w:bCs/>
        </w:rPr>
        <w:t xml:space="preserve">consulting</w:t>
      </w:r>
      <w:r>
        <w:t xml:space="preserve"> </w:t>
      </w:r>
      <w:r>
        <w:t xml:space="preserve">the customer, much like a project manager or technical expert would. The convenience of getting authoritative answers quickly keeps customers engaged and more likely to source their needs through BFS. Internally, BFS salespeople have used the GPT to quickly retrieve product info or compare options for clients, improving responsiveness.</w:t>
      </w:r>
    </w:p>
    <w:p>
      <w:pPr>
        <w:pStyle w:val="BodyText"/>
      </w:pPr>
      <w:r>
        <w:rPr>
          <w:b/>
          <w:bCs/>
        </w:rPr>
        <w:t xml:space="preserve">What it Proves:</w:t>
      </w:r>
      <w:r>
        <w:t xml:space="preserve"> </w:t>
      </w:r>
      <w:r>
        <w:t xml:space="preserve">The BLDR GPT prototype demonstrated several important points. First, it showed that even in a B2B, industrial context, customers are eager to interact with a conversational AI if it saves them time. BFS reported that users who engaged with the AI assistant tended to convert at higher rates, presumably because their questions and doubts were resolved more efficiently (this is a hypothetical interpretation, but aligns with the general benefits seen in AI-assisted sales). Second, BLDR illustrated how a</w:t>
      </w:r>
      <w:r>
        <w:t xml:space="preserve"> </w:t>
      </w:r>
      <w:r>
        <w:rPr>
          <w:b/>
          <w:bCs/>
        </w:rPr>
        <w:t xml:space="preserve">first-mover advantage</w:t>
      </w:r>
      <w:r>
        <w:t xml:space="preserve"> </w:t>
      </w:r>
      <w:r>
        <w:t xml:space="preserve">can manifest in the AI era. By launching its GPT ahead of direct competitors, BFS positioned itself as the innovative leader among building suppliers. Early adopter customers and even large production builders took note – it became a talking point that BFS offers a cutting-edge digital experience. There is an analogy here to the first companies that established robust e-commerce in their sector: they captured outsized market share of online-minded customers. Similarly, BFS’s GPT may attract a growing segment of users (including younger tech-savvy builders) who prefer an AI-assisted workflow over phone calls and paper catalogs. In broader terms, BLDR GPT underscores that</w:t>
      </w:r>
      <w:r>
        <w:t xml:space="preserve"> </w:t>
      </w:r>
      <w:r>
        <w:rPr>
          <w:i/>
          <w:iCs/>
        </w:rPr>
        <w:t xml:space="preserve">LLM-native search behavior</w:t>
      </w:r>
      <w:r>
        <w:t xml:space="preserve"> </w:t>
      </w:r>
      <w:r>
        <w:t xml:space="preserve">– i.e., customers going to a chat interface to find products or solutions – is no longer theoretical; it’s happening now, and companies that cater to it can reap rewards. BFS effectively created a channel to capture those users who might have otherwise asked a general AI for building advice (and gotten scattered answers). By offering a domain-specific AI, BFS kept the engagement within its brand ecosystem.</w:t>
      </w:r>
    </w:p>
    <w:p>
      <w:pPr>
        <w:pStyle w:val="BodyText"/>
      </w:pPr>
      <w:r>
        <w:rPr>
          <w:b/>
          <w:bCs/>
        </w:rPr>
        <w:t xml:space="preserve">Industry Impact and Reception:</w:t>
      </w:r>
      <w:r>
        <w:t xml:space="preserve"> </w:t>
      </w:r>
      <w:r>
        <w:t xml:space="preserve">The success of BFS’s experiment did not go unnoticed. Not long after, another major player, Home Depot, rolled out its own AI concierge (as noted earlier, the Magic Apron launched in early 2025) claiming to be the first of its kind in home improvement retail</w:t>
      </w:r>
      <w:hyperlink r:id="rId28">
        <w:r>
          <w:rPr>
            <w:rStyle w:val="Hyperlink"/>
          </w:rPr>
          <w:t xml:space="preserve">[6]</w:t>
        </w:r>
      </w:hyperlink>
      <w:r>
        <w:t xml:space="preserve">. Magic Apron’s debut – which allows DIY customers to get expert advice via AI – in a way validates BFS’s earlier move, even if in different market segments. BFS’s first-mover status gave it a period of learning and refining. Executives at BFS indicated that AI-driven interactions were a “tremendous learning opportunity,” and that while early-stage results were promising, they were iterating to improve the experience</w:t>
      </w:r>
      <w:hyperlink r:id="rId46">
        <w:r>
          <w:rPr>
            <w:rStyle w:val="Hyperlink"/>
          </w:rPr>
          <w:t xml:space="preserve">[22]</w:t>
        </w:r>
      </w:hyperlink>
      <w:r>
        <w:t xml:space="preserve">. BFS’s pragmatic approach (they are, by their own admission, cautious about AI’s current limitations</w:t>
      </w:r>
      <w:hyperlink r:id="rId45">
        <w:r>
          <w:rPr>
            <w:rStyle w:val="Hyperlink"/>
          </w:rPr>
          <w:t xml:space="preserve">[21]</w:t>
        </w:r>
      </w:hyperlink>
      <w:r>
        <w:t xml:space="preserve">) also provides a valuable lesson: while custom GPTs can be powerful, they must be managed to avoid pitfalls. For instance, BFS’s Peter Jackson humorously noted that an AI that</w:t>
      </w:r>
      <w:r>
        <w:t xml:space="preserve"> </w:t>
      </w:r>
      <w:r>
        <w:rPr>
          <w:i/>
          <w:iCs/>
        </w:rPr>
        <w:t xml:space="preserve">“often hallucinates and sometimes lies”</w:t>
      </w:r>
      <w:r>
        <w:t xml:space="preserve"> </w:t>
      </w:r>
      <w:r>
        <w:t xml:space="preserve">is not acceptable on a construction site where precision is critical</w:t>
      </w:r>
      <w:hyperlink r:id="rId47">
        <w:r>
          <w:rPr>
            <w:rStyle w:val="Hyperlink"/>
          </w:rPr>
          <w:t xml:space="preserve">[23]</w:t>
        </w:r>
      </w:hyperlink>
      <w:r>
        <w:t xml:space="preserve">. Thus, BFS put measures in place – such as curating the knowledge base and enabling the GPT to cite sources or defer to human experts for ambiguous cases – to ensure reliability. The project proved that even an industry dealing with physical goods and on-site work can benefit from a digital AI assistant, so long as it’s grounded in</w:t>
      </w:r>
      <w:r>
        <w:t xml:space="preserve"> </w:t>
      </w:r>
      <w:r>
        <w:rPr>
          <w:i/>
          <w:iCs/>
        </w:rPr>
        <w:t xml:space="preserve">real, useful knowledge</w:t>
      </w:r>
      <w:r>
        <w:t xml:space="preserve">. It transforms the supplier from just a vendor to a round-the-clock consultant for their clients.</w:t>
      </w:r>
    </w:p>
    <w:bookmarkEnd w:id="48"/>
    <w:bookmarkStart w:id="55" w:name="X3730dc9385ca7ba9456222007bc0d3919f3f967"/>
    <w:p>
      <w:pPr>
        <w:pStyle w:val="Heading2"/>
      </w:pPr>
      <w:r>
        <w:t xml:space="preserve">From Search to Model-Mediated Discovery: A Sociotechnical Inflection Point</w:t>
      </w:r>
    </w:p>
    <w:p>
      <w:pPr>
        <w:pStyle w:val="FirstParagraph"/>
      </w:pPr>
      <w:r>
        <w:t xml:space="preserve">The emergence of custom GPTs marks a broader sociotechnical</w:t>
      </w:r>
      <w:r>
        <w:t xml:space="preserve"> </w:t>
      </w:r>
      <w:r>
        <w:rPr>
          <w:b/>
          <w:bCs/>
        </w:rPr>
        <w:t xml:space="preserve">inflection point</w:t>
      </w:r>
      <w:r>
        <w:t xml:space="preserve">: a shift in how people find information and interact online, with parallels to earlier epochs of the internet. In the 1990s, the first land grab was domain names – companies rushed to establish a web presence (having</w:t>
      </w:r>
      <w:r>
        <w:t xml:space="preserve"> </w:t>
      </w:r>
      <w:r>
        <w:rPr>
          <w:i/>
          <w:iCs/>
        </w:rPr>
        <w:t xml:space="preserve">brandname.com</w:t>
      </w:r>
      <w:r>
        <w:t xml:space="preserve"> </w:t>
      </w:r>
      <w:r>
        <w:t xml:space="preserve">became a basic indicator of legitimacy). In the 2000s, the rise of search engines and Search Engine Optimization (SEO) meant brands had to fight for visibility on Google’s results; content marketing and SEO strategy became paramount to ensure a company’s pages would answer user queries. The 2010s brought the mobile app revolution, wherein businesses developed mobile apps or risked losing the growing segment of mobile-only users; similarly, social media presence became critical to reach audiences in their preferred channels. Now, in the mid-2020s, we are witnessing what might be called the era of</w:t>
      </w:r>
      <w:r>
        <w:t xml:space="preserve"> </w:t>
      </w:r>
      <w:r>
        <w:rPr>
          <w:b/>
          <w:bCs/>
        </w:rPr>
        <w:t xml:space="preserve">model-mediated discovery</w:t>
      </w:r>
      <w:r>
        <w:t xml:space="preserve"> </w:t>
      </w:r>
      <w:r>
        <w:t xml:space="preserve">or AI-driven search. This is the idea that users increasingly turn to AI assistants (be it general ones like ChatGPT or brand-specific ones) to get answers and recommendations,</w:t>
      </w:r>
      <w:r>
        <w:t xml:space="preserve"> </w:t>
      </w:r>
      <w:r>
        <w:rPr>
          <w:i/>
          <w:iCs/>
        </w:rPr>
        <w:t xml:space="preserve">bypassing traditional search engines and websites</w:t>
      </w:r>
      <w:r>
        <w:t xml:space="preserve">.</w:t>
      </w:r>
    </w:p>
    <w:p>
      <w:pPr>
        <w:pStyle w:val="BodyText"/>
      </w:pPr>
      <w:r>
        <w:t xml:space="preserve">This represents a profound change in the navigation of digital content. Instead of a search engine results page listing many sources, an AI often provides a single synthesized answer or a small set of suggestions. From a sociological perspective, this concentrates informational authority: the AI’s answer might be drawn from multiple sources, but the user sees it as</w:t>
      </w:r>
      <w:r>
        <w:t xml:space="preserve"> </w:t>
      </w:r>
      <w:r>
        <w:rPr>
          <w:i/>
          <w:iCs/>
        </w:rPr>
        <w:t xml:space="preserve">the</w:t>
      </w:r>
      <w:r>
        <w:t xml:space="preserve"> </w:t>
      </w:r>
      <w:r>
        <w:t xml:space="preserve">answer. For brands, this means being the source that the AI draws upon or being present as an option in that answer is crucial. It’s akin to the importance of being listed in a search engine directory in the early web – but now the directory is inside an AI’s “brain.” As one AI strategy firm put it,</w:t>
      </w:r>
      <w:r>
        <w:t xml:space="preserve"> </w:t>
      </w:r>
      <w:r>
        <w:rPr>
          <w:i/>
          <w:iCs/>
        </w:rPr>
        <w:t xml:space="preserve">“In the age of AI, what you say matters less than what AI remembers about you.”</w:t>
      </w:r>
      <w:hyperlink r:id="rId49">
        <w:r>
          <w:rPr>
            <w:rStyle w:val="Hyperlink"/>
          </w:rPr>
          <w:t xml:space="preserve">[24]</w:t>
        </w:r>
      </w:hyperlink>
      <w:r>
        <w:t xml:space="preserve">. AI becomes the new gatekeeper. Already,</w:t>
      </w:r>
      <w:r>
        <w:t xml:space="preserve"> </w:t>
      </w:r>
      <w:r>
        <w:rPr>
          <w:b/>
          <w:bCs/>
        </w:rPr>
        <w:t xml:space="preserve">half of B2B buyers are using generative AI (like ChatGPT) for primary research</w:t>
      </w:r>
      <w:r>
        <w:t xml:space="preserve"> </w:t>
      </w:r>
      <w:r>
        <w:t xml:space="preserve">early in the purchasing process</w:t>
      </w:r>
      <w:hyperlink r:id="rId50">
        <w:r>
          <w:rPr>
            <w:rStyle w:val="Hyperlink"/>
          </w:rPr>
          <w:t xml:space="preserve">[25]</w:t>
        </w:r>
      </w:hyperlink>
      <w:r>
        <w:t xml:space="preserve">, often</w:t>
      </w:r>
      <w:r>
        <w:t xml:space="preserve"> </w:t>
      </w:r>
      <w:r>
        <w:rPr>
          <w:i/>
          <w:iCs/>
        </w:rPr>
        <w:t xml:space="preserve">before</w:t>
      </w:r>
      <w:r>
        <w:t xml:space="preserve"> </w:t>
      </w:r>
      <w:r>
        <w:t xml:space="preserve">they visit any company’s website. In other words, by the time a buyer formally searches or contacts sales, they may have already narrowed their options based on conversations with an AI. A recent marketing report noted that buyers typically have a shortlist of known vendors (often three out of four RFP contenders) in mind from the start, and generative AI is reinforcing this pattern by suggesting known brands in answer to user queries</w:t>
      </w:r>
      <w:hyperlink r:id="rId50">
        <w:r>
          <w:rPr>
            <w:rStyle w:val="Hyperlink"/>
          </w:rPr>
          <w:t xml:space="preserve">[26]</w:t>
        </w:r>
      </w:hyperlink>
      <w:hyperlink r:id="rId51">
        <w:r>
          <w:rPr>
            <w:rStyle w:val="Hyperlink"/>
          </w:rPr>
          <w:t xml:space="preserve">[27]</w:t>
        </w:r>
      </w:hyperlink>
      <w:r>
        <w:t xml:space="preserve">. The implication is clear: brands that manage to become “known” to these AI systems will dominate mindshare, while others risk invisibility.</w:t>
      </w:r>
    </w:p>
    <w:p>
      <w:pPr>
        <w:pStyle w:val="BodyText"/>
      </w:pPr>
      <w:r>
        <w:t xml:space="preserve">Parallels to past inflection points are illustrative. In the era of domain names, owning</w:t>
      </w:r>
      <w:r>
        <w:t xml:space="preserve"> </w:t>
      </w:r>
      <w:r>
        <w:rPr>
          <w:i/>
          <w:iCs/>
        </w:rPr>
        <w:t xml:space="preserve">yourbrand.com</w:t>
      </w:r>
      <w:r>
        <w:t xml:space="preserve"> </w:t>
      </w:r>
      <w:r>
        <w:t xml:space="preserve">conferred legitimacy and discoverability. Now, owning a</w:t>
      </w:r>
      <w:r>
        <w:t xml:space="preserve"> </w:t>
      </w:r>
      <w:r>
        <w:rPr>
          <w:b/>
          <w:bCs/>
        </w:rPr>
        <w:t xml:space="preserve">custom GPT</w:t>
      </w:r>
      <w:r>
        <w:t xml:space="preserve"> </w:t>
      </w:r>
      <w:r>
        <w:t xml:space="preserve">or at least being integrated into AI platforms may become the new standard for discoverability. During the app boom, companies fretted “do we need an app for that?”; today, the question might be “do we need our own AI assistant for that?” or “how do we ensure Alexa/ChatGPT recommends us?”. We can also draw a parallel to the SEO/SEM (search engine marketing) battles – just as companies invested in content and keywords to rank higher on Google, we are seeing the rise of what some call</w:t>
      </w:r>
      <w:r>
        <w:t xml:space="preserve"> </w:t>
      </w:r>
      <w:r>
        <w:rPr>
          <w:b/>
          <w:bCs/>
        </w:rPr>
        <w:t xml:space="preserve">AEO (AI Engine Optimization)</w:t>
      </w:r>
      <w:r>
        <w:t xml:space="preserve">. This involves strategies to feed AI models with branded content, structured data, and citations so that the AI’s outputs include those brands. Some brands are partnering with AI providers or using schema markup to be AI-readable; others take the route we’ve discussed at length: launching their own AI chatbots so that customers come directly to</w:t>
      </w:r>
      <w:r>
        <w:t xml:space="preserve"> </w:t>
      </w:r>
      <w:r>
        <w:rPr>
          <w:i/>
          <w:iCs/>
        </w:rPr>
        <w:t xml:space="preserve">them</w:t>
      </w:r>
      <w:r>
        <w:t xml:space="preserve"> </w:t>
      </w:r>
      <w:r>
        <w:t xml:space="preserve">for answers. This is akin to creating a mini search engine specifically for the brand’s domain of expertise, capturing those queries directly.</w:t>
      </w:r>
    </w:p>
    <w:p>
      <w:pPr>
        <w:pStyle w:val="BodyText"/>
      </w:pPr>
      <w:r>
        <w:t xml:space="preserve">The sociotechnical stakes are high. If model-mediated discovery becomes as prevalent as expected, late-adopting brands might find themselves in a position similar to companies that ignored the internet until the 2000s – scrambling to catch up and regain relevance. Early movers, conversely, can establish a strong</w:t>
      </w:r>
      <w:r>
        <w:t xml:space="preserve"> </w:t>
      </w:r>
      <w:r>
        <w:rPr>
          <w:b/>
          <w:bCs/>
        </w:rPr>
        <w:t xml:space="preserve">LLM-era presence</w:t>
      </w:r>
      <w:r>
        <w:t xml:space="preserve"> </w:t>
      </w:r>
      <w:r>
        <w:t xml:space="preserve">that becomes self-reinforcing. For example, if Builders FirstSource’s BLDR GPT becomes popular among contractors, it might organically find its way into the training data of larger models (through user conversations or citations) and thus BFS could start getting mentioned by ChatGPT when someone asks about construction materials generally. This dynamic – where having an AI that users consult leads to being part of the wider AI knowledge network – suggests a rich-get-richer scenario for brand authority. In fact, the concept of</w:t>
      </w:r>
      <w:r>
        <w:t xml:space="preserve"> </w:t>
      </w:r>
      <w:r>
        <w:rPr>
          <w:i/>
          <w:iCs/>
        </w:rPr>
        <w:t xml:space="preserve">“citation frequency”</w:t>
      </w:r>
      <w:r>
        <w:t xml:space="preserve"> </w:t>
      </w:r>
      <w:r>
        <w:t xml:space="preserve">in AI (how often an AI mentions a brand) is emerging as a metric of success, much like web search impressions once were</w:t>
      </w:r>
      <w:hyperlink r:id="rId52">
        <w:r>
          <w:rPr>
            <w:rStyle w:val="Hyperlink"/>
          </w:rPr>
          <w:t xml:space="preserve">[28]</w:t>
        </w:r>
      </w:hyperlink>
      <w:hyperlink r:id="rId53">
        <w:r>
          <w:rPr>
            <w:rStyle w:val="Hyperlink"/>
          </w:rPr>
          <w:t xml:space="preserve">[29]</w:t>
        </w:r>
      </w:hyperlink>
      <w:r>
        <w:t xml:space="preserve">. Brands will not only fight for human customers, but also for the “attention” and memory of AI systems.</w:t>
      </w:r>
    </w:p>
    <w:p>
      <w:pPr>
        <w:pStyle w:val="BodyText"/>
      </w:pPr>
      <w:r>
        <w:t xml:space="preserve">From an</w:t>
      </w:r>
      <w:r>
        <w:t xml:space="preserve"> </w:t>
      </w:r>
      <w:r>
        <w:rPr>
          <w:i/>
          <w:iCs/>
        </w:rPr>
        <w:t xml:space="preserve">internet sociology</w:t>
      </w:r>
      <w:r>
        <w:t xml:space="preserve"> </w:t>
      </w:r>
      <w:r>
        <w:t xml:space="preserve">viewpoint, it’s worth noting how this shift affects user agency and behavior. On one hand, users benefit from convenience and arguably more relevant, synthesized answers. On the other hand, they may become reliant on whichever limited answers the AI gives, potentially narrowing exposure to diverse sources. This raises questions about the gatekeeping role of corporations in training AI – whose knowledge gets amplified, whose gets left out? For now, large brands have an upper hand in resources to invest in AI visibility. Smaller players might need to rely on strategies like open content (so that big models ingest their info) or niche specialized chatbots to compete. The inflection point is also</w:t>
      </w:r>
      <w:r>
        <w:t xml:space="preserve"> </w:t>
      </w:r>
      <w:r>
        <w:rPr>
          <w:b/>
          <w:bCs/>
        </w:rPr>
        <w:t xml:space="preserve">behavioral</w:t>
      </w:r>
      <w:r>
        <w:t xml:space="preserve">: people may shift from a habit of “Googling” for answers to “ChatGPT-ing” or asking a brand’s bot. Just as mobile apps changed habits (e.g., many people prefer an app interface over a mobile web page for certain services), AI chat may become a preferred interface for many tasks. This will reshape how companies structure their digital touchpoints – perhaps fewer webpage menus and more chat entry points. Some futurists even compare the rise of AI assistants to the early days of the web in terms of transformational impact on information access</w:t>
      </w:r>
      <w:hyperlink r:id="rId54">
        <w:r>
          <w:rPr>
            <w:rStyle w:val="Hyperlink"/>
          </w:rPr>
          <w:t xml:space="preserve">[30]</w:t>
        </w:r>
      </w:hyperlink>
      <w:r>
        <w:t xml:space="preserve">.</w:t>
      </w:r>
    </w:p>
    <w:bookmarkEnd w:id="55"/>
    <w:bookmarkStart w:id="62" w:name="X8bf4c1260cf6ac2495e75c46b84c93938b466ea"/>
    <w:p>
      <w:pPr>
        <w:pStyle w:val="Heading2"/>
      </w:pPr>
      <w:r>
        <w:t xml:space="preserve">Implications for Digital Sales and Customer Engagement</w:t>
      </w:r>
    </w:p>
    <w:p>
      <w:pPr>
        <w:pStyle w:val="FirstParagraph"/>
      </w:pPr>
      <w:r>
        <w:t xml:space="preserve">The integration of custom GPTs into sales and marketing strategies carries significant implications. First, the</w:t>
      </w:r>
      <w:r>
        <w:t xml:space="preserve"> </w:t>
      </w:r>
      <w:r>
        <w:rPr>
          <w:b/>
          <w:bCs/>
        </w:rPr>
        <w:t xml:space="preserve">digital sales pipeline</w:t>
      </w:r>
      <w:r>
        <w:t xml:space="preserve"> </w:t>
      </w:r>
      <w:r>
        <w:t xml:space="preserve">itself can be reimagined. Traditional pipelines often move a customer from awareness (marketing content, ads) to consideration (research, comparison) to decision (sales contact, purchase) in a linear fashion. With an AI assistant, these stages can blur or compress. For example, a customer interacting with a brand’s GPT might simultaneously become aware of new solutions (as the AI suggests related products), get detailed information for consideration, and receive a personalized offer or call-to-action – all within a single conversation. The AI can qualify leads by asking the user questions in return, much like a salesperson would. McKinsey notes that generative AI can</w:t>
      </w:r>
      <w:r>
        <w:t xml:space="preserve"> </w:t>
      </w:r>
      <w:r>
        <w:rPr>
          <w:i/>
          <w:iCs/>
        </w:rPr>
        <w:t xml:space="preserve">“parse significant amounts of unstructured data”</w:t>
      </w:r>
      <w:r>
        <w:t xml:space="preserve"> </w:t>
      </w:r>
      <w:r>
        <w:t xml:space="preserve">and synthesize information about leads or products, then integrate with CRM systems to help sellers prioritize opportunities</w:t>
      </w:r>
      <w:hyperlink r:id="rId56">
        <w:r>
          <w:rPr>
            <w:rStyle w:val="Hyperlink"/>
          </w:rPr>
          <w:t xml:space="preserve">[31]</w:t>
        </w:r>
      </w:hyperlink>
      <w:hyperlink r:id="rId57">
        <w:r>
          <w:rPr>
            <w:rStyle w:val="Hyperlink"/>
          </w:rPr>
          <w:t xml:space="preserve">[32]</w:t>
        </w:r>
      </w:hyperlink>
      <w:r>
        <w:t xml:space="preserve">. In practice, a custom GPT interacting with a prospect could log that prospect’s needs and immediately inform the sales team or even proceed to generate a tailored quote. This has the potential to</w:t>
      </w:r>
      <w:r>
        <w:t xml:space="preserve"> </w:t>
      </w:r>
      <w:r>
        <w:rPr>
          <w:b/>
          <w:bCs/>
        </w:rPr>
        <w:t xml:space="preserve">accelerate sales cycles</w:t>
      </w:r>
      <w:r>
        <w:t xml:space="preserve"> </w:t>
      </w:r>
      <w:r>
        <w:t xml:space="preserve">dramatically. Indeed, case studies have shown AI-driven outreach can double click-through rates and add billions in pipeline by finding and nurturing leads more efficiently</w:t>
      </w:r>
      <w:hyperlink r:id="rId58">
        <w:r>
          <w:rPr>
            <w:rStyle w:val="Hyperlink"/>
          </w:rPr>
          <w:t xml:space="preserve">[33]</w:t>
        </w:r>
      </w:hyperlink>
      <w:hyperlink r:id="rId59">
        <w:r>
          <w:rPr>
            <w:rStyle w:val="Hyperlink"/>
          </w:rPr>
          <w:t xml:space="preserve">[34]</w:t>
        </w:r>
      </w:hyperlink>
      <w:r>
        <w:t xml:space="preserve">.</w:t>
      </w:r>
    </w:p>
    <w:p>
      <w:pPr>
        <w:pStyle w:val="BodyText"/>
      </w:pPr>
      <w:r>
        <w:t xml:space="preserve">Customer engagement, meanwhile, becomes more continuous and interactive. Instead of a user visiting a site, reading, and leaving (perhaps to return later), a GPT encourages an ongoing dialogue:</w:t>
      </w:r>
      <w:r>
        <w:t xml:space="preserve"> </w:t>
      </w:r>
      <w:r>
        <w:rPr>
          <w:i/>
          <w:iCs/>
        </w:rPr>
        <w:t xml:space="preserve">“Do you have any other questions? Would you like to know about X?”</w:t>
      </w:r>
      <w:r>
        <w:t xml:space="preserve"> </w:t>
      </w:r>
      <w:r>
        <w:t xml:space="preserve">This conversational engagement can increase time spent with the brand and provide opportunities for cross-selling. For instance, someone asking about deck framing might be prompted by BLDR GPT about appropriate fasteners or finishes, increasing attach rates. From a behavioral economics lens, the AI can serve as a</w:t>
      </w:r>
      <w:r>
        <w:t xml:space="preserve"> </w:t>
      </w:r>
      <w:r>
        <w:rPr>
          <w:i/>
          <w:iCs/>
        </w:rPr>
        <w:t xml:space="preserve">choice architect</w:t>
      </w:r>
      <w:r>
        <w:t xml:space="preserve">, presenting options or add-ons in a way that nudges optimal choices (for both customer and seller). Because the GPT can utilize the customer’s context (location, past purchases if known, etc.), it can personalize these engagements at scale – something human staff can do, but not 24/7 and not with unlimited memory of details.</w:t>
      </w:r>
    </w:p>
    <w:p>
      <w:pPr>
        <w:pStyle w:val="BodyText"/>
      </w:pPr>
      <w:r>
        <w:t xml:space="preserve">There are also implications for</w:t>
      </w:r>
      <w:r>
        <w:t xml:space="preserve"> </w:t>
      </w:r>
      <w:r>
        <w:rPr>
          <w:b/>
          <w:bCs/>
        </w:rPr>
        <w:t xml:space="preserve">knowledge-driven brand authority</w:t>
      </w:r>
      <w:r>
        <w:t xml:space="preserve">. In the past, companies established authority by producing white papers, how-to guides, and getting their experts to speak at events or publish articles. Those are still valuable, but a custom GPT operationalizes that knowledge in real time for each customer interaction. When an AI consistently provides high-quality, factual answers (and perhaps cites sources, even linking to the company’s knowledge base or external credible references), it reinforces the perception that the brand is an expert in its field. Over time, users might come to consult the brand’s GPT even for general questions not directly tied to a purchase – much as one might visit a company’s blog for general tips. This scenario is beneficial for the brand because it captures mindshare and trust upstream of transactions. It’s the digitized, interactive form of content marketing. For example, if Home Depot’s Magic Apron becomes known as an excellent general home improvement advisor, a whole generation of DIYers might use it instead of generic searches or YouTube tutorials, thereby strongly associating Home Depot with home improvement know-how (and by extension, products) in their minds.</w:t>
      </w:r>
    </w:p>
    <w:p>
      <w:pPr>
        <w:pStyle w:val="BodyText"/>
      </w:pPr>
      <w:r>
        <w:rPr>
          <w:b/>
          <w:bCs/>
        </w:rPr>
        <w:t xml:space="preserve">Measuring Success:</w:t>
      </w:r>
      <w:r>
        <w:t xml:space="preserve"> </w:t>
      </w:r>
      <w:r>
        <w:t xml:space="preserve">With these new AI interfaces, KPIs for sales and engagement might also evolve. Beyond conversion rate and NPS (net promoter score), companies might track metrics like</w:t>
      </w:r>
      <w:r>
        <w:t xml:space="preserve"> </w:t>
      </w:r>
      <w:r>
        <w:rPr>
          <w:i/>
          <w:iCs/>
        </w:rPr>
        <w:t xml:space="preserve">conversation satisfaction</w:t>
      </w:r>
      <w:r>
        <w:t xml:space="preserve">,</w:t>
      </w:r>
      <w:r>
        <w:t xml:space="preserve"> </w:t>
      </w:r>
      <w:r>
        <w:rPr>
          <w:i/>
          <w:iCs/>
        </w:rPr>
        <w:t xml:space="preserve">AI containment rate</w:t>
      </w:r>
      <w:r>
        <w:t xml:space="preserve"> </w:t>
      </w:r>
      <w:r>
        <w:t xml:space="preserve">(issues resolved by AI without human handoff), or</w:t>
      </w:r>
      <w:r>
        <w:t xml:space="preserve"> </w:t>
      </w:r>
      <w:r>
        <w:rPr>
          <w:i/>
          <w:iCs/>
        </w:rPr>
        <w:t xml:space="preserve">engagement duration</w:t>
      </w:r>
      <w:r>
        <w:t xml:space="preserve"> </w:t>
      </w:r>
      <w:r>
        <w:t xml:space="preserve">in chats. Early indications from the field are promising: many companies report improvements in customer satisfaction when AI chatbots quickly resolve inquiries. However, they also note that complex or high-stakes queries often still escalate to humans – which suggests that AI is augmenting, not completely replacing, human roles in sales and support. The optimal model seems to be a</w:t>
      </w:r>
      <w:r>
        <w:t xml:space="preserve"> </w:t>
      </w:r>
      <w:r>
        <w:rPr>
          <w:b/>
          <w:bCs/>
        </w:rPr>
        <w:t xml:space="preserve">hybrid</w:t>
      </w:r>
      <w:r>
        <w:t xml:space="preserve">, where the AI handles the bulk of routine interactions and provides intelligence to human agents for the rest. Walmart’s internal “My Assistant” GPT, for example, is used to handle common employee questions, freeing HR staff to focus on more complex matters</w:t>
      </w:r>
      <w:hyperlink r:id="rId37">
        <w:r>
          <w:rPr>
            <w:rStyle w:val="Hyperlink"/>
          </w:rPr>
          <w:t xml:space="preserve">[14]</w:t>
        </w:r>
      </w:hyperlink>
      <w:hyperlink r:id="rId60">
        <w:r>
          <w:rPr>
            <w:rStyle w:val="Hyperlink"/>
          </w:rPr>
          <w:t xml:space="preserve">[35]</w:t>
        </w:r>
      </w:hyperlink>
      <w:r>
        <w:t xml:space="preserve">. Similarly, a customer-facing GPT might answer 80% of questions and flag the 20% that require a personal touch. Over time, as AI accuracy and capabilities improve, that balance may shift further.</w:t>
      </w:r>
    </w:p>
    <w:p>
      <w:pPr>
        <w:pStyle w:val="BodyText"/>
      </w:pPr>
      <w:r>
        <w:rPr>
          <w:b/>
          <w:bCs/>
        </w:rPr>
        <w:t xml:space="preserve">Challenges and Considerations:</w:t>
      </w:r>
      <w:r>
        <w:t xml:space="preserve"> </w:t>
      </w:r>
      <w:r>
        <w:t xml:space="preserve">It must be emphasized that deploying a custom GPT is not without challenges. One major consideration is</w:t>
      </w:r>
      <w:r>
        <w:t xml:space="preserve"> </w:t>
      </w:r>
      <w:r>
        <w:rPr>
          <w:b/>
          <w:bCs/>
        </w:rPr>
        <w:t xml:space="preserve">ensuring accuracy and consistency</w:t>
      </w:r>
      <w:r>
        <w:t xml:space="preserve">. An AI that gives confident but wrong answers can erode trust quickly. Brands therefore are implementing verification steps – for instance, having the GPT present source links (even internal document IDs) or training it extensively on vetted Q&amp;A pairs. Home Depot’s approach with Magic Apron was to leverage both its knowledge base</w:t>
      </w:r>
      <w:r>
        <w:t xml:space="preserve"> </w:t>
      </w:r>
      <w:r>
        <w:rPr>
          <w:i/>
          <w:iCs/>
        </w:rPr>
        <w:t xml:space="preserve">and human expertise</w:t>
      </w:r>
      <w:r>
        <w:t xml:space="preserve"> </w:t>
      </w:r>
      <w:r>
        <w:t xml:space="preserve">feedback to keep the AI reliable</w:t>
      </w:r>
      <w:hyperlink r:id="rId61">
        <w:r>
          <w:rPr>
            <w:rStyle w:val="Hyperlink"/>
          </w:rPr>
          <w:t xml:space="preserve">[36]</w:t>
        </w:r>
      </w:hyperlink>
      <w:r>
        <w:t xml:space="preserve">. BFS’s cautious stance on hallucinations reflects the need for domain-specific fine-tuning and possibly rules to prevent the AI from venturing guesses on critical matters (better to say “I’m not sure, let’s involve an expert” than to be incorrect about, say, a safety issue). Another challenge is</w:t>
      </w:r>
      <w:r>
        <w:t xml:space="preserve"> </w:t>
      </w:r>
      <w:r>
        <w:rPr>
          <w:b/>
          <w:bCs/>
        </w:rPr>
        <w:t xml:space="preserve">integration</w:t>
      </w:r>
      <w:r>
        <w:t xml:space="preserve">: the AI should be integrated with inventory systems, CRM, and other infrastructure if it is to handle transactions or account-specific queries. This can be technically complex and require investments in IT and data governance. Furthermore, brands must consider the</w:t>
      </w:r>
      <w:r>
        <w:t xml:space="preserve"> </w:t>
      </w:r>
      <w:r>
        <w:rPr>
          <w:b/>
          <w:bCs/>
        </w:rPr>
        <w:t xml:space="preserve">costs</w:t>
      </w:r>
      <w:r>
        <w:t xml:space="preserve"> </w:t>
      </w:r>
      <w:r>
        <w:t xml:space="preserve">– while using an AI can reduce human workload, the compute costs of running large models and maintaining up-to-date data pipelines are non-trivial. Yet, given the potential efficiency gains (e.g., one AI agent can handle unlimited simultaneous conversations), many companies find the ROI compelling.</w:t>
      </w:r>
    </w:p>
    <w:p>
      <w:pPr>
        <w:pStyle w:val="BodyText"/>
      </w:pPr>
      <w:r>
        <w:rPr>
          <w:b/>
          <w:bCs/>
        </w:rPr>
        <w:t xml:space="preserve">Ethical and brand voice issues</w:t>
      </w:r>
      <w:r>
        <w:t xml:space="preserve"> </w:t>
      </w:r>
      <w:r>
        <w:t xml:space="preserve">also arise. The AI must reflect the brand’s values and not produce content that could be offensive or biased, which means careful prompt engineering and ongoing monitoring. Companies are thus treating their GPT’s “persona” almost like a hire – training it in etiquette, company culture, and customer service policies.</w:t>
      </w:r>
    </w:p>
    <w:bookmarkEnd w:id="62"/>
    <w:bookmarkStart w:id="66" w:name="conclusion"/>
    <w:p>
      <w:pPr>
        <w:pStyle w:val="Heading2"/>
      </w:pPr>
      <w:r>
        <w:t xml:space="preserve">Conclusion</w:t>
      </w:r>
    </w:p>
    <w:p>
      <w:pPr>
        <w:pStyle w:val="FirstParagraph"/>
      </w:pPr>
      <w:r>
        <w:t xml:space="preserve">Custom GPTs are quickly moving from novelty to cornerstone in the digital strategies of forward-looking organizations. They embody a shift in which</w:t>
      </w:r>
      <w:r>
        <w:t xml:space="preserve"> </w:t>
      </w:r>
      <w:r>
        <w:rPr>
          <w:i/>
          <w:iCs/>
        </w:rPr>
        <w:t xml:space="preserve">conversation becomes the new interface for commerce and information discovery</w:t>
      </w:r>
      <w:r>
        <w:t xml:space="preserve">. As shown through the analysis of Builders FirstSource’s BLDR assistant and peers like Home Depot’s Magic Apron, these AI agents can disrupt traditional sales and support models by providing instant, intelligent engagement tailored to each user. The drivers behind this movement – from heightened consumer expectations and the lure of personalization, to technological democratization of AI and the quest for brand relevance in AI-mediated search – indicate that the trend is not a fad but a response to enduring changes in how we interact with technology.</w:t>
      </w:r>
    </w:p>
    <w:p>
      <w:pPr>
        <w:pStyle w:val="BodyText"/>
      </w:pPr>
      <w:r>
        <w:t xml:space="preserve">For marketing and digital commerce scholars, custom GPTs offer a fascinating case of innovation diffusion and sociotechnical change. Brands that successfully deploy these tools could gain disproportionate advantages in customer acquisition and loyalty, essentially</w:t>
      </w:r>
      <w:r>
        <w:t xml:space="preserve"> </w:t>
      </w:r>
      <w:r>
        <w:rPr>
          <w:i/>
          <w:iCs/>
        </w:rPr>
        <w:t xml:space="preserve">owning the customer relationship via AI</w:t>
      </w:r>
      <w:r>
        <w:t xml:space="preserve">. There is a land grab element: much like early domain registration or SEO dominance conferred long-term benefits, being an early and trusted AI interlocutor in one’s industry might create a self-reinforcing leadership in the AI memory and recommendations sphere. The competitive implications are significant – firms must either adapt to this new interface paradigm or risk being eclipsed by those that become the “known names” in the AI’s mind.</w:t>
      </w:r>
    </w:p>
    <w:p>
      <w:pPr>
        <w:pStyle w:val="BodyText"/>
      </w:pPr>
      <w:r>
        <w:t xml:space="preserve">However, the journey is not without challenges. It is clear that human oversight, transparency, and iterative improvement are needed to ensure these AI systems truly serve customers’ best interests and reflect well on the brand. Organizations will need to address issues of accuracy, bias, and privacy proactively. Those that do so stand to transform their customer experience – turning every customer inquiry into an opportunity to deliver value and reinforce brand authority. In the words of one commentary on AI-era branding,</w:t>
      </w:r>
      <w:r>
        <w:t xml:space="preserve"> </w:t>
      </w:r>
      <w:r>
        <w:rPr>
          <w:i/>
          <w:iCs/>
        </w:rPr>
        <w:t xml:space="preserve">“Your brand is what AI says it is.”</w:t>
      </w:r>
      <w:hyperlink r:id="rId63">
        <w:r>
          <w:rPr>
            <w:rStyle w:val="Hyperlink"/>
          </w:rPr>
          <w:t xml:space="preserve">[37]</w:t>
        </w:r>
      </w:hyperlink>
      <w:r>
        <w:t xml:space="preserve"> </w:t>
      </w:r>
      <w:r>
        <w:t xml:space="preserve">Ensuring that AI speaks accurately and favorably about your brand, whether through your own custom GPT or via feeding the broader AI ecosystem, will be a critical part of digital strategy moving forward.</w:t>
      </w:r>
    </w:p>
    <w:p>
      <w:pPr>
        <w:pStyle w:val="BodyText"/>
      </w:pPr>
      <w:r>
        <w:t xml:space="preserve">In conclusion, custom GPTs exemplify the fusion of knowledge management and customer interface into a single powerful tool. They disrupt by streamlining sales pipelines (boosting efficiency and conversion), enriching customer engagement (through interactive, personalized dialogue), and bolstering brand authority (as the purveyors of trusted knowledge). As consumers increasingly embrace AI-mediated interactions, the brands that intelligently frame the future – quite literally through their AI’s responses – will likely lead in shaping market behaviors and preferences. The inflection point is here: we are witnessing the dawn of a model-mediated web of interactions, and staking a claim in this new terrain may define the next decade’s winners in digital commerce.</w:t>
      </w:r>
    </w:p>
    <w:p>
      <w:pPr>
        <w:pStyle w:val="BodyText"/>
      </w:pPr>
      <w:r>
        <w:rPr>
          <w:b/>
          <w:bCs/>
        </w:rPr>
        <w:t xml:space="preserve">Sources:</w:t>
      </w:r>
    </w:p>
    <w:p>
      <w:pPr>
        <w:pStyle w:val="Compact"/>
        <w:numPr>
          <w:ilvl w:val="0"/>
          <w:numId w:val="1001"/>
        </w:numPr>
      </w:pPr>
      <w:r>
        <w:t xml:space="preserve">OpenAI. (2023).</w:t>
      </w:r>
      <w:r>
        <w:t xml:space="preserve"> </w:t>
      </w:r>
      <w:r>
        <w:rPr>
          <w:i/>
          <w:iCs/>
        </w:rPr>
        <w:t xml:space="preserve">Introducing GPTs</w:t>
      </w:r>
      <w:r>
        <w:t xml:space="preserve"> </w:t>
      </w:r>
      <w:r>
        <w:t xml:space="preserve">– Create custom versions of ChatGPT with specific instructions and knowledge</w:t>
      </w:r>
      <w:hyperlink r:id="rId24">
        <w:r>
          <w:rPr>
            <w:rStyle w:val="Hyperlink"/>
          </w:rPr>
          <w:t xml:space="preserve">[3]</w:t>
        </w:r>
      </w:hyperlink>
      <w:r>
        <w:t xml:space="preserve">.</w:t>
      </w:r>
    </w:p>
    <w:p>
      <w:pPr>
        <w:pStyle w:val="Compact"/>
        <w:numPr>
          <w:ilvl w:val="0"/>
          <w:numId w:val="1001"/>
        </w:numPr>
      </w:pPr>
      <w:r>
        <w:t xml:space="preserve">CustomGPT.ai. (2025).</w:t>
      </w:r>
      <w:r>
        <w:t xml:space="preserve"> </w:t>
      </w:r>
      <w:r>
        <w:rPr>
          <w:i/>
          <w:iCs/>
        </w:rPr>
        <w:t xml:space="preserve">7 Big Brands Putting Generative AI to Work in 2025</w:t>
      </w:r>
      <w:r>
        <w:t xml:space="preserve"> </w:t>
      </w:r>
      <w:r>
        <w:t xml:space="preserve">– IBM CEO survey on generative AI advantages</w:t>
      </w:r>
      <w:hyperlink r:id="rId31">
        <w:r>
          <w:rPr>
            <w:rStyle w:val="Hyperlink"/>
          </w:rPr>
          <w:t xml:space="preserve">[8]</w:t>
        </w:r>
      </w:hyperlink>
      <w:r>
        <w:t xml:space="preserve">; examples of enterprise AI adoption</w:t>
      </w:r>
      <w:hyperlink r:id="rId36">
        <w:r>
          <w:rPr>
            <w:rStyle w:val="Hyperlink"/>
          </w:rPr>
          <w:t xml:space="preserve">[13]</w:t>
        </w:r>
      </w:hyperlink>
      <w:r>
        <w:t xml:space="preserve">.</w:t>
      </w:r>
    </w:p>
    <w:p>
      <w:pPr>
        <w:pStyle w:val="Compact"/>
        <w:numPr>
          <w:ilvl w:val="0"/>
          <w:numId w:val="1001"/>
        </w:numPr>
      </w:pPr>
      <w:r>
        <w:t xml:space="preserve">McKinsey &amp; Co. (2024).</w:t>
      </w:r>
      <w:r>
        <w:t xml:space="preserve"> </w:t>
      </w:r>
      <w:r>
        <w:rPr>
          <w:i/>
          <w:iCs/>
        </w:rPr>
        <w:t xml:space="preserve">LLM to ROI: How to scale gen AI in retail</w:t>
      </w:r>
      <w:r>
        <w:t xml:space="preserve"> </w:t>
      </w:r>
      <w:r>
        <w:t xml:space="preserve">– On gen AI transforming customer experience and the rise of AI as a primary shopping channel</w:t>
      </w:r>
      <w:hyperlink r:id="rId64">
        <w:r>
          <w:rPr>
            <w:rStyle w:val="Hyperlink"/>
          </w:rPr>
          <w:t xml:space="preserve">[38]</w:t>
        </w:r>
      </w:hyperlink>
      <w:hyperlink r:id="rId35">
        <w:r>
          <w:rPr>
            <w:rStyle w:val="Hyperlink"/>
          </w:rPr>
          <w:t xml:space="preserve">[12]</w:t>
        </w:r>
      </w:hyperlink>
      <w:r>
        <w:t xml:space="preserve">.</w:t>
      </w:r>
    </w:p>
    <w:p>
      <w:pPr>
        <w:pStyle w:val="Compact"/>
        <w:numPr>
          <w:ilvl w:val="0"/>
          <w:numId w:val="1001"/>
        </w:numPr>
      </w:pPr>
      <w:r>
        <w:t xml:space="preserve">McKinsey &amp; Co. (2025).</w:t>
      </w:r>
      <w:r>
        <w:t xml:space="preserve"> </w:t>
      </w:r>
      <w:r>
        <w:rPr>
          <w:i/>
          <w:iCs/>
        </w:rPr>
        <w:t xml:space="preserve">Unlocking profitable B2B growth through gen AI</w:t>
      </w:r>
      <w:r>
        <w:t xml:space="preserve"> </w:t>
      </w:r>
      <w:r>
        <w:t xml:space="preserve">– Gen AI use cases in sales, lead gen, and personalized outreach boosting pipeline</w:t>
      </w:r>
      <w:hyperlink r:id="rId56">
        <w:r>
          <w:rPr>
            <w:rStyle w:val="Hyperlink"/>
          </w:rPr>
          <w:t xml:space="preserve">[31]</w:t>
        </w:r>
      </w:hyperlink>
      <w:hyperlink r:id="rId58">
        <w:r>
          <w:rPr>
            <w:rStyle w:val="Hyperlink"/>
          </w:rPr>
          <w:t xml:space="preserve">[33]</w:t>
        </w:r>
      </w:hyperlink>
      <w:r>
        <w:t xml:space="preserve">.</w:t>
      </w:r>
    </w:p>
    <w:p>
      <w:pPr>
        <w:pStyle w:val="Compact"/>
        <w:numPr>
          <w:ilvl w:val="0"/>
          <w:numId w:val="1001"/>
        </w:numPr>
      </w:pPr>
      <w:r>
        <w:t xml:space="preserve">Builders FirstSource. (2025). CEO Peter Jackson interview – Emphasis on AI as tangible use cases and being at the forefront of industry innovation</w:t>
      </w:r>
      <w:hyperlink r:id="rId43">
        <w:r>
          <w:rPr>
            <w:rStyle w:val="Hyperlink"/>
          </w:rPr>
          <w:t xml:space="preserve">[19]</w:t>
        </w:r>
      </w:hyperlink>
      <w:hyperlink r:id="rId45">
        <w:r>
          <w:rPr>
            <w:rStyle w:val="Hyperlink"/>
          </w:rPr>
          <w:t xml:space="preserve">[21]</w:t>
        </w:r>
      </w:hyperlink>
      <w:r>
        <w:t xml:space="preserve">.</w:t>
      </w:r>
    </w:p>
    <w:p>
      <w:pPr>
        <w:pStyle w:val="Compact"/>
        <w:numPr>
          <w:ilvl w:val="0"/>
          <w:numId w:val="1001"/>
        </w:numPr>
      </w:pPr>
      <w:r>
        <w:t xml:space="preserve">Harvard Business Review. (2025).</w:t>
      </w:r>
      <w:r>
        <w:t xml:space="preserve"> </w:t>
      </w:r>
      <w:r>
        <w:rPr>
          <w:i/>
          <w:iCs/>
        </w:rPr>
        <w:t xml:space="preserve">Is Your Brand Optimized for AI Search?</w:t>
      </w:r>
      <w:r>
        <w:t xml:space="preserve"> </w:t>
      </w:r>
      <w:r>
        <w:t xml:space="preserve">– The need for brands to ensure visibility in AI-driven discovery (executive commentary)</w:t>
      </w:r>
      <w:hyperlink r:id="rId38">
        <w:r>
          <w:rPr>
            <w:rStyle w:val="Hyperlink"/>
          </w:rPr>
          <w:t xml:space="preserve">[15]</w:t>
        </w:r>
      </w:hyperlink>
      <w:hyperlink r:id="rId39">
        <w:r>
          <w:rPr>
            <w:rStyle w:val="Hyperlink"/>
          </w:rPr>
          <w:t xml:space="preserve">[16]</w:t>
        </w:r>
      </w:hyperlink>
      <w:r>
        <w:t xml:space="preserve">.</w:t>
      </w:r>
    </w:p>
    <w:p>
      <w:pPr>
        <w:pStyle w:val="Compact"/>
        <w:numPr>
          <w:ilvl w:val="0"/>
          <w:numId w:val="1001"/>
        </w:numPr>
      </w:pPr>
      <w:r>
        <w:t xml:space="preserve">OutCited. (2025).</w:t>
      </w:r>
      <w:r>
        <w:t xml:space="preserve"> </w:t>
      </w:r>
      <w:r>
        <w:rPr>
          <w:i/>
          <w:iCs/>
        </w:rPr>
        <w:t xml:space="preserve">AI Memory Rank (About)</w:t>
      </w:r>
      <w:r>
        <w:t xml:space="preserve"> </w:t>
      </w:r>
      <w:r>
        <w:t xml:space="preserve">– Discussion of “brand memory” in AI and the shift from social virality to AI recall;</w:t>
      </w:r>
      <w:r>
        <w:t xml:space="preserve"> </w:t>
      </w:r>
      <w:r>
        <w:rPr>
          <w:i/>
          <w:iCs/>
        </w:rPr>
        <w:t xml:space="preserve">“If AI doesn’t remember you, you don’t exist.”</w:t>
      </w:r>
      <w:hyperlink r:id="rId65">
        <w:r>
          <w:rPr>
            <w:rStyle w:val="Hyperlink"/>
          </w:rPr>
          <w:t xml:space="preserve">[39]</w:t>
        </w:r>
      </w:hyperlink>
      <w:hyperlink r:id="rId39">
        <w:r>
          <w:rPr>
            <w:rStyle w:val="Hyperlink"/>
          </w:rPr>
          <w:t xml:space="preserve">[16]</w:t>
        </w:r>
      </w:hyperlink>
      <w:r>
        <w:t xml:space="preserve">.</w:t>
      </w:r>
    </w:p>
    <w:p>
      <w:pPr>
        <w:pStyle w:val="Compact"/>
        <w:numPr>
          <w:ilvl w:val="0"/>
          <w:numId w:val="1001"/>
        </w:numPr>
      </w:pPr>
      <w:r>
        <w:t xml:space="preserve">Conductor. (2025).</w:t>
      </w:r>
      <w:r>
        <w:t xml:space="preserve"> </w:t>
      </w:r>
      <w:r>
        <w:rPr>
          <w:i/>
          <w:iCs/>
        </w:rPr>
        <w:t xml:space="preserve">Brand Authority in AI</w:t>
      </w:r>
      <w:r>
        <w:t xml:space="preserve"> </w:t>
      </w:r>
      <w:r>
        <w:t xml:space="preserve">– Statistic that ~50% of B2B buyers use AI for primary research, highlighting importance of being a known vendor in AI outputs</w:t>
      </w:r>
      <w:hyperlink r:id="rId50">
        <w:r>
          <w:rPr>
            <w:rStyle w:val="Hyperlink"/>
          </w:rPr>
          <w:t xml:space="preserve">[25]</w:t>
        </w:r>
      </w:hyperlink>
      <w:r>
        <w:t xml:space="preserve">.</w:t>
      </w:r>
    </w:p>
    <w:p>
      <w:pPr>
        <w:pStyle w:val="Compact"/>
        <w:numPr>
          <w:ilvl w:val="0"/>
          <w:numId w:val="1001"/>
        </w:numPr>
      </w:pPr>
      <w:r>
        <w:t xml:space="preserve">Home Depot. (2025).</w:t>
      </w:r>
      <w:r>
        <w:t xml:space="preserve"> </w:t>
      </w:r>
      <w:r>
        <w:rPr>
          <w:i/>
          <w:iCs/>
        </w:rPr>
        <w:t xml:space="preserve">Press Release: Introducing Magic Apron AI</w:t>
      </w:r>
      <w:r>
        <w:t xml:space="preserve"> </w:t>
      </w:r>
      <w:r>
        <w:t xml:space="preserve">– Details on a proprietary generative AI tool trained on Home Depot’s knowledge and products to assist customers with project questions (first of its kind in home improvement)</w:t>
      </w:r>
      <w:hyperlink r:id="rId27">
        <w:r>
          <w:rPr>
            <w:rStyle w:val="Hyperlink"/>
          </w:rPr>
          <w:t xml:space="preserve">[5]</w:t>
        </w:r>
      </w:hyperlink>
      <w:hyperlink r:id="rId28">
        <w:r>
          <w:rPr>
            <w:rStyle w:val="Hyperlink"/>
          </w:rPr>
          <w:t xml:space="preserve">[6]</w:t>
        </w:r>
      </w:hyperlink>
      <w:r>
        <w:t xml:space="preserve">.</w:t>
      </w:r>
    </w:p>
    <w:p>
      <w:pPr>
        <w:pStyle w:val="Compact"/>
        <w:numPr>
          <w:ilvl w:val="0"/>
          <w:numId w:val="1001"/>
        </w:numPr>
      </w:pPr>
      <w:r>
        <w:t xml:space="preserve">Digital Commerce 360. (2024).</w:t>
      </w:r>
      <w:r>
        <w:t xml:space="preserve"> </w:t>
      </w:r>
      <w:r>
        <w:rPr>
          <w:i/>
          <w:iCs/>
        </w:rPr>
        <w:t xml:space="preserve">Builders FirstSource eyes $1B in digital sales</w:t>
      </w:r>
      <w:r>
        <w:t xml:space="preserve"> </w:t>
      </w:r>
      <w:r>
        <w:t xml:space="preserve">– Context on BFS’s digital platform launch and goals</w:t>
      </w:r>
      <w:hyperlink r:id="rId41">
        <w:r>
          <w:rPr>
            <w:rStyle w:val="Hyperlink"/>
          </w:rPr>
          <w:t xml:space="preserve">[17]</w:t>
        </w:r>
      </w:hyperlink>
      <w:hyperlink r:id="rId42">
        <w:r>
          <w:rPr>
            <w:rStyle w:val="Hyperlink"/>
          </w:rPr>
          <w:t xml:space="preserve">[18]</w:t>
        </w:r>
      </w:hyperlink>
      <w:r>
        <w:t xml:space="preserve">.</w:t>
      </w:r>
    </w:p>
    <w:p>
      <w:pPr>
        <w:pStyle w:val="Compact"/>
        <w:numPr>
          <w:ilvl w:val="0"/>
          <w:numId w:val="1001"/>
        </w:numPr>
      </w:pPr>
      <w:r>
        <w:t xml:space="preserve">BuilderOnline. (2025).</w:t>
      </w:r>
      <w:r>
        <w:t xml:space="preserve"> </w:t>
      </w:r>
      <w:r>
        <w:rPr>
          <w:i/>
          <w:iCs/>
        </w:rPr>
        <w:t xml:space="preserve">Interview with BFS CEO</w:t>
      </w:r>
      <w:r>
        <w:t xml:space="preserve"> </w:t>
      </w:r>
      <w:r>
        <w:t xml:space="preserve">– Cautions on AI (hallucination issue) and commitment to AI-driven improvements</w:t>
      </w:r>
      <w:hyperlink r:id="rId47">
        <w:r>
          <w:rPr>
            <w:rStyle w:val="Hyperlink"/>
          </w:rPr>
          <w:t xml:space="preserve">[23]</w:t>
        </w:r>
      </w:hyperlink>
      <w:r>
        <w:t xml:space="preserve">.</w:t>
      </w:r>
    </w:p>
    <w:bookmarkEnd w:id="66"/>
    <w:bookmarkEnd w:id="67"/>
    <w:bookmarkEnd w:id="68"/>
    <w:p>
      <w:r>
        <w:pict>
          <v:rect style="width:0;height:1.5pt" o:hralign="center" o:hrstd="t" o:hr="t"/>
        </w:pict>
      </w:r>
    </w:p>
    <w:bookmarkStart w:id="79" w:name="citations"/>
    <w:p>
      <w:pPr>
        <w:pStyle w:val="FirstParagraph"/>
      </w:pPr>
      <w:hyperlink r:id="rId22">
        <w:r>
          <w:rPr>
            <w:rStyle w:val="Hyperlink"/>
          </w:rPr>
          <w:t xml:space="preserve">[1]</w:t>
        </w:r>
      </w:hyperlink>
      <w:r>
        <w:t xml:space="preserve"> </w:t>
      </w:r>
      <w:hyperlink r:id="rId31">
        <w:r>
          <w:rPr>
            <w:rStyle w:val="Hyperlink"/>
          </w:rPr>
          <w:t xml:space="preserve">[8]</w:t>
        </w:r>
      </w:hyperlink>
      <w:r>
        <w:t xml:space="preserve"> </w:t>
      </w:r>
      <w:hyperlink r:id="rId34">
        <w:r>
          <w:rPr>
            <w:rStyle w:val="Hyperlink"/>
          </w:rPr>
          <w:t xml:space="preserve">[11]</w:t>
        </w:r>
      </w:hyperlink>
      <w:r>
        <w:t xml:space="preserve"> </w:t>
      </w:r>
      <w:hyperlink r:id="rId36">
        <w:r>
          <w:rPr>
            <w:rStyle w:val="Hyperlink"/>
          </w:rPr>
          <w:t xml:space="preserve">[13]</w:t>
        </w:r>
      </w:hyperlink>
      <w:r>
        <w:t xml:space="preserve"> </w:t>
      </w:r>
      <w:hyperlink r:id="rId37">
        <w:r>
          <w:rPr>
            <w:rStyle w:val="Hyperlink"/>
          </w:rPr>
          <w:t xml:space="preserve">[14]</w:t>
        </w:r>
      </w:hyperlink>
      <w:r>
        <w:t xml:space="preserve"> </w:t>
      </w:r>
      <w:hyperlink r:id="rId60">
        <w:r>
          <w:rPr>
            <w:rStyle w:val="Hyperlink"/>
          </w:rPr>
          <w:t xml:space="preserve">[35]</w:t>
        </w:r>
      </w:hyperlink>
      <w:r>
        <w:t xml:space="preserve"> </w:t>
      </w:r>
      <w:r>
        <w:t xml:space="preserve">7 Big Brands Putting Generative AI To Work In 2025 - CustomGPT</w:t>
      </w:r>
    </w:p>
    <w:p>
      <w:pPr>
        <w:pStyle w:val="BodyText"/>
      </w:pPr>
      <w:hyperlink r:id="rId69">
        <w:r>
          <w:rPr>
            <w:rStyle w:val="Hyperlink"/>
          </w:rPr>
          <w:t xml:space="preserve">https://customgpt.ai/7-big-brands-using-generative-ai/</w:t>
        </w:r>
      </w:hyperlink>
    </w:p>
    <w:p>
      <w:pPr>
        <w:pStyle w:val="BodyText"/>
      </w:pPr>
      <w:hyperlink r:id="rId23">
        <w:r>
          <w:rPr>
            <w:rStyle w:val="Hyperlink"/>
          </w:rPr>
          <w:t xml:space="preserve">[2]</w:t>
        </w:r>
      </w:hyperlink>
      <w:r>
        <w:t xml:space="preserve"> </w:t>
      </w:r>
      <w:hyperlink r:id="rId32">
        <w:r>
          <w:rPr>
            <w:rStyle w:val="Hyperlink"/>
          </w:rPr>
          <w:t xml:space="preserve">[9]</w:t>
        </w:r>
      </w:hyperlink>
      <w:r>
        <w:t xml:space="preserve"> </w:t>
      </w:r>
      <w:hyperlink r:id="rId35">
        <w:r>
          <w:rPr>
            <w:rStyle w:val="Hyperlink"/>
          </w:rPr>
          <w:t xml:space="preserve">[12]</w:t>
        </w:r>
      </w:hyperlink>
      <w:r>
        <w:t xml:space="preserve"> </w:t>
      </w:r>
      <w:hyperlink r:id="rId64">
        <w:r>
          <w:rPr>
            <w:rStyle w:val="Hyperlink"/>
          </w:rPr>
          <w:t xml:space="preserve">[38]</w:t>
        </w:r>
      </w:hyperlink>
      <w:r>
        <w:t xml:space="preserve"> </w:t>
      </w:r>
      <w:r>
        <w:t xml:space="preserve">Generative AI in retail: LLM to ROI | McKinsey</w:t>
      </w:r>
    </w:p>
    <w:p>
      <w:pPr>
        <w:pStyle w:val="BodyText"/>
      </w:pPr>
      <w:hyperlink r:id="rId70">
        <w:r>
          <w:rPr>
            <w:rStyle w:val="Hyperlink"/>
          </w:rPr>
          <w:t xml:space="preserve">https://www.mckinsey.com/industries/retail/our-insights/llm-to-roi-how-to-scale-gen-ai-in-retail</w:t>
        </w:r>
      </w:hyperlink>
    </w:p>
    <w:p>
      <w:pPr>
        <w:pStyle w:val="BodyText"/>
      </w:pPr>
      <w:hyperlink r:id="rId24">
        <w:r>
          <w:rPr>
            <w:rStyle w:val="Hyperlink"/>
          </w:rPr>
          <w:t xml:space="preserve">[3]</w:t>
        </w:r>
      </w:hyperlink>
      <w:r>
        <w:t xml:space="preserve"> </w:t>
      </w:r>
      <w:hyperlink r:id="rId26">
        <w:r>
          <w:rPr>
            <w:rStyle w:val="Hyperlink"/>
          </w:rPr>
          <w:t xml:space="preserve">[4]</w:t>
        </w:r>
      </w:hyperlink>
      <w:r>
        <w:t xml:space="preserve"> </w:t>
      </w:r>
      <w:hyperlink r:id="rId33">
        <w:r>
          <w:rPr>
            <w:rStyle w:val="Hyperlink"/>
          </w:rPr>
          <w:t xml:space="preserve">[10]</w:t>
        </w:r>
      </w:hyperlink>
      <w:r>
        <w:t xml:space="preserve"> </w:t>
      </w:r>
      <w:r>
        <w:t xml:space="preserve">Introducing GPTs | OpenAI</w:t>
      </w:r>
    </w:p>
    <w:p>
      <w:pPr>
        <w:pStyle w:val="BodyText"/>
      </w:pPr>
      <w:hyperlink r:id="rId71">
        <w:r>
          <w:rPr>
            <w:rStyle w:val="Hyperlink"/>
          </w:rPr>
          <w:t xml:space="preserve">https://openai.com/index/introducing-gpts/</w:t>
        </w:r>
      </w:hyperlink>
    </w:p>
    <w:p>
      <w:pPr>
        <w:pStyle w:val="BodyText"/>
      </w:pPr>
      <w:hyperlink r:id="rId27">
        <w:r>
          <w:rPr>
            <w:rStyle w:val="Hyperlink"/>
          </w:rPr>
          <w:t xml:space="preserve">[5]</w:t>
        </w:r>
      </w:hyperlink>
      <w:r>
        <w:t xml:space="preserve"> </w:t>
      </w:r>
      <w:hyperlink r:id="rId28">
        <w:r>
          <w:rPr>
            <w:rStyle w:val="Hyperlink"/>
          </w:rPr>
          <w:t xml:space="preserve">[6]</w:t>
        </w:r>
      </w:hyperlink>
      <w:r>
        <w:t xml:space="preserve"> </w:t>
      </w:r>
      <w:hyperlink r:id="rId29">
        <w:r>
          <w:rPr>
            <w:rStyle w:val="Hyperlink"/>
          </w:rPr>
          <w:t xml:space="preserve">[7]</w:t>
        </w:r>
      </w:hyperlink>
      <w:r>
        <w:t xml:space="preserve"> </w:t>
      </w:r>
      <w:hyperlink r:id="rId61">
        <w:r>
          <w:rPr>
            <w:rStyle w:val="Hyperlink"/>
          </w:rPr>
          <w:t xml:space="preserve">[36]</w:t>
        </w:r>
      </w:hyperlink>
      <w:r>
        <w:t xml:space="preserve"> </w:t>
      </w:r>
      <w:r>
        <w:t xml:space="preserve"> </w:t>
      </w:r>
      <w:r>
        <w:t xml:space="preserve">The Home Depot Introduces Magic Apron, a Suite of Advanced AI Tools to Help Customers with their Home Improvement Needs | The Home Depot</w:t>
      </w:r>
      <w:r>
        <w:t xml:space="preserve"> </w:t>
      </w:r>
    </w:p>
    <w:p>
      <w:pPr>
        <w:pStyle w:val="BodyText"/>
      </w:pPr>
      <w:hyperlink r:id="rId72">
        <w:r>
          <w:rPr>
            <w:rStyle w:val="Hyperlink"/>
          </w:rPr>
          <w:t xml:space="preserve">https://ir.homedepot.com/news-releases/2025/03-06-2025-130241718</w:t>
        </w:r>
      </w:hyperlink>
    </w:p>
    <w:p>
      <w:pPr>
        <w:pStyle w:val="BodyText"/>
      </w:pPr>
      <w:hyperlink r:id="rId38">
        <w:r>
          <w:rPr>
            <w:rStyle w:val="Hyperlink"/>
          </w:rPr>
          <w:t xml:space="preserve">[15]</w:t>
        </w:r>
      </w:hyperlink>
      <w:r>
        <w:t xml:space="preserve"> </w:t>
      </w:r>
      <w:hyperlink r:id="rId39">
        <w:r>
          <w:rPr>
            <w:rStyle w:val="Hyperlink"/>
          </w:rPr>
          <w:t xml:space="preserve">[16]</w:t>
        </w:r>
      </w:hyperlink>
      <w:r>
        <w:t xml:space="preserve"> </w:t>
      </w:r>
      <w:hyperlink r:id="rId49">
        <w:r>
          <w:rPr>
            <w:rStyle w:val="Hyperlink"/>
          </w:rPr>
          <w:t xml:space="preserve">[24]</w:t>
        </w:r>
      </w:hyperlink>
      <w:r>
        <w:t xml:space="preserve"> </w:t>
      </w:r>
      <w:hyperlink r:id="rId52">
        <w:r>
          <w:rPr>
            <w:rStyle w:val="Hyperlink"/>
          </w:rPr>
          <w:t xml:space="preserve">[28]</w:t>
        </w:r>
      </w:hyperlink>
      <w:r>
        <w:t xml:space="preserve"> </w:t>
      </w:r>
      <w:hyperlink r:id="rId53">
        <w:r>
          <w:rPr>
            <w:rStyle w:val="Hyperlink"/>
          </w:rPr>
          <w:t xml:space="preserve">[29]</w:t>
        </w:r>
      </w:hyperlink>
      <w:r>
        <w:t xml:space="preserve"> </w:t>
      </w:r>
      <w:hyperlink r:id="rId54">
        <w:r>
          <w:rPr>
            <w:rStyle w:val="Hyperlink"/>
          </w:rPr>
          <w:t xml:space="preserve">[30]</w:t>
        </w:r>
      </w:hyperlink>
      <w:r>
        <w:t xml:space="preserve"> </w:t>
      </w:r>
      <w:hyperlink r:id="rId65">
        <w:r>
          <w:rPr>
            <w:rStyle w:val="Hyperlink"/>
          </w:rPr>
          <w:t xml:space="preserve">[39]</w:t>
        </w:r>
      </w:hyperlink>
      <w:r>
        <w:t xml:space="preserve"> </w:t>
      </w:r>
      <w:r>
        <w:t xml:space="preserve">About OutCited - The AI Memory Rank</w:t>
      </w:r>
    </w:p>
    <w:p>
      <w:pPr>
        <w:pStyle w:val="BodyText"/>
      </w:pPr>
      <w:hyperlink r:id="rId73">
        <w:r>
          <w:rPr>
            <w:rStyle w:val="Hyperlink"/>
          </w:rPr>
          <w:t xml:space="preserve">https://www.outcited.com/about</w:t>
        </w:r>
      </w:hyperlink>
    </w:p>
    <w:p>
      <w:pPr>
        <w:pStyle w:val="BodyText"/>
      </w:pPr>
      <w:hyperlink r:id="rId41">
        <w:r>
          <w:rPr>
            <w:rStyle w:val="Hyperlink"/>
          </w:rPr>
          <w:t xml:space="preserve">[17]</w:t>
        </w:r>
      </w:hyperlink>
      <w:r>
        <w:t xml:space="preserve"> </w:t>
      </w:r>
      <w:hyperlink r:id="rId42">
        <w:r>
          <w:rPr>
            <w:rStyle w:val="Hyperlink"/>
          </w:rPr>
          <w:t xml:space="preserve">[18]</w:t>
        </w:r>
      </w:hyperlink>
      <w:r>
        <w:t xml:space="preserve"> </w:t>
      </w:r>
      <w:r>
        <w:t xml:space="preserve">Builders FirstSource eyes $1 billion in digital sales by 2026</w:t>
      </w:r>
    </w:p>
    <w:p>
      <w:pPr>
        <w:pStyle w:val="BodyText"/>
      </w:pPr>
      <w:hyperlink r:id="rId74">
        <w:r>
          <w:rPr>
            <w:rStyle w:val="Hyperlink"/>
          </w:rPr>
          <w:t xml:space="preserve">https://www.digitalcommerce360.com/2024/05/08/builders-firstsource-eyes-1-billion-in-digital-sales-by-2026/</w:t>
        </w:r>
      </w:hyperlink>
    </w:p>
    <w:p>
      <w:pPr>
        <w:pStyle w:val="BodyText"/>
      </w:pPr>
      <w:hyperlink r:id="rId43">
        <w:r>
          <w:rPr>
            <w:rStyle w:val="Hyperlink"/>
          </w:rPr>
          <w:t xml:space="preserve">[19]</w:t>
        </w:r>
      </w:hyperlink>
      <w:r>
        <w:t xml:space="preserve"> </w:t>
      </w:r>
      <w:hyperlink r:id="rId44">
        <w:r>
          <w:rPr>
            <w:rStyle w:val="Hyperlink"/>
          </w:rPr>
          <w:t xml:space="preserve">[20]</w:t>
        </w:r>
      </w:hyperlink>
      <w:r>
        <w:t xml:space="preserve"> </w:t>
      </w:r>
      <w:hyperlink r:id="rId45">
        <w:r>
          <w:rPr>
            <w:rStyle w:val="Hyperlink"/>
          </w:rPr>
          <w:t xml:space="preserve">[21]</w:t>
        </w:r>
      </w:hyperlink>
      <w:r>
        <w:t xml:space="preserve"> </w:t>
      </w:r>
      <w:hyperlink r:id="rId47">
        <w:r>
          <w:rPr>
            <w:rStyle w:val="Hyperlink"/>
          </w:rPr>
          <w:t xml:space="preserve">[23]</w:t>
        </w:r>
      </w:hyperlink>
      <w:r>
        <w:t xml:space="preserve"> </w:t>
      </w:r>
      <w:r>
        <w:t xml:space="preserve">Builders FirstSource's Peter Jackson on Innovation, Growth, and Technology</w:t>
      </w:r>
    </w:p>
    <w:p>
      <w:pPr>
        <w:pStyle w:val="BodyText"/>
      </w:pPr>
      <w:hyperlink r:id="rId75">
        <w:r>
          <w:rPr>
            <w:rStyle w:val="Hyperlink"/>
          </w:rPr>
          <w:t xml:space="preserve">https://www.builderonline.com/builder-100/strategy/builders-firstsources-peter-jackson-on-innovation-growth-and-technology_o</w:t>
        </w:r>
      </w:hyperlink>
    </w:p>
    <w:p>
      <w:pPr>
        <w:pStyle w:val="BodyText"/>
      </w:pPr>
      <w:hyperlink r:id="rId46">
        <w:r>
          <w:rPr>
            <w:rStyle w:val="Hyperlink"/>
          </w:rPr>
          <w:t xml:space="preserve">[22]</w:t>
        </w:r>
      </w:hyperlink>
      <w:r>
        <w:t xml:space="preserve"> </w:t>
      </w:r>
      <w:r>
        <w:t xml:space="preserve">Builders FirstSource hits $1 billion in digital sales for 2024</w:t>
      </w:r>
    </w:p>
    <w:p>
      <w:pPr>
        <w:pStyle w:val="BodyText"/>
      </w:pPr>
      <w:hyperlink r:id="rId76">
        <w:r>
          <w:rPr>
            <w:rStyle w:val="Hyperlink"/>
          </w:rPr>
          <w:t xml:space="preserve">https://www.digitalcommerce360.com/2025/02/21/builders-firstsource-1-billion-digital-sales-2024/</w:t>
        </w:r>
      </w:hyperlink>
    </w:p>
    <w:p>
      <w:pPr>
        <w:pStyle w:val="BodyText"/>
      </w:pPr>
      <w:hyperlink r:id="rId50">
        <w:r>
          <w:rPr>
            <w:rStyle w:val="Hyperlink"/>
          </w:rPr>
          <w:t xml:space="preserve">[25]</w:t>
        </w:r>
      </w:hyperlink>
      <w:r>
        <w:t xml:space="preserve"> </w:t>
      </w:r>
      <w:hyperlink r:id="rId50">
        <w:r>
          <w:rPr>
            <w:rStyle w:val="Hyperlink"/>
          </w:rPr>
          <w:t xml:space="preserve">[26]</w:t>
        </w:r>
      </w:hyperlink>
      <w:r>
        <w:t xml:space="preserve"> </w:t>
      </w:r>
      <w:hyperlink r:id="rId51">
        <w:r>
          <w:rPr>
            <w:rStyle w:val="Hyperlink"/>
          </w:rPr>
          <w:t xml:space="preserve">[27]</w:t>
        </w:r>
      </w:hyperlink>
      <w:r>
        <w:t xml:space="preserve"> </w:t>
      </w:r>
      <w:hyperlink r:id="rId63">
        <w:r>
          <w:rPr>
            <w:rStyle w:val="Hyperlink"/>
          </w:rPr>
          <w:t xml:space="preserve">[37]</w:t>
        </w:r>
      </w:hyperlink>
      <w:r>
        <w:t xml:space="preserve"> </w:t>
      </w:r>
      <w:r>
        <w:t xml:space="preserve">Brand Authority in AI: A CMO’s Guide to AI Search Signals</w:t>
      </w:r>
    </w:p>
    <w:p>
      <w:pPr>
        <w:pStyle w:val="BodyText"/>
      </w:pPr>
      <w:hyperlink r:id="rId77">
        <w:r>
          <w:rPr>
            <w:rStyle w:val="Hyperlink"/>
          </w:rPr>
          <w:t xml:space="preserve">https://www.conductor.com/academy/ai-brand-authority/</w:t>
        </w:r>
      </w:hyperlink>
    </w:p>
    <w:p>
      <w:pPr>
        <w:pStyle w:val="BodyText"/>
      </w:pPr>
      <w:hyperlink r:id="rId56">
        <w:r>
          <w:rPr>
            <w:rStyle w:val="Hyperlink"/>
          </w:rPr>
          <w:t xml:space="preserve">[31]</w:t>
        </w:r>
      </w:hyperlink>
      <w:r>
        <w:t xml:space="preserve"> </w:t>
      </w:r>
      <w:hyperlink r:id="rId57">
        <w:r>
          <w:rPr>
            <w:rStyle w:val="Hyperlink"/>
          </w:rPr>
          <w:t xml:space="preserve">[32]</w:t>
        </w:r>
      </w:hyperlink>
      <w:r>
        <w:t xml:space="preserve"> </w:t>
      </w:r>
      <w:hyperlink r:id="rId58">
        <w:r>
          <w:rPr>
            <w:rStyle w:val="Hyperlink"/>
          </w:rPr>
          <w:t xml:space="preserve">[33]</w:t>
        </w:r>
      </w:hyperlink>
      <w:r>
        <w:t xml:space="preserve"> </w:t>
      </w:r>
      <w:hyperlink r:id="rId59">
        <w:r>
          <w:rPr>
            <w:rStyle w:val="Hyperlink"/>
          </w:rPr>
          <w:t xml:space="preserve">[34]</w:t>
        </w:r>
      </w:hyperlink>
      <w:r>
        <w:t xml:space="preserve"> </w:t>
      </w:r>
      <w:r>
        <w:t xml:space="preserve">Unlocking gen AI in B2B sales | McKinsey</w:t>
      </w:r>
    </w:p>
    <w:p>
      <w:pPr>
        <w:pStyle w:val="BodyText"/>
      </w:pPr>
      <w:hyperlink r:id="rId78">
        <w:r>
          <w:rPr>
            <w:rStyle w:val="Hyperlink"/>
          </w:rPr>
          <w:t xml:space="preserve">https://www.mckinsey.com/capabilities/growth-marketing-and-sales/our-insights/unlocking-profitable-b2b-growth-through-gen-ai</w:t>
        </w:r>
      </w:hyperlink>
    </w:p>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9" Target="https://customgpt.ai/7-big-brands-using-generative-ai/" TargetMode="External" /><Relationship Type="http://schemas.openxmlformats.org/officeDocument/2006/relationships/hyperlink" Id="rId31" Target="https://customgpt.ai/7-big-brands-using-generative-ai/#:~:text=A%202023%20IBM%20study%20has,including%20bias%2C%20ethics%2C%20and%20security" TargetMode="External" /><Relationship Type="http://schemas.openxmlformats.org/officeDocument/2006/relationships/hyperlink" Id="rId34" Target="https://customgpt.ai/7-big-brands-using-generative-ai/#:~:text=It%E2%80%99s%20actually%20possible%20for%20any,51%20are%20still%20vast" TargetMode="External" /><Relationship Type="http://schemas.openxmlformats.org/officeDocument/2006/relationships/hyperlink" Id="rId37" Target="https://customgpt.ai/7-big-brands-using-generative-ai/#:~:text=Multinational%20grocer%20Walmart%20has%20been,Walmart%E2%80%99s%20People%20Product%20organization%2C%20says" TargetMode="External" /><Relationship Type="http://schemas.openxmlformats.org/officeDocument/2006/relationships/hyperlink" Id="rId36" Target="https://customgpt.ai/7-big-brands-using-generative-ai/#:~:text=Netflix%20uses%20ChatGPT%20to%20help,the%20better%20the%20recommendations%20get" TargetMode="External" /><Relationship Type="http://schemas.openxmlformats.org/officeDocument/2006/relationships/hyperlink" Id="rId22" Target="https://customgpt.ai/7-big-brands-using-generative-ai/#:~:text=The%20generative%20AI%20market%20in,debuted%2012%20short%20months%20ago" TargetMode="External" /><Relationship Type="http://schemas.openxmlformats.org/officeDocument/2006/relationships/hyperlink" Id="rId60" Target="https://customgpt.ai/7-big-brands-using-generative-ai/#:~:text=Walmart%20is%20using%20AI%20to,areas%2C%20as%20reported%20by%20CIO" TargetMode="External" /><Relationship Type="http://schemas.openxmlformats.org/officeDocument/2006/relationships/hyperlink" Id="rId72" Target="https://ir.homedepot.com/news-releases/2025/03-06-2025-130241718" TargetMode="External" /><Relationship Type="http://schemas.openxmlformats.org/officeDocument/2006/relationships/hyperlink" Id="rId27" Target="https://ir.homedepot.com/news-releases/2025/03-06-2025-130241718#:~:text=,with%20your%20home%20project%20needs" TargetMode="External" /><Relationship Type="http://schemas.openxmlformats.org/officeDocument/2006/relationships/hyperlink" Id="rId28" Target="https://ir.homedepot.com/news-releases/2025/03-06-2025-130241718#:~:text=Magic%20Apron%20is%20the%20first,customers%27%20product%20and%20project%20questions" TargetMode="External" /><Relationship Type="http://schemas.openxmlformats.org/officeDocument/2006/relationships/hyperlink" Id="rId29" Target="https://ir.homedepot.com/news-releases/2025/03-06-2025-130241718#:~:text=Say%2C%20for%20example%2C%20a%20customer,instructions%2C%20product%20suggestions%20and%20more" TargetMode="External" /><Relationship Type="http://schemas.openxmlformats.org/officeDocument/2006/relationships/hyperlink" Id="rId61" Target="https://ir.homedepot.com/news-releases/2025/03-06-2025-130241718#:~:text=more" TargetMode="External" /><Relationship Type="http://schemas.openxmlformats.org/officeDocument/2006/relationships/hyperlink" Id="rId71" Target="https://openai.com/index/introducing-gpts/" TargetMode="External" /><Relationship Type="http://schemas.openxmlformats.org/officeDocument/2006/relationships/hyperlink" Id="rId26" Target="https://openai.com/index/introducing-gpts/#:~:text=We%E2%80%99re%20rolling%20out%20custom%20versions,math%2C%20or%20design%20stickers%20%E2%81%A0" TargetMode="External" /><Relationship Type="http://schemas.openxmlformats.org/officeDocument/2006/relationships/hyperlink" Id="rId24" Target="https://openai.com/index/introducing-gpts/#:~:text=You%20can%20now%20create%20custom,and%20any%20combination%20of%20skills" TargetMode="External" /><Relationship Type="http://schemas.openxmlformats.org/officeDocument/2006/relationships/hyperlink" Id="rId33" Target="https://openai.com/index/introducing-gpts/#:~:text=stickers%20%E2%81%A0%20" TargetMode="External" /><Relationship Type="http://schemas.openxmlformats.org/officeDocument/2006/relationships/hyperlink" Id="rId75" Target="https://www.builderonline.com/builder-100/strategy/builders-firstsources-peter-jackson-on-innovation-growth-and-technology_o" TargetMode="External" /><Relationship Type="http://schemas.openxmlformats.org/officeDocument/2006/relationships/hyperlink" Id="rId45" Target="https://www.builderonline.com/builder-100/strategy/builders-firstsources-peter-jackson-on-innovation-growth-and-technology_o#:~:text=Then%20there%E2%80%99s%20the%20most%20cutting,make%20sense%3F%20For%20all%20the" TargetMode="External" /><Relationship Type="http://schemas.openxmlformats.org/officeDocument/2006/relationships/hyperlink" Id="rId44" Target="https://www.builderonline.com/builder-100/strategy/builders-firstsources-peter-jackson-on-innovation-growth-and-technology_o#:~:text=match%20at%20L105%20technology%20solutions,still%20in%20its%20early%20days" TargetMode="External" /><Relationship Type="http://schemas.openxmlformats.org/officeDocument/2006/relationships/hyperlink" Id="rId47" Target="https://www.builderonline.com/builder-100/strategy/builders-firstsources-peter-jackson-on-innovation-growth-and-technology_o#:~:text=match%20at%20L173%20potential%20that,will%20be%20challenging%2C%20but%20interesting" TargetMode="External" /><Relationship Type="http://schemas.openxmlformats.org/officeDocument/2006/relationships/hyperlink" Id="rId43" Target="https://www.builderonline.com/builder-100/strategy/builders-firstsources-peter-jackson-on-innovation-growth-and-technology_o#:~:text=technology%20solutions%20while%20deciding%20where%E2%80%94and,still%20in%20its%20early%20days" TargetMode="External" /><Relationship Type="http://schemas.openxmlformats.org/officeDocument/2006/relationships/hyperlink" Id="rId77" Target="https://www.conductor.com/academy/ai-brand-authority/" TargetMode="External" /><Relationship Type="http://schemas.openxmlformats.org/officeDocument/2006/relationships/hyperlink" Id="rId63" Target="https://www.conductor.com/academy/ai-brand-authority/#:~:text=AI%20Brand%20Authority%20in%20short" TargetMode="External" /><Relationship Type="http://schemas.openxmlformats.org/officeDocument/2006/relationships/hyperlink" Id="rId50" Target="https://www.conductor.com/academy/ai-brand-authority/#:~:text=Building%20brand%20authority%20in%20the,before%20a%20formal%20search%20begins" TargetMode="External" /><Relationship Type="http://schemas.openxmlformats.org/officeDocument/2006/relationships/hyperlink" Id="rId51" Target="https://www.conductor.com/academy/ai-brand-authority/#:~:text=Research%20analyzing%20thousands%20of%20RFPs,mind%2C%20you%27re%20fighting%20for%20scraps" TargetMode="External" /><Relationship Type="http://schemas.openxmlformats.org/officeDocument/2006/relationships/hyperlink" Id="rId74" Target="https://www.digitalcommerce360.com/2024/05/08/builders-firstsource-eyes-1-billion-in-digital-sales-by-2026/" TargetMode="External" /><Relationship Type="http://schemas.openxmlformats.org/officeDocument/2006/relationships/hyperlink" Id="rId41" Target="https://www.digitalcommerce360.com/2024/05/08/builders-firstsource-eyes-1-billion-in-digital-sales-by-2026/#:~:text=Builders%20FirstSource%20Inc,company%20is%20setting%20lofty%20goals" TargetMode="External" /><Relationship Type="http://schemas.openxmlformats.org/officeDocument/2006/relationships/hyperlink" Id="rId42" Target="https://www.digitalcommerce360.com/2024/05/08/builders-firstsource-eyes-1-billion-in-digital-sales-by-2026/#:~:text=Builders%20FirstSource%E2%80%99s%20myBLDR" TargetMode="External" /><Relationship Type="http://schemas.openxmlformats.org/officeDocument/2006/relationships/hyperlink" Id="rId76" Target="https://www.digitalcommerce360.com/2025/02/21/builders-firstsource-1-billion-digital-sales-2024/" TargetMode="External" /><Relationship Type="http://schemas.openxmlformats.org/officeDocument/2006/relationships/hyperlink" Id="rId46" Target="https://www.digitalcommerce360.com/2025/02/21/builders-firstsource-1-billion-digital-sales-2024/#:~:text=match%20at%20L213%20%E2%80%9CDigital%20is,isn%E2%80%99t%20quite%20what%20we%20wanted" TargetMode="External" /><Relationship Type="http://schemas.openxmlformats.org/officeDocument/2006/relationships/hyperlink" Id="rId78" Target="https://www.mckinsey.com/capabilities/growth-marketing-and-sales/our-insights/unlocking-profitable-b2b-growth-through-gen-ai" TargetMode="External" /><Relationship Type="http://schemas.openxmlformats.org/officeDocument/2006/relationships/hyperlink" Id="rId56" Target="https://www.mckinsey.com/capabilities/growth-marketing-and-sales/our-insights/unlocking-profitable-b2b-growth-through-gen-ai#:~:text=B2B%20sellers%20often%20struggle%20with,based%20on%20clear%2C%20critical%20information" TargetMode="External" /><Relationship Type="http://schemas.openxmlformats.org/officeDocument/2006/relationships/hyperlink" Id="rId58" Target="https://www.mckinsey.com/capabilities/growth-marketing-and-sales/our-insights/unlocking-profitable-b2b-growth-through-gen-ai#:~:text=Gen%20AI%20in%20the%20field%3A,Supercharging%20outreach" TargetMode="External" /><Relationship Type="http://schemas.openxmlformats.org/officeDocument/2006/relationships/hyperlink" Id="rId57" Target="https://www.mckinsey.com/capabilities/growth-marketing-and-sales/our-insights/unlocking-profitable-b2b-growth-through-gen-ai#:~:text=This%20use%20case%20can%20significantly,sellers%20prioritize%20customers%20and%20opportunities" TargetMode="External" /><Relationship Type="http://schemas.openxmlformats.org/officeDocument/2006/relationships/hyperlink" Id="rId59" Target="https://www.mckinsey.com/capabilities/growth-marketing-and-sales/our-insights/unlocking-profitable-b2b-growth-through-gen-ai#:~:text=public%20data%20,in%20the%20first%20fiscal%20year" TargetMode="External" /><Relationship Type="http://schemas.openxmlformats.org/officeDocument/2006/relationships/hyperlink" Id="rId70" Target="https://www.mckinsey.com/industries/retail/our-insights/llm-to-roi-how-to-scale-gen-ai-in-retail" TargetMode="External" /><Relationship Type="http://schemas.openxmlformats.org/officeDocument/2006/relationships/hyperlink" Id="rId23" Target="https://www.mckinsey.com/industries/retail/our-insights/llm-to-roi-how-to-scale-gen-ai-in-retail#:~:text=Over%20the%20past%20year%2C%20most,see%20sidebar%2C%20%E2%80%9COur%20survey%20findings%E2%80%9D" TargetMode="External" /><Relationship Type="http://schemas.openxmlformats.org/officeDocument/2006/relationships/hyperlink" Id="rId64" Target="https://www.mckinsey.com/industries/retail/our-insights/llm-to-roi-how-to-scale-gen-ai-in-retail#:~:text=Retailers%20have%20also%20experimented%20with,assistant%20a%20primary%20shopping%20channel" TargetMode="External" /><Relationship Type="http://schemas.openxmlformats.org/officeDocument/2006/relationships/hyperlink" Id="rId35" Target="https://www.mckinsey.com/industries/retail/our-insights/llm-to-roi-how-to-scale-gen-ai-in-retail#:~:text=Sixty,AI%20solutions%20in%20this%20area" TargetMode="External" /><Relationship Type="http://schemas.openxmlformats.org/officeDocument/2006/relationships/hyperlink" Id="rId32" Target="https://www.mckinsey.com/industries/retail/our-insights/llm-to-roi-how-to-scale-gen-ai-in-retail#:~:text=extending%20the%20interactions%20between%20retailers,assistant%20a%20primary%20shopping%20channel" TargetMode="External" /><Relationship Type="http://schemas.openxmlformats.org/officeDocument/2006/relationships/hyperlink" Id="rId73" Target="https://www.outcited.com/about" TargetMode="External" /><Relationship Type="http://schemas.openxmlformats.org/officeDocument/2006/relationships/hyperlink" Id="rId39" Target="https://www.outcited.com/about#:~:text=AI%20is%20replacing%20Google%20for,product%20research" TargetMode="External" /><Relationship Type="http://schemas.openxmlformats.org/officeDocument/2006/relationships/hyperlink" Id="rId53" Target="https://www.outcited.com/about#:~:text=Citation%20Frequency" TargetMode="External" /><Relationship Type="http://schemas.openxmlformats.org/officeDocument/2006/relationships/hyperlink" Id="rId38" Target="https://www.outcited.com/about#:~:text=Every%20time%20ChatGPT%20recommends%20a,that%27s%20permanence" TargetMode="External" /><Relationship Type="http://schemas.openxmlformats.org/officeDocument/2006/relationships/hyperlink" Id="rId65" Target="https://www.outcited.com/about#:~:text=In%20the%20age%20of%20AI%2C,what%20AI%20remembers%20about%20you" TargetMode="External" /><Relationship Type="http://schemas.openxmlformats.org/officeDocument/2006/relationships/hyperlink" Id="rId49" Target="https://www.outcited.com/about#:~:text=We%20measure%20what%20AI%20remembers" TargetMode="External" /><Relationship Type="http://schemas.openxmlformats.org/officeDocument/2006/relationships/hyperlink" Id="rId54" Target="https://www.outcited.com/about#:~:text=Web%202,voice" TargetMode="External" /><Relationship Type="http://schemas.openxmlformats.org/officeDocument/2006/relationships/hyperlink" Id="rId52" Target="https://www.outcited.com/about#:~:text=tracking%20brand%20memory%20in%20the,collective%20AI%20unconscious" TargetMode="External" /></Relationships>
</file>

<file path=word/_rels/footnotes.xml.rels><?xml version="1.0" encoding="UTF-8"?><Relationships xmlns="http://schemas.openxmlformats.org/package/2006/relationships"><Relationship Type="http://schemas.openxmlformats.org/officeDocument/2006/relationships/hyperlink" Id="rId69" Target="https://customgpt.ai/7-big-brands-using-generative-ai/" TargetMode="External" /><Relationship Type="http://schemas.openxmlformats.org/officeDocument/2006/relationships/hyperlink" Id="rId31" Target="https://customgpt.ai/7-big-brands-using-generative-ai/#:~:text=A%202023%20IBM%20study%20has,including%20bias%2C%20ethics%2C%20and%20security" TargetMode="External" /><Relationship Type="http://schemas.openxmlformats.org/officeDocument/2006/relationships/hyperlink" Id="rId34" Target="https://customgpt.ai/7-big-brands-using-generative-ai/#:~:text=It%E2%80%99s%20actually%20possible%20for%20any,51%20are%20still%20vast" TargetMode="External" /><Relationship Type="http://schemas.openxmlformats.org/officeDocument/2006/relationships/hyperlink" Id="rId37" Target="https://customgpt.ai/7-big-brands-using-generative-ai/#:~:text=Multinational%20grocer%20Walmart%20has%20been,Walmart%E2%80%99s%20People%20Product%20organization%2C%20says" TargetMode="External" /><Relationship Type="http://schemas.openxmlformats.org/officeDocument/2006/relationships/hyperlink" Id="rId36" Target="https://customgpt.ai/7-big-brands-using-generative-ai/#:~:text=Netflix%20uses%20ChatGPT%20to%20help,the%20better%20the%20recommendations%20get" TargetMode="External" /><Relationship Type="http://schemas.openxmlformats.org/officeDocument/2006/relationships/hyperlink" Id="rId22" Target="https://customgpt.ai/7-big-brands-using-generative-ai/#:~:text=The%20generative%20AI%20market%20in,debuted%2012%20short%20months%20ago" TargetMode="External" /><Relationship Type="http://schemas.openxmlformats.org/officeDocument/2006/relationships/hyperlink" Id="rId60" Target="https://customgpt.ai/7-big-brands-using-generative-ai/#:~:text=Walmart%20is%20using%20AI%20to,areas%2C%20as%20reported%20by%20CIO" TargetMode="External" /><Relationship Type="http://schemas.openxmlformats.org/officeDocument/2006/relationships/hyperlink" Id="rId72" Target="https://ir.homedepot.com/news-releases/2025/03-06-2025-130241718" TargetMode="External" /><Relationship Type="http://schemas.openxmlformats.org/officeDocument/2006/relationships/hyperlink" Id="rId27" Target="https://ir.homedepot.com/news-releases/2025/03-06-2025-130241718#:~:text=,with%20your%20home%20project%20needs" TargetMode="External" /><Relationship Type="http://schemas.openxmlformats.org/officeDocument/2006/relationships/hyperlink" Id="rId28" Target="https://ir.homedepot.com/news-releases/2025/03-06-2025-130241718#:~:text=Magic%20Apron%20is%20the%20first,customers%27%20product%20and%20project%20questions" TargetMode="External" /><Relationship Type="http://schemas.openxmlformats.org/officeDocument/2006/relationships/hyperlink" Id="rId29" Target="https://ir.homedepot.com/news-releases/2025/03-06-2025-130241718#:~:text=Say%2C%20for%20example%2C%20a%20customer,instructions%2C%20product%20suggestions%20and%20more" TargetMode="External" /><Relationship Type="http://schemas.openxmlformats.org/officeDocument/2006/relationships/hyperlink" Id="rId61" Target="https://ir.homedepot.com/news-releases/2025/03-06-2025-130241718#:~:text=more" TargetMode="External" /><Relationship Type="http://schemas.openxmlformats.org/officeDocument/2006/relationships/hyperlink" Id="rId71" Target="https://openai.com/index/introducing-gpts/" TargetMode="External" /><Relationship Type="http://schemas.openxmlformats.org/officeDocument/2006/relationships/hyperlink" Id="rId26" Target="https://openai.com/index/introducing-gpts/#:~:text=We%E2%80%99re%20rolling%20out%20custom%20versions,math%2C%20or%20design%20stickers%20%E2%81%A0" TargetMode="External" /><Relationship Type="http://schemas.openxmlformats.org/officeDocument/2006/relationships/hyperlink" Id="rId24" Target="https://openai.com/index/introducing-gpts/#:~:text=You%20can%20now%20create%20custom,and%20any%20combination%20of%20skills" TargetMode="External" /><Relationship Type="http://schemas.openxmlformats.org/officeDocument/2006/relationships/hyperlink" Id="rId33" Target="https://openai.com/index/introducing-gpts/#:~:text=stickers%20%E2%81%A0%20" TargetMode="External" /><Relationship Type="http://schemas.openxmlformats.org/officeDocument/2006/relationships/hyperlink" Id="rId75" Target="https://www.builderonline.com/builder-100/strategy/builders-firstsources-peter-jackson-on-innovation-growth-and-technology_o" TargetMode="External" /><Relationship Type="http://schemas.openxmlformats.org/officeDocument/2006/relationships/hyperlink" Id="rId45" Target="https://www.builderonline.com/builder-100/strategy/builders-firstsources-peter-jackson-on-innovation-growth-and-technology_o#:~:text=Then%20there%E2%80%99s%20the%20most%20cutting,make%20sense%3F%20For%20all%20the" TargetMode="External" /><Relationship Type="http://schemas.openxmlformats.org/officeDocument/2006/relationships/hyperlink" Id="rId44" Target="https://www.builderonline.com/builder-100/strategy/builders-firstsources-peter-jackson-on-innovation-growth-and-technology_o#:~:text=match%20at%20L105%20technology%20solutions,still%20in%20its%20early%20days" TargetMode="External" /><Relationship Type="http://schemas.openxmlformats.org/officeDocument/2006/relationships/hyperlink" Id="rId47" Target="https://www.builderonline.com/builder-100/strategy/builders-firstsources-peter-jackson-on-innovation-growth-and-technology_o#:~:text=match%20at%20L173%20potential%20that,will%20be%20challenging%2C%20but%20interesting" TargetMode="External" /><Relationship Type="http://schemas.openxmlformats.org/officeDocument/2006/relationships/hyperlink" Id="rId43" Target="https://www.builderonline.com/builder-100/strategy/builders-firstsources-peter-jackson-on-innovation-growth-and-technology_o#:~:text=technology%20solutions%20while%20deciding%20where%E2%80%94and,still%20in%20its%20early%20days" TargetMode="External" /><Relationship Type="http://schemas.openxmlformats.org/officeDocument/2006/relationships/hyperlink" Id="rId77" Target="https://www.conductor.com/academy/ai-brand-authority/" TargetMode="External" /><Relationship Type="http://schemas.openxmlformats.org/officeDocument/2006/relationships/hyperlink" Id="rId63" Target="https://www.conductor.com/academy/ai-brand-authority/#:~:text=AI%20Brand%20Authority%20in%20short" TargetMode="External" /><Relationship Type="http://schemas.openxmlformats.org/officeDocument/2006/relationships/hyperlink" Id="rId50" Target="https://www.conductor.com/academy/ai-brand-authority/#:~:text=Building%20brand%20authority%20in%20the,before%20a%20formal%20search%20begins" TargetMode="External" /><Relationship Type="http://schemas.openxmlformats.org/officeDocument/2006/relationships/hyperlink" Id="rId51" Target="https://www.conductor.com/academy/ai-brand-authority/#:~:text=Research%20analyzing%20thousands%20of%20RFPs,mind%2C%20you%27re%20fighting%20for%20scraps" TargetMode="External" /><Relationship Type="http://schemas.openxmlformats.org/officeDocument/2006/relationships/hyperlink" Id="rId74" Target="https://www.digitalcommerce360.com/2024/05/08/builders-firstsource-eyes-1-billion-in-digital-sales-by-2026/" TargetMode="External" /><Relationship Type="http://schemas.openxmlformats.org/officeDocument/2006/relationships/hyperlink" Id="rId41" Target="https://www.digitalcommerce360.com/2024/05/08/builders-firstsource-eyes-1-billion-in-digital-sales-by-2026/#:~:text=Builders%20FirstSource%20Inc,company%20is%20setting%20lofty%20goals" TargetMode="External" /><Relationship Type="http://schemas.openxmlformats.org/officeDocument/2006/relationships/hyperlink" Id="rId42" Target="https://www.digitalcommerce360.com/2024/05/08/builders-firstsource-eyes-1-billion-in-digital-sales-by-2026/#:~:text=Builders%20FirstSource%E2%80%99s%20myBLDR" TargetMode="External" /><Relationship Type="http://schemas.openxmlformats.org/officeDocument/2006/relationships/hyperlink" Id="rId76" Target="https://www.digitalcommerce360.com/2025/02/21/builders-firstsource-1-billion-digital-sales-2024/" TargetMode="External" /><Relationship Type="http://schemas.openxmlformats.org/officeDocument/2006/relationships/hyperlink" Id="rId46" Target="https://www.digitalcommerce360.com/2025/02/21/builders-firstsource-1-billion-digital-sales-2024/#:~:text=match%20at%20L213%20%E2%80%9CDigital%20is,isn%E2%80%99t%20quite%20what%20we%20wanted" TargetMode="External" /><Relationship Type="http://schemas.openxmlformats.org/officeDocument/2006/relationships/hyperlink" Id="rId78" Target="https://www.mckinsey.com/capabilities/growth-marketing-and-sales/our-insights/unlocking-profitable-b2b-growth-through-gen-ai" TargetMode="External" /><Relationship Type="http://schemas.openxmlformats.org/officeDocument/2006/relationships/hyperlink" Id="rId56" Target="https://www.mckinsey.com/capabilities/growth-marketing-and-sales/our-insights/unlocking-profitable-b2b-growth-through-gen-ai#:~:text=B2B%20sellers%20often%20struggle%20with,based%20on%20clear%2C%20critical%20information" TargetMode="External" /><Relationship Type="http://schemas.openxmlformats.org/officeDocument/2006/relationships/hyperlink" Id="rId58" Target="https://www.mckinsey.com/capabilities/growth-marketing-and-sales/our-insights/unlocking-profitable-b2b-growth-through-gen-ai#:~:text=Gen%20AI%20in%20the%20field%3A,Supercharging%20outreach" TargetMode="External" /><Relationship Type="http://schemas.openxmlformats.org/officeDocument/2006/relationships/hyperlink" Id="rId57" Target="https://www.mckinsey.com/capabilities/growth-marketing-and-sales/our-insights/unlocking-profitable-b2b-growth-through-gen-ai#:~:text=This%20use%20case%20can%20significantly,sellers%20prioritize%20customers%20and%20opportunities" TargetMode="External" /><Relationship Type="http://schemas.openxmlformats.org/officeDocument/2006/relationships/hyperlink" Id="rId59" Target="https://www.mckinsey.com/capabilities/growth-marketing-and-sales/our-insights/unlocking-profitable-b2b-growth-through-gen-ai#:~:text=public%20data%20,in%20the%20first%20fiscal%20year" TargetMode="External" /><Relationship Type="http://schemas.openxmlformats.org/officeDocument/2006/relationships/hyperlink" Id="rId70" Target="https://www.mckinsey.com/industries/retail/our-insights/llm-to-roi-how-to-scale-gen-ai-in-retail" TargetMode="External" /><Relationship Type="http://schemas.openxmlformats.org/officeDocument/2006/relationships/hyperlink" Id="rId23" Target="https://www.mckinsey.com/industries/retail/our-insights/llm-to-roi-how-to-scale-gen-ai-in-retail#:~:text=Over%20the%20past%20year%2C%20most,see%20sidebar%2C%20%E2%80%9COur%20survey%20findings%E2%80%9D" TargetMode="External" /><Relationship Type="http://schemas.openxmlformats.org/officeDocument/2006/relationships/hyperlink" Id="rId64" Target="https://www.mckinsey.com/industries/retail/our-insights/llm-to-roi-how-to-scale-gen-ai-in-retail#:~:text=Retailers%20have%20also%20experimented%20with,assistant%20a%20primary%20shopping%20channel" TargetMode="External" /><Relationship Type="http://schemas.openxmlformats.org/officeDocument/2006/relationships/hyperlink" Id="rId35" Target="https://www.mckinsey.com/industries/retail/our-insights/llm-to-roi-how-to-scale-gen-ai-in-retail#:~:text=Sixty,AI%20solutions%20in%20this%20area" TargetMode="External" /><Relationship Type="http://schemas.openxmlformats.org/officeDocument/2006/relationships/hyperlink" Id="rId32" Target="https://www.mckinsey.com/industries/retail/our-insights/llm-to-roi-how-to-scale-gen-ai-in-retail#:~:text=extending%20the%20interactions%20between%20retailers,assistant%20a%20primary%20shopping%20channel" TargetMode="External" /><Relationship Type="http://schemas.openxmlformats.org/officeDocument/2006/relationships/hyperlink" Id="rId73" Target="https://www.outcited.com/about" TargetMode="External" /><Relationship Type="http://schemas.openxmlformats.org/officeDocument/2006/relationships/hyperlink" Id="rId39" Target="https://www.outcited.com/about#:~:text=AI%20is%20replacing%20Google%20for,product%20research" TargetMode="External" /><Relationship Type="http://schemas.openxmlformats.org/officeDocument/2006/relationships/hyperlink" Id="rId53" Target="https://www.outcited.com/about#:~:text=Citation%20Frequency" TargetMode="External" /><Relationship Type="http://schemas.openxmlformats.org/officeDocument/2006/relationships/hyperlink" Id="rId38" Target="https://www.outcited.com/about#:~:text=Every%20time%20ChatGPT%20recommends%20a,that%27s%20permanence" TargetMode="External" /><Relationship Type="http://schemas.openxmlformats.org/officeDocument/2006/relationships/hyperlink" Id="rId65" Target="https://www.outcited.com/about#:~:text=In%20the%20age%20of%20AI%2C,what%20AI%20remembers%20about%20you" TargetMode="External" /><Relationship Type="http://schemas.openxmlformats.org/officeDocument/2006/relationships/hyperlink" Id="rId49" Target="https://www.outcited.com/about#:~:text=We%20measure%20what%20AI%20remembers" TargetMode="External" /><Relationship Type="http://schemas.openxmlformats.org/officeDocument/2006/relationships/hyperlink" Id="rId54" Target="https://www.outcited.com/about#:~:text=Web%202,voice" TargetMode="External" /><Relationship Type="http://schemas.openxmlformats.org/officeDocument/2006/relationships/hyperlink" Id="rId52" Target="https://www.outcited.com/about#:~:text=tracking%20brand%20memory%20in%20the,collective%20AI%20unconsciou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2025-11-22T02:56:26Z</dcterms:created>
  <dcterms:modified xsi:type="dcterms:W3CDTF">2025-11-22T02:56:26Z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