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RAPORT  Z TESTÓW: </w:t>
      </w:r>
      <w:r w:rsidDel="00000000" w:rsidR="00000000" w:rsidRPr="00000000">
        <w:rPr>
          <w:sz w:val="24"/>
          <w:szCs w:val="24"/>
          <w:rtl w:val="0"/>
        </w:rPr>
        <w:t xml:space="preserve">Smoke Test/Sanity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GRUPA: </w:t>
      </w:r>
      <w:r w:rsidDel="00000000" w:rsidR="00000000" w:rsidRPr="00000000">
        <w:rPr>
          <w:sz w:val="24"/>
          <w:szCs w:val="24"/>
          <w:rtl w:val="0"/>
        </w:rPr>
        <w:t xml:space="preserve">Work-Private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DANE TESTERA: </w:t>
      </w:r>
      <w:r w:rsidDel="00000000" w:rsidR="00000000" w:rsidRPr="00000000">
        <w:rPr>
          <w:sz w:val="24"/>
          <w:szCs w:val="24"/>
          <w:rtl w:val="0"/>
        </w:rPr>
        <w:t xml:space="preserve">s30898, s30375, s30904, s29476, s31804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000"/>
      </w:tblPr>
      <w:tblGrid>
        <w:gridCol w:w="426"/>
        <w:gridCol w:w="1559"/>
        <w:gridCol w:w="5670"/>
        <w:gridCol w:w="1983"/>
        <w:tblGridChange w:id="0">
          <w:tblGrid>
            <w:gridCol w:w="426"/>
            <w:gridCol w:w="1559"/>
            <w:gridCol w:w="5670"/>
            <w:gridCol w:w="198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Dodanie nowego zadania do listy.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Weryfikacja, czy użytkownik może poprawnie zapisać nowe zadanie.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System musi pozwalać na dodawanie zadań z określoną nazwą.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Uruchomiona aplikacja, brak błędu połączenia z bazą.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Zadanie widoczne na głównej liście.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Treść zadania: "Kupić mleko".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Zadanie pojawia się na liście, licznik zadań rośnie o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Kliknięcie pola "Dodaj zadanie".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Wpisanie danych wejściowych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Kliknięcie przycisku “Zapisz”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Pozytywny</w:t>
            </w:r>
          </w:p>
        </w:tc>
      </w:tr>
      <w:tr>
        <w:trPr>
          <w:cantSplit w:val="1"/>
          <w:trHeight w:val="508.9453125" w:hRule="atLeast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Pozytywny</w:t>
            </w:r>
          </w:p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Layout w:type="fixed"/>
        <w:tblLook w:val="0000"/>
      </w:tblPr>
      <w:tblGrid>
        <w:gridCol w:w="390"/>
        <w:gridCol w:w="1590"/>
        <w:gridCol w:w="5670"/>
        <w:gridCol w:w="1980"/>
        <w:tblGridChange w:id="0">
          <w:tblGrid>
            <w:gridCol w:w="390"/>
            <w:gridCol w:w="1590"/>
            <w:gridCol w:w="5670"/>
            <w:gridCol w:w="19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Próba dodania zadania bez wpisania treści.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Sprawdzenie walidacji pól obowiązkowych.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Pole nazwy zadania jest obligatoryjne.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Formularz dodawania zadania jest otwarty.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Formularz pozostaje otwarty, zadanie nie zostaje dodane.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Brak (puste pole tekstowe).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Wyświetlenie komunikatu o błędzie "Pole nie może być puste".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keepLines w:val="1"/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Pozostawienie pola pustym.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keepLines w:val="1"/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Próba zatwierdzenia przyciskiem “Dodaj”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Pozytywny</w:t>
            </w:r>
          </w:p>
          <w:p w:rsidR="00000000" w:rsidDel="00000000" w:rsidP="00000000" w:rsidRDefault="00000000" w:rsidRPr="00000000" w14:paraId="00000068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1"/>
        <w:tabs>
          <w:tab w:val="left" w:leader="none" w:pos="360"/>
        </w:tabs>
        <w:spacing w:before="240" w:line="276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Layout w:type="fixed"/>
        <w:tblLook w:val="0000"/>
      </w:tblPr>
      <w:tblGrid>
        <w:gridCol w:w="390"/>
        <w:gridCol w:w="1590"/>
        <w:gridCol w:w="5670"/>
        <w:gridCol w:w="1980"/>
        <w:tblGridChange w:id="0">
          <w:tblGrid>
            <w:gridCol w:w="390"/>
            <w:gridCol w:w="1590"/>
            <w:gridCol w:w="5670"/>
            <w:gridCol w:w="19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Przypisanie zadania do kategorii "Work".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Weryfikacja poprawności kategoryzacji zadań.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System obsługuje podział na zadania służbowe i prywatne.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Użytkownik znajduje się w menu tworzenia zadania.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Zadanie posiada etykietę "Work".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Wybór opcji "Work" z listy kategorii.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Zadanie zostaje zapisane z poprawnym kolorem/oznaczeniem kategorii.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Wpisanie nazwy zadania.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Wybranie kategorii "Work".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Zapisanie zmian.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Pozytywny</w:t>
            </w:r>
          </w:p>
          <w:p w:rsidR="00000000" w:rsidDel="00000000" w:rsidP="00000000" w:rsidRDefault="00000000" w:rsidRPr="00000000" w14:paraId="0000009D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1"/>
        <w:tabs>
          <w:tab w:val="left" w:leader="none" w:pos="360"/>
        </w:tabs>
        <w:spacing w:before="240" w:line="276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Layout w:type="fixed"/>
        <w:tblLook w:val="0000"/>
      </w:tblPr>
      <w:tblGrid>
        <w:gridCol w:w="390"/>
        <w:gridCol w:w="1590"/>
        <w:gridCol w:w="5670"/>
        <w:gridCol w:w="1980"/>
        <w:tblGridChange w:id="0">
          <w:tblGrid>
            <w:gridCol w:w="390"/>
            <w:gridCol w:w="1590"/>
            <w:gridCol w:w="5670"/>
            <w:gridCol w:w="19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Usunięcie istniejącego zadania.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Weryfikacja funkcji usuwania danych z bazy/widoku.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System pozwala na trwałe usunięcie wpisu.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Zadanie przeznaczone do usunięcia jest widoczne na liście.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Lista zadań jest pusta lub nie zawiera usuniętego elementu.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Kliknięcie ikony "Usuń".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Zadanie znika z ekranu bez odświeżania całej strony.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Wybranie zadania.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Kliknięcie przycisku usuwania.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Potwierdzenie akcji w pop-upie.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Pozytywny</w:t>
            </w:r>
          </w:p>
          <w:p w:rsidR="00000000" w:rsidDel="00000000" w:rsidP="00000000" w:rsidRDefault="00000000" w:rsidRPr="00000000" w14:paraId="000000D2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Layout w:type="fixed"/>
        <w:tblLook w:val="0000"/>
      </w:tblPr>
      <w:tblGrid>
        <w:gridCol w:w="390"/>
        <w:gridCol w:w="1590"/>
        <w:gridCol w:w="5670"/>
        <w:gridCol w:w="1980"/>
        <w:tblGridChange w:id="0">
          <w:tblGrid>
            <w:gridCol w:w="390"/>
            <w:gridCol w:w="1590"/>
            <w:gridCol w:w="5670"/>
            <w:gridCol w:w="19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Zmiana statusu zadania na ukończone.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Sprawdzenie interakcji z listą zadań.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Możliwość graficznego odróżnienia zadań wykonanych od niewykonanych.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Na liście znajduje się przynajmniej jedno zadanie.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Zadanie zmienia status na "Ukończone".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Kliknięcie w checkbox przy zadaniu.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Tekst zadania zostaje przekreślony lub znika z listy aktywnej.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Zlokalizowanie zadania.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Kliknięcie pola wyboru (checkbox)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Pozytywny</w:t>
            </w:r>
          </w:p>
          <w:p w:rsidR="00000000" w:rsidDel="00000000" w:rsidP="00000000" w:rsidRDefault="00000000" w:rsidRPr="00000000" w14:paraId="00000105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Layout w:type="fixed"/>
        <w:tblLook w:val="0000"/>
      </w:tblPr>
      <w:tblGrid>
        <w:gridCol w:w="390"/>
        <w:gridCol w:w="1590"/>
        <w:gridCol w:w="5670"/>
        <w:gridCol w:w="1980"/>
        <w:tblGridChange w:id="0">
          <w:tblGrid>
            <w:gridCol w:w="390"/>
            <w:gridCol w:w="1590"/>
            <w:gridCol w:w="5670"/>
            <w:gridCol w:w="19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Wpisanie bardzo długiej nazwy zadania.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Sprawdzenie stabilności interfejsu (testowanie "czarnej skrzynki").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Interfejs nie "rozjeżdża się" przy długich ciągach znaków.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Strona główna aplikacji.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Zadanie zapisane, tekst zawinięty lub ucięty.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String o długości 255 znaków.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System obsługuje długi tekst bez błędów wyświetlania.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Wklejenie długiego tekstu w pole nazwy.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Zapisanie i weryfikacja wyglądu karty zadania.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Negatywny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Negatywny</w:t>
            </w:r>
          </w:p>
          <w:p w:rsidR="00000000" w:rsidDel="00000000" w:rsidP="00000000" w:rsidRDefault="00000000" w:rsidRPr="00000000" w14:paraId="00000136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0.0" w:type="dxa"/>
        <w:jc w:val="left"/>
        <w:tblLayout w:type="fixed"/>
        <w:tblLook w:val="0000"/>
      </w:tblPr>
      <w:tblGrid>
        <w:gridCol w:w="390"/>
        <w:gridCol w:w="1590"/>
        <w:gridCol w:w="5670"/>
        <w:gridCol w:w="1980"/>
        <w:tblGridChange w:id="0">
          <w:tblGrid>
            <w:gridCol w:w="390"/>
            <w:gridCol w:w="1590"/>
            <w:gridCol w:w="5670"/>
            <w:gridCol w:w="19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Sprawdzenie responsywności strony głównej.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Weryfikacja wyglądu na urządzeniach mobilnych.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Strona musi być czytelna na ekranach o szerokości poniżej 600px.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Przeglądarka otwarta w trybie pełnoekranowym.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Widoczny układ jednokolumnowy.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Zmiana rozdzielczości okna.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Elementy menu chowają się w "hamburger menu", brak poziomego paska przewijania.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Uruchomienie narzędzi deweloperskich (F12).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8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Wybranie widoku "Mobile".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C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Przewinięcie strony w dół.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Negatywny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Negatywny</w:t>
            </w:r>
          </w:p>
          <w:p w:rsidR="00000000" w:rsidDel="00000000" w:rsidP="00000000" w:rsidRDefault="00000000" w:rsidRPr="00000000" w14:paraId="00000171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30.0" w:type="dxa"/>
        <w:jc w:val="left"/>
        <w:tblLayout w:type="fixed"/>
        <w:tblLook w:val="0000"/>
      </w:tblPr>
      <w:tblGrid>
        <w:gridCol w:w="390"/>
        <w:gridCol w:w="1590"/>
        <w:gridCol w:w="5670"/>
        <w:gridCol w:w="1980"/>
        <w:tblGridChange w:id="0">
          <w:tblGrid>
            <w:gridCol w:w="390"/>
            <w:gridCol w:w="1590"/>
            <w:gridCol w:w="5670"/>
            <w:gridCol w:w="19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Utworzenie nowego konta użytkownika.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Sprawdzenie, czy proces rejestracji poprawnie zapisuje nowego użytkownika w systemie.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System musi pozwalać na założenie konta przy użyciu unikalnego adresu e-mail i hasła.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Wyświetlony formularz rejestracji, brak zalogowanego użytkownika.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Konto zostaje utworzone, użytkownik zostaje automatycznie zalogowany lub przekierowany do logowania.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E-mail: test@test.com, Hasło: Testowe123!, Imie: Test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Wyświetlenie komunikatu o sukcesie, dodanie rekordu do bazy danych. 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Uruchomienie przeglądarki i wejście na stronę rejestracji.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Wpisanie danych wejściowych w odpowiednie pola.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Kliknięcie przycisku „Zarejestruj”.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Pozytywny</w:t>
            </w:r>
          </w:p>
          <w:p w:rsidR="00000000" w:rsidDel="00000000" w:rsidP="00000000" w:rsidRDefault="00000000" w:rsidRPr="00000000" w14:paraId="000001A6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30.0" w:type="dxa"/>
        <w:jc w:val="left"/>
        <w:tblLayout w:type="fixed"/>
        <w:tblLook w:val="0000"/>
      </w:tblPr>
      <w:tblGrid>
        <w:gridCol w:w="390"/>
        <w:gridCol w:w="1590"/>
        <w:gridCol w:w="5670"/>
        <w:gridCol w:w="1980"/>
        <w:tblGridChange w:id="0">
          <w:tblGrid>
            <w:gridCol w:w="390"/>
            <w:gridCol w:w="1590"/>
            <w:gridCol w:w="5670"/>
            <w:gridCol w:w="19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0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Autoryzacja istniejącego użytkownika.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Weryfikacja poprawności dostępu do prywatnych danych użytkownika.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Dostęp do listy zadań tylko dla zalogowanych użytkowników (testy bezpieczeństwa).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Posiadanie aktywnego konta w systemie.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Użytkownik widzi swój prywatny panel zadań.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Poprawny login i hasło.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Przekierowanie do strony głównej aplikacji, widoczność profilu użytkownika. 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Wejście na stronę logowania.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3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Wpisanie loginu i hasła.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6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8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Kliknięcie „Zaloguj”.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A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C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Przejście do sekcji zadań.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E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Pozytywny</w:t>
            </w:r>
          </w:p>
          <w:p w:rsidR="00000000" w:rsidDel="00000000" w:rsidP="00000000" w:rsidRDefault="00000000" w:rsidRPr="00000000" w14:paraId="000001E1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30.0" w:type="dxa"/>
        <w:jc w:val="left"/>
        <w:tblLayout w:type="fixed"/>
        <w:tblLook w:val="0000"/>
      </w:tblPr>
      <w:tblGrid>
        <w:gridCol w:w="390"/>
        <w:gridCol w:w="1590"/>
        <w:gridCol w:w="5670"/>
        <w:gridCol w:w="1980"/>
        <w:tblGridChange w:id="0">
          <w:tblGrid>
            <w:gridCol w:w="390"/>
            <w:gridCol w:w="1590"/>
            <w:gridCol w:w="5670"/>
            <w:gridCol w:w="19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Zmiana motywu graficznego aplikacji na ciemny.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D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Sprawdzenie poprawności ładowania alternatywnych arkuszy stylów (testy użyteczności).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System wspiera tryb ciemny dla poprawy komfortu pracy.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Aplikacja uruchomiona w domyślnym trybie jasnym.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Wszystkie elementy UI zmieniają kolory zgodnie ze schematem Dark Mode.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E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Kliknięcie przełącznika (toggle) motywu.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Zmiana tła na ciemne, zmiana czcionek na jasne; brak błędów w postrzegalności treści. 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9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Otwarcie menu ustawień.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B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C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D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Kliknięcie przycisku „Dark Mode”.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0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1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Przejście do innej sekcji w celu sprawdzenia trwałości ustawienia.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3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Pozytywny</w:t>
            </w:r>
          </w:p>
          <w:p w:rsidR="00000000" w:rsidDel="00000000" w:rsidP="00000000" w:rsidRDefault="00000000" w:rsidRPr="00000000" w14:paraId="00000216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30.0" w:type="dxa"/>
        <w:jc w:val="left"/>
        <w:tblLayout w:type="fixed"/>
        <w:tblLook w:val="0000"/>
      </w:tblPr>
      <w:tblGrid>
        <w:gridCol w:w="390"/>
        <w:gridCol w:w="1590"/>
        <w:gridCol w:w="5670"/>
        <w:gridCol w:w="1980"/>
        <w:tblGridChange w:id="0">
          <w:tblGrid>
            <w:gridCol w:w="390"/>
            <w:gridCol w:w="1590"/>
            <w:gridCol w:w="5670"/>
            <w:gridCol w:w="1980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Podgląd zadań w widoku kalendarza rocznego.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 przypadku: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6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Weryfikacja poprawności filtrowania i prezentacji danych w czasie.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Testowane wymagania: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A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Użytkownik może wyświetlać zadania w ujęciu rocznym.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początkowe: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E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Istnienie zadań przypisanych do różnych dat w kalendarzu.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Warunki końcowe: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Widoczny wybrany harmonogram czasowy. 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wejściowe: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7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Wybór opcji widoku: “Yearly”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Oczekiwany wynik: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 widoku Yearly widać pełną siatkę miesięcy z zaznaczonymi dniami aktywności. 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Kroki procedury: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Wynik kroku/ Uwagi: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1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2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Wejście w zakładkę „Kalendarz”.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5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6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Wybranie przycisku widoku rocznego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8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9">
            <w:pPr>
              <w:keepLines w:val="1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A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Sprawdzenie, czy zadania są przypisane do właściwych dni.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C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Pozytywny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Wynik: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Pozytywny</w:t>
            </w:r>
          </w:p>
          <w:p w:rsidR="00000000" w:rsidDel="00000000" w:rsidP="00000000" w:rsidRDefault="00000000" w:rsidRPr="00000000" w14:paraId="0000024F">
            <w:pPr>
              <w:keepLines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tabs>
          <w:tab w:val="left" w:leader="none" w:pos="360"/>
        </w:tabs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first"/>
      <w:pgSz w:h="16837" w:w="11905" w:orient="portrait"/>
      <w:pgMar w:bottom="1418" w:top="1418" w:left="1418" w:right="1418" w:header="283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57"/>
      <w:jc w:val="lef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