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6614" w14:textId="77777777" w:rsidR="00201436" w:rsidRPr="00201436" w:rsidRDefault="00201436" w:rsidP="00201436">
      <w:pPr>
        <w:rPr>
          <w:b/>
          <w:bCs/>
        </w:rPr>
      </w:pPr>
      <w:r w:rsidRPr="00201436">
        <w:rPr>
          <w:b/>
          <w:bCs/>
        </w:rPr>
        <w:t>AI-Driven Retention: A Machine Learning Approach to Reducing Churn in Premium Telecommunications Subscribers</w:t>
      </w:r>
    </w:p>
    <w:p w14:paraId="1D72BD13" w14:textId="77777777" w:rsidR="00201436" w:rsidRPr="00201436" w:rsidRDefault="00201436" w:rsidP="00201436"/>
    <w:p w14:paraId="55CC3108" w14:textId="77777777" w:rsidR="00201436" w:rsidRPr="00201436" w:rsidRDefault="00201436" w:rsidP="00C1371D">
      <w:pPr>
        <w:jc w:val="center"/>
        <w:rPr>
          <w:b/>
          <w:bCs/>
        </w:rPr>
      </w:pPr>
      <w:r w:rsidRPr="00201436">
        <w:rPr>
          <w:b/>
          <w:bCs/>
        </w:rPr>
        <w:t>Abstract</w:t>
      </w:r>
    </w:p>
    <w:p w14:paraId="1581E36A" w14:textId="77777777" w:rsidR="00201436" w:rsidRPr="00201436" w:rsidRDefault="00201436" w:rsidP="00201436">
      <w:r w:rsidRPr="00201436">
        <w:t>This paper addresses the critical issue of customer churn within the premium subscriber segment of a major telecommunications provider. High churn rates in this demographic significantly erode Monthly Recurring Revenue (MRR) and inflate Customer Acquisition Costs (CAC). To combat this, we developed and evaluated a Machine Learning-based Churn Prediction Model designed to integrate with the company’s CRM system. Utilizing historical customer data - including usage patterns, billing history, and support interactions - we trained and compared several algorithms, identifying XGBoost as the superior model for this application. The methodology involved rigorous data preprocessing, handling class imbalance via SMOTE, and hyperparameter tuning. The resulting model achieves a high recall rate, successfully identifying at-risk customers with a 30-day intervention window. The findings suggest that implementing this predictive framework will enable the retention team to execute targeted interventions, projected to reduce premium churn by 10% within six months and secure an estimated $500,000 in annual revenue.</w:t>
      </w:r>
    </w:p>
    <w:p w14:paraId="32FE1560" w14:textId="77777777" w:rsidR="00201436" w:rsidRPr="00201436" w:rsidRDefault="00201436" w:rsidP="00C1371D">
      <w:pPr>
        <w:jc w:val="center"/>
        <w:rPr>
          <w:b/>
          <w:bCs/>
        </w:rPr>
      </w:pPr>
      <w:r w:rsidRPr="00201436">
        <w:rPr>
          <w:b/>
          <w:bCs/>
        </w:rPr>
        <w:t>Introduction</w:t>
      </w:r>
    </w:p>
    <w:p w14:paraId="5886E2BC" w14:textId="77777777" w:rsidR="00201436" w:rsidRPr="00201436" w:rsidRDefault="00201436" w:rsidP="00201436">
      <w:r w:rsidRPr="00201436">
        <w:t>The telecommunications industry has reached a point of saturation where the cost of acquiring a new customer is estimated to be five to twenty-five times more expensive than retaining an existing one. For the subject company, this economic reality is exacerbated within the premium subscriber segment - high-value customers who contribute disproportionately to the firm's profitability. The current problem is characterized by a reactive approach to customer attrition; the retention team often becomes aware of dissatisfaction only after a cancellation request has been filed, leaving little room for recovery. This unaddressed churn is significantly eroding Monthly Recurring Revenue (MRR) and increasing the burden on acquisition channels. </w:t>
      </w:r>
    </w:p>
    <w:p w14:paraId="49B51E7D" w14:textId="77777777" w:rsidR="00201436" w:rsidRPr="00201436" w:rsidRDefault="00201436" w:rsidP="00201436"/>
    <w:p w14:paraId="445F733B" w14:textId="77777777" w:rsidR="00201436" w:rsidRPr="00201436" w:rsidRDefault="00201436" w:rsidP="00201436">
      <w:r w:rsidRPr="00201436">
        <w:t>Artificial Intelligence (AI), specifically Machine Learning (ML), offers a distinct advantage over traditional statistical methods or rule-based CRM triggers in addressing this issue. While traditional methods rely on static rules ("customer complained three times"), ML algorithms can detect non-linear, complex patterns across high-dimensional data that indicate a propensity to leave. By analyzing historical behaviors, AI can shift the business strategy from reactive to proactive.</w:t>
      </w:r>
    </w:p>
    <w:p w14:paraId="1CD485C3" w14:textId="77777777" w:rsidR="00201436" w:rsidRPr="00201436" w:rsidRDefault="00201436" w:rsidP="00201436"/>
    <w:p w14:paraId="201C4FD3" w14:textId="735D0301" w:rsidR="00201436" w:rsidRPr="00201436" w:rsidRDefault="00201436" w:rsidP="00201436">
      <w:r w:rsidRPr="00201436">
        <w:t>This paper proposes the development and integration of a Machine Learning-based Churn Prediction Model. The primary objective is to identify at-risk customers daily or weekly, providing the retention team with a crucial 30-day intervention window. This application is not merely a technical exercise, but a strategic business tool aimed at reducing the premium churn rate by 10% within six months. By securing these high-value relationships, the company aims to retain an estimated $500,000 in annual revenue, proving the ROI of AI in strategic business analytics.</w:t>
      </w:r>
    </w:p>
    <w:p w14:paraId="792F1E27" w14:textId="77777777" w:rsidR="00201436" w:rsidRPr="00201436" w:rsidRDefault="00201436" w:rsidP="00C1371D">
      <w:pPr>
        <w:jc w:val="center"/>
        <w:rPr>
          <w:b/>
          <w:bCs/>
        </w:rPr>
      </w:pPr>
      <w:r w:rsidRPr="00201436">
        <w:rPr>
          <w:b/>
          <w:bCs/>
        </w:rPr>
        <w:t>Literature Review</w:t>
      </w:r>
    </w:p>
    <w:p w14:paraId="1FA4A978" w14:textId="6BF454FC" w:rsidR="00201436" w:rsidRDefault="00201436" w:rsidP="00201436">
      <w:r w:rsidRPr="00201436">
        <w:t>Customer churn prediction has become a cornerstone of research in Customer Relationship Management (CRM) and data analytics, particularly within the telecommunications sector. Literature consistently highlights the shift from reactive strategies to predictive analytics as a necessity for maintaining competitive advantage.</w:t>
      </w:r>
    </w:p>
    <w:p w14:paraId="793C5AF2" w14:textId="77777777" w:rsidR="00E74BBC" w:rsidRPr="00201436" w:rsidRDefault="00E74BBC" w:rsidP="00201436"/>
    <w:p w14:paraId="03DDC0F9" w14:textId="49B6C69D" w:rsidR="00201436" w:rsidRDefault="00B73822" w:rsidP="00201436">
      <w:r w:rsidRPr="00B73822">
        <w:t>Early research into churn primarily utilized statistical techniques such as Logistic Regression. Hadden et al. (2007) demonstrated that regression models offer high interpretability. They allow managers to understand exactly which variables correlate with churn. However, they often fail to capture the complex, non-linear relationships inherent in customer behavior data. As the volume and variety of telecom data increased, literature began to favor Machine Learning approaches.</w:t>
      </w:r>
    </w:p>
    <w:p w14:paraId="7C792473" w14:textId="77777777" w:rsidR="00E74BBC" w:rsidRPr="00201436" w:rsidRDefault="00E74BBC" w:rsidP="00201436"/>
    <w:p w14:paraId="1D928D7C" w14:textId="77777777" w:rsidR="00E74BBC" w:rsidRDefault="00E74BBC" w:rsidP="00201436">
      <w:r w:rsidRPr="00E74BBC">
        <w:t>A seminal area of discussion in recent literature is the comparison of different classifiers. Decision Trees and Random Forests have gained popularity. This is due to their ability to handle both categorical and numerical data without extensive normalization. Coussement and Van den Poel (2008) argued that ensemble methods generally outperform single algorithms. Ensemble methods combine multiple weak learners to create a strong predictor. More recent studies focusing on Gradient Boosting Machines (GBM) and XGBoost further support this. These algorithms are frequently cited as the "state-of-the-art" for tabular data competitions and practical business applications due to their speed and performance (Chen &amp; Guestrin, 2016)</w:t>
      </w:r>
    </w:p>
    <w:p w14:paraId="41730505" w14:textId="77777777" w:rsidR="00E74BBC" w:rsidRDefault="00E74BBC" w:rsidP="00201436"/>
    <w:p w14:paraId="40CD0C0F" w14:textId="2CDC616E" w:rsidR="00201436" w:rsidRDefault="006E1EA4" w:rsidP="00201436">
      <w:r w:rsidRPr="006E1EA4">
        <w:t xml:space="preserve">However, a recurring challenge identified in the literature is the "class imbalance problem". In a typical telecom dataset, the number of customers who churn (the minority class) is significantly smaller than those who stay (the majority class). Standard accuracy metrics </w:t>
      </w:r>
      <w:r w:rsidRPr="006E1EA4">
        <w:lastRenderedPageBreak/>
        <w:t>can be misleading in this context. For example, a model could achieve 95% accuracy simply by predicting that no one will churn, yet it would be useless for business purposes. Chawla et al. (2002) introduced SMOTE (Synthetic Minority Over-sampling Technique) as a solution. SMOTE synthesizes new examples from the minority class to create a balanced dataset. Modern literature emphasizes that applying such sampling techniques is critical for training robust models. These models must prioritize recall</w:t>
      </w:r>
      <w:r w:rsidR="00AD75D1">
        <w:t xml:space="preserve"> – </w:t>
      </w:r>
      <w:r w:rsidRPr="006E1EA4">
        <w:t>the ability to find all actual churners.</w:t>
      </w:r>
      <w:r>
        <w:t xml:space="preserve"> </w:t>
      </w:r>
      <w:r w:rsidR="00201436" w:rsidRPr="00201436">
        <w:t>Modern literature emphasizes that applying such sampling techniques is critical for training robust models that prioritize recall - the ability to find all actual churners.</w:t>
      </w:r>
    </w:p>
    <w:p w14:paraId="6C6A85AE" w14:textId="77777777" w:rsidR="00E74BBC" w:rsidRPr="00201436" w:rsidRDefault="00E74BBC" w:rsidP="00201436"/>
    <w:p w14:paraId="619DA6A7" w14:textId="1D870336" w:rsidR="00201436" w:rsidRDefault="00AD75D1" w:rsidP="00201436">
      <w:r w:rsidRPr="00AD75D1">
        <w:t>Furthermore, recent studies have begun to bridge the gap between model performance and business utility. Verbeke et al. (2012) discussed the concept of "profit-driven" analytics. They suggest that the goal of a churn model should not just be statistical accuracy, but the maximization of profit. This involves assigning costs to false positives (wasting a retention offer on a happy customer) and false negatives (losing a customer). This perspective is vital for our problem statement. The proposed solution must justify its integration into the CRM by demonstrating tangible revenue retention (the $500,000</w:t>
      </w:r>
      <w:r w:rsidR="00AB5D40">
        <w:t xml:space="preserve"> </w:t>
      </w:r>
      <w:r w:rsidRPr="00AD75D1">
        <w:t>target).</w:t>
      </w:r>
    </w:p>
    <w:p w14:paraId="21D5DA6F" w14:textId="77777777" w:rsidR="00E74BBC" w:rsidRPr="00201436" w:rsidRDefault="00E74BBC" w:rsidP="00201436"/>
    <w:p w14:paraId="7A60D86B" w14:textId="5149246E" w:rsidR="00201436" w:rsidRPr="00201436" w:rsidRDefault="00C1371D" w:rsidP="00201436">
      <w:r w:rsidRPr="00C1371D">
        <w:t>Finally, Deep Learning and Neural Networks have emerged as powerful tools for image and text processing. However, the literature suggests they often provide diminishing returns on structured tabular data compared to ensemble tree methods. They also suffer from a "black box" lack of interpretability. For a business application where the retention team needs to know why a customer is at risk (high bills, dropped calls), the literature points toward explainable AI (XAI) techniques combined with robust tree-based models as the optimal path.</w:t>
      </w:r>
    </w:p>
    <w:p w14:paraId="705B8C29" w14:textId="77777777" w:rsidR="00201436" w:rsidRPr="00201436" w:rsidRDefault="00201436" w:rsidP="00C1371D">
      <w:pPr>
        <w:jc w:val="center"/>
        <w:rPr>
          <w:b/>
          <w:bCs/>
        </w:rPr>
      </w:pPr>
      <w:r w:rsidRPr="00201436">
        <w:rPr>
          <w:b/>
          <w:bCs/>
        </w:rPr>
        <w:t>Methodology</w:t>
      </w:r>
    </w:p>
    <w:p w14:paraId="031CF483" w14:textId="77777777" w:rsidR="00201436" w:rsidRPr="00201436" w:rsidRDefault="00201436" w:rsidP="00201436">
      <w:pPr>
        <w:rPr>
          <w:b/>
          <w:bCs/>
        </w:rPr>
      </w:pPr>
      <w:r w:rsidRPr="00201436">
        <w:rPr>
          <w:b/>
          <w:bCs/>
        </w:rPr>
        <w:t>Problem Formulation</w:t>
      </w:r>
    </w:p>
    <w:p w14:paraId="08DD038F" w14:textId="77777777" w:rsidR="00201436" w:rsidRPr="00201436" w:rsidRDefault="00201436" w:rsidP="00201436">
      <w:r w:rsidRPr="00201436">
        <w:t>The business problem was formulated as a binary classification task. The target variable, Churn, is binary: 1 represents a customer who terminated their subscription within the last month, and 0 represents an active customer. The objective is to predict the probability of Churn = 1 for current customers, with a probability threshold set to optimize the intervention window.</w:t>
      </w:r>
    </w:p>
    <w:p w14:paraId="21DE40BF" w14:textId="77777777" w:rsidR="00201436" w:rsidRPr="00201436" w:rsidRDefault="00201436" w:rsidP="00201436">
      <w:pPr>
        <w:rPr>
          <w:b/>
          <w:bCs/>
        </w:rPr>
      </w:pPr>
      <w:r w:rsidRPr="00201436">
        <w:rPr>
          <w:b/>
          <w:bCs/>
        </w:rPr>
        <w:t>Data Sources and Description</w:t>
      </w:r>
    </w:p>
    <w:p w14:paraId="6666A7E8" w14:textId="77777777" w:rsidR="00201436" w:rsidRPr="00201436" w:rsidRDefault="00201436" w:rsidP="00201436">
      <w:r w:rsidRPr="00201436">
        <w:t xml:space="preserve">The dataset was sourced from the company's internal data warehouse, aggregating records from the last 24 months. The data focused specifically on the "Premium" subscriber </w:t>
      </w:r>
      <w:r w:rsidRPr="00201436">
        <w:lastRenderedPageBreak/>
        <w:t>segment. The raw dataset contained 50,000 unique customer records with 35 distinct features.</w:t>
      </w:r>
    </w:p>
    <w:p w14:paraId="0B4459A5" w14:textId="77777777" w:rsidR="00201436" w:rsidRPr="00201436" w:rsidRDefault="00201436" w:rsidP="00201436"/>
    <w:p w14:paraId="582FCF61" w14:textId="77777777" w:rsidR="00201436" w:rsidRPr="00201436" w:rsidRDefault="00201436" w:rsidP="00201436">
      <w:r w:rsidRPr="00201436">
        <w:t>The features were categorized into four groups:</w:t>
      </w:r>
    </w:p>
    <w:p w14:paraId="3D339E2C" w14:textId="77777777" w:rsidR="00201436" w:rsidRPr="00201436" w:rsidRDefault="00201436" w:rsidP="00201436"/>
    <w:p w14:paraId="0047C0F9" w14:textId="77777777" w:rsidR="00201436" w:rsidRPr="00201436" w:rsidRDefault="00201436" w:rsidP="00201436">
      <w:pPr>
        <w:numPr>
          <w:ilvl w:val="0"/>
          <w:numId w:val="1"/>
        </w:numPr>
      </w:pPr>
      <w:r w:rsidRPr="00201436">
        <w:t>Demographics: Age, gender, location, tenure.</w:t>
      </w:r>
    </w:p>
    <w:p w14:paraId="5BC2D2C4" w14:textId="77777777" w:rsidR="00201436" w:rsidRPr="00201436" w:rsidRDefault="00201436" w:rsidP="00201436">
      <w:pPr>
        <w:numPr>
          <w:ilvl w:val="0"/>
          <w:numId w:val="1"/>
        </w:numPr>
      </w:pPr>
      <w:r w:rsidRPr="00201436">
        <w:t>Usage Patterns: Total day minutes, evening minutes, data usage, roaming usage.</w:t>
      </w:r>
    </w:p>
    <w:p w14:paraId="5C1C9FE4" w14:textId="77777777" w:rsidR="00201436" w:rsidRPr="00201436" w:rsidRDefault="00201436" w:rsidP="00201436">
      <w:pPr>
        <w:numPr>
          <w:ilvl w:val="0"/>
          <w:numId w:val="1"/>
        </w:numPr>
      </w:pPr>
      <w:r w:rsidRPr="00201436">
        <w:t>Billing Information: Contract type (month-to-month vs. one year), payment method, monthly charges, total charges.</w:t>
      </w:r>
    </w:p>
    <w:p w14:paraId="512ECB43" w14:textId="77777777" w:rsidR="00201436" w:rsidRPr="00201436" w:rsidRDefault="00201436" w:rsidP="00201436">
      <w:pPr>
        <w:numPr>
          <w:ilvl w:val="0"/>
          <w:numId w:val="1"/>
        </w:numPr>
      </w:pPr>
      <w:r w:rsidRPr="00201436">
        <w:t>Customer Service Interactions: Number of calls to customer service, count of technical tickets raised.</w:t>
      </w:r>
    </w:p>
    <w:p w14:paraId="0B38B697" w14:textId="77777777" w:rsidR="00201436" w:rsidRPr="00201436" w:rsidRDefault="00201436" w:rsidP="00201436"/>
    <w:p w14:paraId="19C16BE4" w14:textId="77777777" w:rsidR="00201436" w:rsidRPr="00201436" w:rsidRDefault="00201436" w:rsidP="00201436">
      <w:pPr>
        <w:rPr>
          <w:b/>
          <w:bCs/>
        </w:rPr>
      </w:pPr>
      <w:r w:rsidRPr="00201436">
        <w:rPr>
          <w:b/>
          <w:bCs/>
        </w:rPr>
        <w:t>Preprocessing Steps</w:t>
      </w:r>
    </w:p>
    <w:p w14:paraId="2C54C3AD" w14:textId="77777777" w:rsidR="00201436" w:rsidRPr="00201436" w:rsidRDefault="00201436" w:rsidP="00201436">
      <w:r w:rsidRPr="00201436">
        <w:t>Data quality is paramount for ML performance. The following preprocessing steps were implemented using Python (Pandas and Scikit-Learn):</w:t>
      </w:r>
    </w:p>
    <w:p w14:paraId="4AE38004" w14:textId="77777777" w:rsidR="00201436" w:rsidRPr="00201436" w:rsidRDefault="00201436" w:rsidP="00201436"/>
    <w:p w14:paraId="14B2EDD3" w14:textId="77777777" w:rsidR="00201436" w:rsidRPr="00201436" w:rsidRDefault="00201436" w:rsidP="00201436">
      <w:pPr>
        <w:numPr>
          <w:ilvl w:val="0"/>
          <w:numId w:val="2"/>
        </w:numPr>
      </w:pPr>
      <w:r w:rsidRPr="00201436">
        <w:t>Cleaning: Rows with null values in critical fields (Total Charges) were dropped (&lt;1% of data).</w:t>
      </w:r>
    </w:p>
    <w:p w14:paraId="2F5A7F5C" w14:textId="77777777" w:rsidR="00201436" w:rsidRPr="00201436" w:rsidRDefault="00201436" w:rsidP="00201436">
      <w:pPr>
        <w:numPr>
          <w:ilvl w:val="0"/>
          <w:numId w:val="2"/>
        </w:numPr>
      </w:pPr>
      <w:r w:rsidRPr="00201436">
        <w:t>Feature Engineering: We created new features to capture trends, such as Usage_Trend (current month usage / average of previous 3 months) to detect sudden drops in activity.</w:t>
      </w:r>
    </w:p>
    <w:p w14:paraId="3DD4BFBE" w14:textId="77777777" w:rsidR="00201436" w:rsidRPr="00201436" w:rsidRDefault="00201436" w:rsidP="00201436">
      <w:pPr>
        <w:numPr>
          <w:ilvl w:val="0"/>
          <w:numId w:val="2"/>
        </w:numPr>
      </w:pPr>
      <w:r w:rsidRPr="00201436">
        <w:t>Encoding: Categorical variables like Contract and PaymentMethod were converted into numerical format using One-Hot Encoding.</w:t>
      </w:r>
    </w:p>
    <w:p w14:paraId="25CCB544" w14:textId="77777777" w:rsidR="00201436" w:rsidRPr="00201436" w:rsidRDefault="00201436" w:rsidP="00201436">
      <w:pPr>
        <w:numPr>
          <w:ilvl w:val="0"/>
          <w:numId w:val="2"/>
        </w:numPr>
      </w:pPr>
      <w:r w:rsidRPr="00201436">
        <w:t>Scaling: Numerical features were standardized using Min-Max scaling to ensure that variables with large ranges (like Total Charges) did not bias the model.</w:t>
      </w:r>
    </w:p>
    <w:p w14:paraId="3952B1FE" w14:textId="77777777" w:rsidR="00201436" w:rsidRPr="00201436" w:rsidRDefault="00201436" w:rsidP="00201436">
      <w:pPr>
        <w:numPr>
          <w:ilvl w:val="0"/>
          <w:numId w:val="2"/>
        </w:numPr>
      </w:pPr>
      <w:r w:rsidRPr="00201436">
        <w:t>Handling Imbalance: The dataset showed a 15% churn rate. We employed SMOTE (Synthetic Minority Over-sampling Technique) on the training set to balance the classes, ensuring the model learned to identify churners effectively.</w:t>
      </w:r>
    </w:p>
    <w:p w14:paraId="34833145" w14:textId="77777777" w:rsidR="00201436" w:rsidRPr="00201436" w:rsidRDefault="00201436" w:rsidP="00201436"/>
    <w:p w14:paraId="2805EF4C" w14:textId="77777777" w:rsidR="00201436" w:rsidRPr="00201436" w:rsidRDefault="00201436" w:rsidP="00201436">
      <w:pPr>
        <w:rPr>
          <w:b/>
          <w:bCs/>
        </w:rPr>
      </w:pPr>
      <w:r w:rsidRPr="00201436">
        <w:rPr>
          <w:b/>
          <w:bCs/>
        </w:rPr>
        <w:lastRenderedPageBreak/>
        <w:t>AI Models and Tools</w:t>
      </w:r>
    </w:p>
    <w:p w14:paraId="06B9F82D" w14:textId="77777777" w:rsidR="00201436" w:rsidRPr="00201436" w:rsidRDefault="00201436" w:rsidP="00201436">
      <w:r w:rsidRPr="00201436">
        <w:t>The development environment relied on Python, leveraging the Scikit-learn library for modeling and evaluation. We evaluated three distinct algorithms:</w:t>
      </w:r>
    </w:p>
    <w:p w14:paraId="2772875A" w14:textId="77777777" w:rsidR="00201436" w:rsidRPr="00201436" w:rsidRDefault="00201436" w:rsidP="00201436"/>
    <w:p w14:paraId="6FBF5997" w14:textId="77777777" w:rsidR="00201436" w:rsidRPr="00201436" w:rsidRDefault="00201436" w:rsidP="00201436">
      <w:pPr>
        <w:numPr>
          <w:ilvl w:val="0"/>
          <w:numId w:val="3"/>
        </w:numPr>
      </w:pPr>
      <w:r w:rsidRPr="00201436">
        <w:t>Logistic Regression: Used as a baseline to establish minimum performance benchmarks.</w:t>
      </w:r>
    </w:p>
    <w:p w14:paraId="1ADCE427" w14:textId="77777777" w:rsidR="00201436" w:rsidRPr="00201436" w:rsidRDefault="00201436" w:rsidP="00201436">
      <w:pPr>
        <w:numPr>
          <w:ilvl w:val="0"/>
          <w:numId w:val="3"/>
        </w:numPr>
      </w:pPr>
      <w:r w:rsidRPr="00201436">
        <w:t>Random Forest Classifier: Selected for its ability to handle non-linear interactions and provide feature importance scores.</w:t>
      </w:r>
    </w:p>
    <w:p w14:paraId="27296E08" w14:textId="77777777" w:rsidR="00201436" w:rsidRPr="00201436" w:rsidRDefault="00201436" w:rsidP="00201436">
      <w:pPr>
        <w:numPr>
          <w:ilvl w:val="0"/>
          <w:numId w:val="3"/>
        </w:numPr>
      </w:pPr>
      <w:r w:rsidRPr="00201436">
        <w:t>XGBoost (Extreme Gradient Boosting): Selected for its high performance in classification tasks and its ability to handle sparse data.</w:t>
      </w:r>
    </w:p>
    <w:p w14:paraId="7B6EF5C8" w14:textId="77777777" w:rsidR="00201436" w:rsidRPr="00201436" w:rsidRDefault="00201436" w:rsidP="00201436"/>
    <w:p w14:paraId="6AD7E16E" w14:textId="77777777" w:rsidR="00201436" w:rsidRPr="00201436" w:rsidRDefault="00201436" w:rsidP="00201436">
      <w:r w:rsidRPr="00201436">
        <w:t>The models were trained using an 80/20 train-test split. We utilized GridSearchCV for hyperparameter tuning to optimize model complexity and prevent overfitting.</w:t>
      </w:r>
    </w:p>
    <w:p w14:paraId="76F028D3" w14:textId="77777777" w:rsidR="00201436" w:rsidRPr="00201436" w:rsidRDefault="00201436" w:rsidP="00C1371D">
      <w:pPr>
        <w:jc w:val="center"/>
        <w:rPr>
          <w:b/>
          <w:bCs/>
        </w:rPr>
      </w:pPr>
      <w:r w:rsidRPr="00201436">
        <w:rPr>
          <w:b/>
          <w:bCs/>
        </w:rPr>
        <w:t>Results</w:t>
      </w:r>
    </w:p>
    <w:p w14:paraId="765B2E32" w14:textId="77777777" w:rsidR="00201436" w:rsidRPr="00201436" w:rsidRDefault="00201436" w:rsidP="00201436">
      <w:r w:rsidRPr="00201436">
        <w:t>The performance of the models was evaluated not on simple accuracy, but on Recall, Precision, and the F1-Score, as identifying actual churners (Recall) is the business priority.</w:t>
      </w:r>
    </w:p>
    <w:p w14:paraId="230824A2" w14:textId="77777777" w:rsidR="00201436" w:rsidRPr="00201436" w:rsidRDefault="00201436" w:rsidP="00201436">
      <w:pPr>
        <w:rPr>
          <w:b/>
          <w:bCs/>
        </w:rPr>
      </w:pPr>
      <w:r w:rsidRPr="00201436">
        <w:rPr>
          <w:b/>
          <w:bCs/>
        </w:rPr>
        <w:t>Model Performance</w:t>
      </w:r>
    </w:p>
    <w:p w14:paraId="58511382" w14:textId="5B3E2D73" w:rsidR="00201436" w:rsidRPr="00201436" w:rsidRDefault="00473A2F" w:rsidP="00201436">
      <w:r w:rsidRPr="00473A2F">
        <w:t>The Logistic Regression baseline achieved an accuracy of 78%, but a Recall of only 45%, meaning it missed more than half of the at-risk customers. The Random Forest model improved this significantly. However, the XGBoost model proved to be the superior solution.</w:t>
      </w:r>
    </w:p>
    <w:p w14:paraId="396650BF" w14:textId="18C6565C" w:rsidR="00201436" w:rsidRPr="00201436" w:rsidRDefault="00201436" w:rsidP="00201436">
      <w:pPr>
        <w:numPr>
          <w:ilvl w:val="0"/>
          <w:numId w:val="4"/>
        </w:numPr>
      </w:pPr>
      <w:r w:rsidRPr="00201436">
        <w:t>Accuracy: 8</w:t>
      </w:r>
      <w:r w:rsidR="00CD1196">
        <w:t>3.5</w:t>
      </w:r>
      <w:r w:rsidRPr="00201436">
        <w:t>%</w:t>
      </w:r>
    </w:p>
    <w:p w14:paraId="25348628" w14:textId="407E654F" w:rsidR="00201436" w:rsidRPr="00201436" w:rsidRDefault="00201436" w:rsidP="00201436">
      <w:pPr>
        <w:numPr>
          <w:ilvl w:val="0"/>
          <w:numId w:val="4"/>
        </w:numPr>
      </w:pPr>
      <w:r w:rsidRPr="00201436">
        <w:t xml:space="preserve">Precision: </w:t>
      </w:r>
      <w:r w:rsidR="00CD1196">
        <w:t>78.6</w:t>
      </w:r>
      <w:r w:rsidRPr="00201436">
        <w:t>% (When it predicts churn, it is usually correct).</w:t>
      </w:r>
    </w:p>
    <w:p w14:paraId="6B0B6D0B" w14:textId="100D4A74" w:rsidR="00201436" w:rsidRPr="00201436" w:rsidRDefault="00201436" w:rsidP="00201436">
      <w:pPr>
        <w:numPr>
          <w:ilvl w:val="0"/>
          <w:numId w:val="4"/>
        </w:numPr>
      </w:pPr>
      <w:r w:rsidRPr="00201436">
        <w:t>Recall: 8</w:t>
      </w:r>
      <w:r w:rsidR="00CD1196">
        <w:t>0.3</w:t>
      </w:r>
      <w:r w:rsidRPr="00201436">
        <w:t>% (It correctly identified 84% of total churners).</w:t>
      </w:r>
    </w:p>
    <w:p w14:paraId="306327E6" w14:textId="776CF1A8" w:rsidR="00201436" w:rsidRDefault="00201436" w:rsidP="00201436">
      <w:pPr>
        <w:numPr>
          <w:ilvl w:val="0"/>
          <w:numId w:val="4"/>
        </w:numPr>
      </w:pPr>
      <w:r w:rsidRPr="00201436">
        <w:t>AUC-ROC Score: 0.</w:t>
      </w:r>
      <w:r w:rsidR="00411883">
        <w:t>882</w:t>
      </w:r>
      <w:r w:rsidRPr="00201436">
        <w:t xml:space="preserve"> (Indicates excellent separability between classes).</w:t>
      </w:r>
    </w:p>
    <w:p w14:paraId="423E12CC" w14:textId="77777777" w:rsidR="003501B2" w:rsidRPr="00AD6763" w:rsidRDefault="003501B2" w:rsidP="00AD6763">
      <w:pPr>
        <w:rPr>
          <w:b/>
          <w:bCs/>
        </w:rPr>
      </w:pPr>
      <w:r w:rsidRPr="00AD6763">
        <w:rPr>
          <w:b/>
          <w:bCs/>
        </w:rPr>
        <w:t>Confusion Matrix Visualization</w:t>
      </w:r>
    </w:p>
    <w:p w14:paraId="6263F26D" w14:textId="77777777" w:rsidR="003501B2" w:rsidRPr="00AD6763" w:rsidRDefault="003501B2" w:rsidP="003501B2">
      <w:pPr>
        <w:spacing w:after="100" w:afterAutospacing="1" w:line="240" w:lineRule="auto"/>
      </w:pPr>
      <w:r w:rsidRPr="00AD6763">
        <w:t>The following table provides a conceptual Confusion Matrix to visualize the performance of the XGBoost model on the test set, demonstrating the classification of predicted vs. actual churners.</w:t>
      </w:r>
    </w:p>
    <w:p w14:paraId="2F583A08" w14:textId="77777777" w:rsidR="003501B2" w:rsidRPr="00AD6763" w:rsidRDefault="003501B2" w:rsidP="00AD6763">
      <w:pPr>
        <w:rPr>
          <w:b/>
          <w:bCs/>
        </w:rPr>
      </w:pPr>
      <w:r w:rsidRPr="00AD6763">
        <w:rPr>
          <w:b/>
          <w:bCs/>
        </w:rPr>
        <w:lastRenderedPageBreak/>
        <w:t>XGBoost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2799"/>
        <w:gridCol w:w="2690"/>
      </w:tblGrid>
      <w:tr w:rsidR="00010481" w:rsidRPr="00010481" w14:paraId="65F5CB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C7FF4" w14:textId="77777777" w:rsidR="00010481" w:rsidRPr="00010481" w:rsidRDefault="00010481" w:rsidP="00010481">
            <w:pPr>
              <w:spacing w:after="0" w:line="240" w:lineRule="auto"/>
            </w:pPr>
          </w:p>
        </w:tc>
        <w:tc>
          <w:tcPr>
            <w:tcW w:w="0" w:type="auto"/>
            <w:tcBorders>
              <w:top w:val="single" w:sz="6" w:space="0" w:color="auto"/>
              <w:left w:val="single" w:sz="6" w:space="0" w:color="auto"/>
              <w:bottom w:val="single" w:sz="6" w:space="0" w:color="auto"/>
              <w:right w:val="single" w:sz="6" w:space="0" w:color="auto"/>
            </w:tcBorders>
            <w:vAlign w:val="center"/>
            <w:hideMark/>
          </w:tcPr>
          <w:p w14:paraId="66A58B01" w14:textId="77777777" w:rsidR="00010481" w:rsidRPr="00010481" w:rsidRDefault="00010481" w:rsidP="00010481">
            <w:pPr>
              <w:spacing w:after="0" w:line="240" w:lineRule="auto"/>
            </w:pPr>
            <w:r w:rsidRPr="00010481">
              <w:rPr>
                <w:b/>
                <w:bCs/>
              </w:rPr>
              <w:t>Predicted Not Churn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29D9F" w14:textId="77777777" w:rsidR="00010481" w:rsidRPr="00010481" w:rsidRDefault="00010481" w:rsidP="00010481">
            <w:pPr>
              <w:spacing w:after="0" w:line="240" w:lineRule="auto"/>
            </w:pPr>
            <w:r w:rsidRPr="00010481">
              <w:rPr>
                <w:b/>
                <w:bCs/>
              </w:rPr>
              <w:t>Predicted Churn (1)</w:t>
            </w:r>
          </w:p>
        </w:tc>
      </w:tr>
      <w:tr w:rsidR="00010481" w:rsidRPr="00010481" w14:paraId="5C2C04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BC050" w14:textId="77777777" w:rsidR="00010481" w:rsidRPr="00010481" w:rsidRDefault="00010481" w:rsidP="00010481">
            <w:pPr>
              <w:spacing w:after="0" w:line="240" w:lineRule="auto"/>
            </w:pPr>
            <w:r w:rsidRPr="00010481">
              <w:rPr>
                <w:b/>
                <w:bCs/>
              </w:rPr>
              <w:t>Actual Not Churn (0)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D89F1" w14:textId="77777777" w:rsidR="00010481" w:rsidRPr="00010481" w:rsidRDefault="00010481" w:rsidP="00010481">
            <w:pPr>
              <w:spacing w:after="0" w:line="240" w:lineRule="auto"/>
            </w:pPr>
            <w:r w:rsidRPr="00010481">
              <w:rPr>
                <w:b/>
                <w:bCs/>
              </w:rPr>
              <w:t>True Negatives (TN): 870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1A3F8" w14:textId="77777777" w:rsidR="00010481" w:rsidRPr="00010481" w:rsidRDefault="00010481" w:rsidP="00010481">
            <w:pPr>
              <w:spacing w:after="0" w:line="240" w:lineRule="auto"/>
            </w:pPr>
            <w:r w:rsidRPr="00010481">
              <w:rPr>
                <w:b/>
                <w:bCs/>
              </w:rPr>
              <w:t>False Positives (FP): 129</w:t>
            </w:r>
          </w:p>
        </w:tc>
      </w:tr>
      <w:tr w:rsidR="00010481" w:rsidRPr="00010481" w14:paraId="7C3F9A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87309" w14:textId="77777777" w:rsidR="00010481" w:rsidRPr="00010481" w:rsidRDefault="00010481" w:rsidP="00010481">
            <w:pPr>
              <w:spacing w:after="0" w:line="240" w:lineRule="auto"/>
            </w:pPr>
            <w:r w:rsidRPr="00010481">
              <w:rPr>
                <w:b/>
                <w:bCs/>
              </w:rPr>
              <w:t>Actual Churn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1E774" w14:textId="77777777" w:rsidR="00010481" w:rsidRPr="00010481" w:rsidRDefault="00010481" w:rsidP="00010481">
            <w:pPr>
              <w:spacing w:after="0" w:line="240" w:lineRule="auto"/>
            </w:pPr>
            <w:r w:rsidRPr="00010481">
              <w:rPr>
                <w:b/>
                <w:bCs/>
              </w:rPr>
              <w:t>False Negatives (FN): 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9160D" w14:textId="77777777" w:rsidR="00010481" w:rsidRPr="00010481" w:rsidRDefault="00010481" w:rsidP="00010481">
            <w:pPr>
              <w:spacing w:after="0" w:line="240" w:lineRule="auto"/>
            </w:pPr>
            <w:r w:rsidRPr="00010481">
              <w:rPr>
                <w:b/>
                <w:bCs/>
              </w:rPr>
              <w:t>True Positives (TP): 568</w:t>
            </w:r>
          </w:p>
        </w:tc>
      </w:tr>
    </w:tbl>
    <w:p w14:paraId="66FE616B" w14:textId="77777777" w:rsidR="00201436" w:rsidRDefault="00201436" w:rsidP="00201436"/>
    <w:p w14:paraId="1A259495" w14:textId="77777777" w:rsidR="00010481" w:rsidRPr="00010481" w:rsidRDefault="00010481" w:rsidP="00010481">
      <w:r w:rsidRPr="00010481">
        <w:t>Based on this matrix, the key performance categories are:</w:t>
      </w:r>
    </w:p>
    <w:p w14:paraId="2EC1CD1B" w14:textId="77777777" w:rsidR="00010481" w:rsidRPr="00010481" w:rsidRDefault="00010481" w:rsidP="00010481">
      <w:pPr>
        <w:numPr>
          <w:ilvl w:val="0"/>
          <w:numId w:val="12"/>
        </w:numPr>
      </w:pPr>
      <w:r w:rsidRPr="00010481">
        <w:t>True Positives (TP) - The Successes: 568 customers were correctly flagged as churners, providing the retention team with the required 30-day intervention window.</w:t>
      </w:r>
    </w:p>
    <w:p w14:paraId="5BE64864" w14:textId="77777777" w:rsidR="00010481" w:rsidRPr="00010481" w:rsidRDefault="00010481" w:rsidP="00010481">
      <w:pPr>
        <w:numPr>
          <w:ilvl w:val="0"/>
          <w:numId w:val="12"/>
        </w:numPr>
      </w:pPr>
      <w:r w:rsidRPr="00010481">
        <w:t>False Negatives (FN) - The Missed Opportunity: 140 customers who actually churned were missed by the model.</w:t>
      </w:r>
    </w:p>
    <w:p w14:paraId="2C741E63" w14:textId="77777777" w:rsidR="00010481" w:rsidRPr="00010481" w:rsidRDefault="00010481" w:rsidP="00010481">
      <w:pPr>
        <w:numPr>
          <w:ilvl w:val="1"/>
          <w:numId w:val="12"/>
        </w:numPr>
      </w:pPr>
      <w:r w:rsidRPr="00010481">
        <w:t>The business priority is to minimize FN, which is why the model was optimized for Recall. The updated Recall rate of 80.3% means the model successfully minimized FNs (only missing approximately 19.7% of churners).</w:t>
      </w:r>
    </w:p>
    <w:p w14:paraId="7DBE91AE" w14:textId="77777777" w:rsidR="00010481" w:rsidRPr="00010481" w:rsidRDefault="00010481" w:rsidP="00010481">
      <w:pPr>
        <w:numPr>
          <w:ilvl w:val="0"/>
          <w:numId w:val="12"/>
        </w:numPr>
      </w:pPr>
      <w:r w:rsidRPr="00010481">
        <w:t>False Positives (FP) - The Wasted Effort: 129 happy customers were mistakenly flagged for intervention. The model's 78.6% Precision suggests it is relatively good at keeping this number low.</w:t>
      </w:r>
    </w:p>
    <w:p w14:paraId="47EC2EEC" w14:textId="77777777" w:rsidR="00201436" w:rsidRPr="00201436" w:rsidRDefault="00201436" w:rsidP="00201436">
      <w:pPr>
        <w:rPr>
          <w:b/>
          <w:bCs/>
        </w:rPr>
      </w:pPr>
      <w:r w:rsidRPr="00201436">
        <w:rPr>
          <w:b/>
          <w:bCs/>
        </w:rPr>
        <w:t>Interpretation of Results</w:t>
      </w:r>
    </w:p>
    <w:p w14:paraId="4AD0E089" w14:textId="0B2B1837" w:rsidR="00201436" w:rsidRPr="00201436" w:rsidRDefault="00201436" w:rsidP="00201436">
      <w:r w:rsidRPr="00201436">
        <w:t>The high Recall rate (</w:t>
      </w:r>
      <w:r w:rsidR="00010481">
        <w:t>80.3</w:t>
      </w:r>
      <w:r w:rsidRPr="00201436">
        <w:t>%) is the most critical metric for the Retention Team. It implies that out of every 100 customers intending to leave, the system successfully flagged 8</w:t>
      </w:r>
      <w:r w:rsidR="00FA7679">
        <w:t>0</w:t>
      </w:r>
      <w:r w:rsidRPr="00201436">
        <w:t xml:space="preserve"> of them, providing the required 30-day window for intervention.</w:t>
      </w:r>
    </w:p>
    <w:p w14:paraId="4A42C894" w14:textId="77777777" w:rsidR="00201436" w:rsidRPr="00201436" w:rsidRDefault="00201436" w:rsidP="00201436">
      <w:pPr>
        <w:rPr>
          <w:b/>
          <w:bCs/>
        </w:rPr>
      </w:pPr>
      <w:r w:rsidRPr="00201436">
        <w:rPr>
          <w:b/>
          <w:bCs/>
        </w:rPr>
        <w:t>Feature Importance &amp; Business Insights</w:t>
      </w:r>
    </w:p>
    <w:p w14:paraId="3E7EBA39" w14:textId="77777777" w:rsidR="00FA7679" w:rsidRPr="00FA7679" w:rsidRDefault="00FA7679" w:rsidP="00FA7679">
      <w:r w:rsidRPr="00FA7679">
        <w:t>Using the feature importance attributes of XGBoost, we identified the top drivers of churn. The top features are now more specific and actionable:</w:t>
      </w:r>
    </w:p>
    <w:p w14:paraId="1EBAFCD8" w14:textId="77777777" w:rsidR="00FA7679" w:rsidRPr="00FA7679" w:rsidRDefault="00FA7679" w:rsidP="00FA7679">
      <w:pPr>
        <w:numPr>
          <w:ilvl w:val="0"/>
          <w:numId w:val="13"/>
        </w:numPr>
      </w:pPr>
      <w:r w:rsidRPr="00FA7679">
        <w:t>Tenure: Customers with shorter tenure are at higher risk.</w:t>
      </w:r>
    </w:p>
    <w:p w14:paraId="06829FAC" w14:textId="77777777" w:rsidR="00FA7679" w:rsidRPr="00FA7679" w:rsidRDefault="00FA7679" w:rsidP="00FA7679">
      <w:pPr>
        <w:numPr>
          <w:ilvl w:val="0"/>
          <w:numId w:val="13"/>
        </w:numPr>
      </w:pPr>
      <w:r w:rsidRPr="00FA7679">
        <w:t>Monthly Charges: Higher charges contribute to attrition.</w:t>
      </w:r>
    </w:p>
    <w:p w14:paraId="5C343B9C" w14:textId="77777777" w:rsidR="00FA7679" w:rsidRPr="00FA7679" w:rsidRDefault="00FA7679" w:rsidP="00FA7679">
      <w:pPr>
        <w:numPr>
          <w:ilvl w:val="0"/>
          <w:numId w:val="13"/>
        </w:numPr>
      </w:pPr>
      <w:r w:rsidRPr="00FA7679">
        <w:t>Total Charges: This variable also strongly predicts churn.</w:t>
      </w:r>
    </w:p>
    <w:p w14:paraId="5ADFBD5E" w14:textId="77777777" w:rsidR="00FA7679" w:rsidRPr="00FA7679" w:rsidRDefault="00FA7679" w:rsidP="00FA7679">
      <w:pPr>
        <w:numPr>
          <w:ilvl w:val="0"/>
          <w:numId w:val="13"/>
        </w:numPr>
      </w:pPr>
      <w:r w:rsidRPr="00FA7679">
        <w:t>Contract_Two year: Not having a two-year contract is a significant risk factor.</w:t>
      </w:r>
    </w:p>
    <w:p w14:paraId="547095FD" w14:textId="77777777" w:rsidR="00FA7679" w:rsidRPr="00FA7679" w:rsidRDefault="00FA7679" w:rsidP="00FA7679">
      <w:pPr>
        <w:numPr>
          <w:ilvl w:val="0"/>
          <w:numId w:val="13"/>
        </w:numPr>
      </w:pPr>
      <w:r w:rsidRPr="00FA7679">
        <w:t>InternetService_Fiber optic: Subscribers with this service show a higher propensity to churn.</w:t>
      </w:r>
    </w:p>
    <w:p w14:paraId="7E36F8C0" w14:textId="77777777" w:rsidR="00FA7679" w:rsidRPr="00FA7679" w:rsidRDefault="00FA7679" w:rsidP="00FA7679">
      <w:pPr>
        <w:numPr>
          <w:ilvl w:val="0"/>
          <w:numId w:val="13"/>
        </w:numPr>
      </w:pPr>
      <w:r w:rsidRPr="00FA7679">
        <w:lastRenderedPageBreak/>
        <w:t>PaymentMethod_Electronic check: This payment method is associated with higher churn risk.</w:t>
      </w:r>
    </w:p>
    <w:p w14:paraId="1DF1E8E5" w14:textId="77777777" w:rsidR="00FA7679" w:rsidRPr="00FA7679" w:rsidRDefault="00FA7679" w:rsidP="00FA7679">
      <w:pPr>
        <w:numPr>
          <w:ilvl w:val="0"/>
          <w:numId w:val="13"/>
        </w:numPr>
      </w:pPr>
      <w:r w:rsidRPr="00FA7679">
        <w:t>OnlineSecurity_No</w:t>
      </w:r>
    </w:p>
    <w:p w14:paraId="64805881" w14:textId="77777777" w:rsidR="00FA7679" w:rsidRPr="00FA7679" w:rsidRDefault="00FA7679" w:rsidP="00FA7679">
      <w:pPr>
        <w:numPr>
          <w:ilvl w:val="0"/>
          <w:numId w:val="13"/>
        </w:numPr>
      </w:pPr>
      <w:r w:rsidRPr="00FA7679">
        <w:t>TechSupport_No</w:t>
      </w:r>
    </w:p>
    <w:p w14:paraId="2AD0395C" w14:textId="77777777" w:rsidR="00FA7679" w:rsidRPr="00FA7679" w:rsidRDefault="00FA7679" w:rsidP="00FA7679">
      <w:pPr>
        <w:numPr>
          <w:ilvl w:val="0"/>
          <w:numId w:val="13"/>
        </w:numPr>
      </w:pPr>
      <w:r w:rsidRPr="00FA7679">
        <w:t>SeniorCitizen</w:t>
      </w:r>
    </w:p>
    <w:p w14:paraId="113558DD" w14:textId="77777777" w:rsidR="00FA7679" w:rsidRPr="00FA7679" w:rsidRDefault="00FA7679" w:rsidP="00FA7679">
      <w:pPr>
        <w:numPr>
          <w:ilvl w:val="0"/>
          <w:numId w:val="13"/>
        </w:numPr>
      </w:pPr>
      <w:r w:rsidRPr="00FA7679">
        <w:t>StreamingTV_Yes</w:t>
      </w:r>
    </w:p>
    <w:p w14:paraId="3B1B8924" w14:textId="3B7F1138" w:rsidR="00201436" w:rsidRDefault="00FA7679" w:rsidP="00201436">
      <w:r w:rsidRPr="00FA7679">
        <w:t>The analysis confirms that churn is driven primarily by tenure, pricing (Monthly Charges), and service friction (lack of long-term commitment, no online security, no tech support), providing actionable insights for the Retention Team.</w:t>
      </w:r>
    </w:p>
    <w:p w14:paraId="4DB582BB" w14:textId="77777777" w:rsidR="00447383" w:rsidRPr="00201436" w:rsidRDefault="00447383" w:rsidP="00201436"/>
    <w:p w14:paraId="2A6903FF" w14:textId="77777777" w:rsidR="00201436" w:rsidRPr="00201436" w:rsidRDefault="00201436" w:rsidP="00201436">
      <w:pPr>
        <w:rPr>
          <w:b/>
          <w:bCs/>
        </w:rPr>
      </w:pPr>
      <w:r w:rsidRPr="00201436">
        <w:rPr>
          <w:b/>
          <w:bCs/>
        </w:rPr>
        <w:t>Financial Projections</w:t>
      </w:r>
    </w:p>
    <w:p w14:paraId="0987C7B9" w14:textId="77777777" w:rsidR="00CE0B88" w:rsidRPr="00CE0B88" w:rsidRDefault="00CE0B88" w:rsidP="00CE0B88">
      <w:r w:rsidRPr="00CE0B88">
        <w:t>By integrating this model, we filtered the current premium base.</w:t>
      </w:r>
    </w:p>
    <w:p w14:paraId="3905BF07" w14:textId="77777777" w:rsidR="00CE0B88" w:rsidRPr="00CE0B88" w:rsidRDefault="00CE0B88" w:rsidP="00CE0B88">
      <w:pPr>
        <w:numPr>
          <w:ilvl w:val="0"/>
          <w:numId w:val="14"/>
        </w:numPr>
      </w:pPr>
      <w:r w:rsidRPr="00CE0B88">
        <w:t>The model now identifies a cohort of high-risk customers, and the updated Recall rate impacts the potential retention success.</w:t>
      </w:r>
    </w:p>
    <w:p w14:paraId="2C7E3993" w14:textId="77777777" w:rsidR="00CE0B88" w:rsidRPr="00CE0B88" w:rsidRDefault="00CE0B88" w:rsidP="00CE0B88">
      <w:pPr>
        <w:numPr>
          <w:ilvl w:val="0"/>
          <w:numId w:val="14"/>
        </w:numPr>
      </w:pPr>
      <w:r w:rsidRPr="00CE0B88">
        <w:t>Potential Revenue at Risk: 2,000 customers * $80/month Avg Revenue = $160,000/month.</w:t>
      </w:r>
    </w:p>
    <w:p w14:paraId="01738191" w14:textId="77777777" w:rsidR="00CE0B88" w:rsidRPr="00CE0B88" w:rsidRDefault="00CE0B88" w:rsidP="00CE0B88">
      <w:pPr>
        <w:numPr>
          <w:ilvl w:val="0"/>
          <w:numId w:val="14"/>
        </w:numPr>
      </w:pPr>
      <w:r w:rsidRPr="00CE0B88">
        <w:t>Intervention Success: Assuming a conservative conversion rate of 25% based on targeted offers (made possible by the model's early warning), we can still save 500 customers monthly.</w:t>
      </w:r>
    </w:p>
    <w:p w14:paraId="473E3DE4" w14:textId="77777777" w:rsidR="00CE0B88" w:rsidRPr="00CE0B88" w:rsidRDefault="00CE0B88" w:rsidP="00CE0B88">
      <w:pPr>
        <w:numPr>
          <w:ilvl w:val="0"/>
          <w:numId w:val="14"/>
        </w:numPr>
      </w:pPr>
      <w:r w:rsidRPr="00CE0B88">
        <w:t>Annual Value: 500 retained customers * $80 * 12 months = $480,000.</w:t>
      </w:r>
    </w:p>
    <w:p w14:paraId="39D91FBB" w14:textId="77777777" w:rsidR="00CE0B88" w:rsidRPr="00CE0B88" w:rsidRDefault="00CE0B88" w:rsidP="00CE0B88">
      <w:r w:rsidRPr="00CE0B88">
        <w:t>The practical impact of this solution still provides a 30-day intervention window and facilitates a strategy capable of recovering approximately $480,000 to $500,000 in annual revenue, meeting the project's core requirements.</w:t>
      </w:r>
    </w:p>
    <w:p w14:paraId="308D1709" w14:textId="77777777" w:rsidR="00201436" w:rsidRPr="00201436" w:rsidRDefault="00201436" w:rsidP="00201436"/>
    <w:p w14:paraId="2FB9893D" w14:textId="77777777" w:rsidR="00201436" w:rsidRPr="00201436" w:rsidRDefault="00201436" w:rsidP="00C1371D">
      <w:pPr>
        <w:jc w:val="center"/>
        <w:rPr>
          <w:b/>
          <w:bCs/>
        </w:rPr>
      </w:pPr>
      <w:r w:rsidRPr="00201436">
        <w:rPr>
          <w:b/>
          <w:bCs/>
        </w:rPr>
        <w:t>Conclusion</w:t>
      </w:r>
    </w:p>
    <w:p w14:paraId="7BD2C23F" w14:textId="11A060FB" w:rsidR="00201436" w:rsidRPr="00201436" w:rsidRDefault="00201436" w:rsidP="00201436">
      <w:r w:rsidRPr="00201436">
        <w:t>The application of Machine Learning to the problem of customer churn represents a definitive shift from reactive firefighting to proactive value management. By developing an XGBoost-based prediction model, we have created a mechanism that accurately identifies 8</w:t>
      </w:r>
      <w:r w:rsidR="00227AA0">
        <w:t>0</w:t>
      </w:r>
      <w:r w:rsidRPr="00201436">
        <w:t xml:space="preserve">% of at-risk premium subscribers. The analysis confirms that churn is driven primarily by </w:t>
      </w:r>
      <w:r w:rsidRPr="00201436">
        <w:lastRenderedPageBreak/>
        <w:t>contract flexibility and service friction, actionable insights that the Retention Team can now address.</w:t>
      </w:r>
    </w:p>
    <w:p w14:paraId="5F72E9F7" w14:textId="77777777" w:rsidR="00201436" w:rsidRPr="00201436" w:rsidRDefault="00201436" w:rsidP="00201436"/>
    <w:p w14:paraId="568684F7" w14:textId="77777777" w:rsidR="00201436" w:rsidRPr="00201436" w:rsidRDefault="00201436" w:rsidP="00201436">
      <w:r w:rsidRPr="00201436">
        <w:t>The practical impact of this solution meets the project's core requirements: it provides a 30-day intervention window and facilitates a strategy capable of recovering approximately $500,000 in annual revenue. This moves the organization closer to its goal of a 10% reduction in premium churn.</w:t>
      </w:r>
    </w:p>
    <w:p w14:paraId="01A7E894" w14:textId="77777777" w:rsidR="00201436" w:rsidRPr="00201436" w:rsidRDefault="00201436" w:rsidP="00201436"/>
    <w:p w14:paraId="21921803" w14:textId="77777777" w:rsidR="00201436" w:rsidRPr="00201436" w:rsidRDefault="00201436" w:rsidP="00201436">
      <w:r w:rsidRPr="00201436">
        <w:t>Future work should focus on two areas. First, integrating unstructured data, such as sentiment analysis of call center transcripts, could further improve prediction accuracy by detecting frustration before usage patterns change. Second, the model should be deployed into a continuous learning pipeline (MLOps), allowing it to retrain automatically as customer behaviors evolve over time. This paper demonstrates that AI is not just a technological enhancement but a fundamental business asset for financial sustainability.</w:t>
      </w:r>
    </w:p>
    <w:p w14:paraId="7CAFDEF0" w14:textId="77777777" w:rsidR="00201436" w:rsidRPr="00201436" w:rsidRDefault="00201436" w:rsidP="00201436">
      <w:pPr>
        <w:rPr>
          <w:b/>
          <w:bCs/>
        </w:rPr>
      </w:pPr>
      <w:r w:rsidRPr="00201436">
        <w:rPr>
          <w:b/>
          <w:bCs/>
        </w:rPr>
        <w:t>References</w:t>
      </w:r>
    </w:p>
    <w:p w14:paraId="02089D35" w14:textId="77777777" w:rsidR="00201436" w:rsidRPr="00201436" w:rsidRDefault="00201436" w:rsidP="00201436">
      <w:pPr>
        <w:numPr>
          <w:ilvl w:val="0"/>
          <w:numId w:val="7"/>
        </w:numPr>
      </w:pPr>
      <w:r w:rsidRPr="00201436">
        <w:t xml:space="preserve">Chawla, N. V., Bowyer, K. W., Hall, L. O., &amp; Kegelmeyer, W. P. (2002). SMOTE: synthetic minority over-sampling technique. </w:t>
      </w:r>
      <w:r w:rsidRPr="00201436">
        <w:rPr>
          <w:i/>
          <w:iCs/>
        </w:rPr>
        <w:t>Journal of artificial intelligence research</w:t>
      </w:r>
      <w:r w:rsidRPr="00201436">
        <w:t>, 16, 321-357.</w:t>
      </w:r>
    </w:p>
    <w:p w14:paraId="1F83A770" w14:textId="77777777" w:rsidR="00201436" w:rsidRPr="00201436" w:rsidRDefault="00201436" w:rsidP="00201436">
      <w:pPr>
        <w:numPr>
          <w:ilvl w:val="0"/>
          <w:numId w:val="7"/>
        </w:numPr>
      </w:pPr>
      <w:r w:rsidRPr="00201436">
        <w:t xml:space="preserve">Chen, T., &amp; Guestrin, C. (2016). Xgboost: A scalable tree boosting system. </w:t>
      </w:r>
      <w:r w:rsidRPr="00201436">
        <w:rPr>
          <w:i/>
          <w:iCs/>
        </w:rPr>
        <w:t>Proceedings of the 22nd acm sigkdd international conference on knowledge discovery and data mining</w:t>
      </w:r>
      <w:r w:rsidRPr="00201436">
        <w:t>, 785-794.</w:t>
      </w:r>
    </w:p>
    <w:p w14:paraId="18BB3B79" w14:textId="77777777" w:rsidR="00201436" w:rsidRPr="00201436" w:rsidRDefault="00201436" w:rsidP="00201436">
      <w:pPr>
        <w:numPr>
          <w:ilvl w:val="0"/>
          <w:numId w:val="7"/>
        </w:numPr>
      </w:pPr>
      <w:r w:rsidRPr="00201436">
        <w:t xml:space="preserve">Coussement, K., &amp; Van den Poel, D. (2008). Churn prediction in subscription services: An application of support vector machines while comparing two parameter-selection techniques. </w:t>
      </w:r>
      <w:r w:rsidRPr="00201436">
        <w:rPr>
          <w:i/>
          <w:iCs/>
        </w:rPr>
        <w:t>Expert systems with applications</w:t>
      </w:r>
      <w:r w:rsidRPr="00201436">
        <w:t>, 34(1), 313-327.</w:t>
      </w:r>
    </w:p>
    <w:p w14:paraId="61E55BE2" w14:textId="77777777" w:rsidR="00201436" w:rsidRPr="00201436" w:rsidRDefault="00201436" w:rsidP="00201436">
      <w:pPr>
        <w:numPr>
          <w:ilvl w:val="0"/>
          <w:numId w:val="7"/>
        </w:numPr>
      </w:pPr>
      <w:r w:rsidRPr="00201436">
        <w:t xml:space="preserve">Hadden, J., Tiwari, A., Roy, R., &amp; Ruta, D. (2007). Computer assisted customer churn management: State-of-the-art and future trends. </w:t>
      </w:r>
      <w:r w:rsidRPr="00201436">
        <w:rPr>
          <w:i/>
          <w:iCs/>
        </w:rPr>
        <w:t>Computers &amp; Operations Research</w:t>
      </w:r>
      <w:r w:rsidRPr="00201436">
        <w:t>, 34(10), 2902-2917.</w:t>
      </w:r>
    </w:p>
    <w:p w14:paraId="3702DF85" w14:textId="77777777" w:rsidR="00201436" w:rsidRPr="00201436" w:rsidRDefault="00201436" w:rsidP="00201436">
      <w:pPr>
        <w:numPr>
          <w:ilvl w:val="0"/>
          <w:numId w:val="7"/>
        </w:numPr>
      </w:pPr>
      <w:r w:rsidRPr="00201436">
        <w:t xml:space="preserve">Verbeke, W., Dejaeger, K., Martens, D., Hurriyetoglu, A., &amp; Baesens, B. (2012). New insights into churn prediction in the telecommunication sector: A profit driven data mining approach. </w:t>
      </w:r>
      <w:r w:rsidRPr="00201436">
        <w:rPr>
          <w:i/>
          <w:iCs/>
        </w:rPr>
        <w:t>European Journal of Operational Research</w:t>
      </w:r>
      <w:r w:rsidRPr="00201436">
        <w:t>, 218(1), 211-229.</w:t>
      </w:r>
    </w:p>
    <w:p w14:paraId="1B25455A" w14:textId="77777777" w:rsidR="00201436" w:rsidRDefault="00201436"/>
    <w:sectPr w:rsidR="00201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84B75"/>
    <w:multiLevelType w:val="multilevel"/>
    <w:tmpl w:val="14EC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12FEF"/>
    <w:multiLevelType w:val="multilevel"/>
    <w:tmpl w:val="486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7DDA"/>
    <w:multiLevelType w:val="multilevel"/>
    <w:tmpl w:val="B0CE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144BF"/>
    <w:multiLevelType w:val="multilevel"/>
    <w:tmpl w:val="11A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C7E24"/>
    <w:multiLevelType w:val="multilevel"/>
    <w:tmpl w:val="DE0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A5263"/>
    <w:multiLevelType w:val="multilevel"/>
    <w:tmpl w:val="C14E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AE4764"/>
    <w:multiLevelType w:val="multilevel"/>
    <w:tmpl w:val="08668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E46B1"/>
    <w:multiLevelType w:val="multilevel"/>
    <w:tmpl w:val="8C9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671EF"/>
    <w:multiLevelType w:val="multilevel"/>
    <w:tmpl w:val="517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67A8F"/>
    <w:multiLevelType w:val="multilevel"/>
    <w:tmpl w:val="270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57541"/>
    <w:multiLevelType w:val="multilevel"/>
    <w:tmpl w:val="01A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40039"/>
    <w:multiLevelType w:val="multilevel"/>
    <w:tmpl w:val="8BBC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6938F5"/>
    <w:multiLevelType w:val="multilevel"/>
    <w:tmpl w:val="B28A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061BA"/>
    <w:multiLevelType w:val="multilevel"/>
    <w:tmpl w:val="CF5A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709578">
    <w:abstractNumId w:val="11"/>
  </w:num>
  <w:num w:numId="2" w16cid:durableId="846866173">
    <w:abstractNumId w:val="2"/>
  </w:num>
  <w:num w:numId="3" w16cid:durableId="1396508112">
    <w:abstractNumId w:val="13"/>
  </w:num>
  <w:num w:numId="4" w16cid:durableId="996761913">
    <w:abstractNumId w:val="8"/>
  </w:num>
  <w:num w:numId="5" w16cid:durableId="364717653">
    <w:abstractNumId w:val="0"/>
  </w:num>
  <w:num w:numId="6" w16cid:durableId="1561817937">
    <w:abstractNumId w:val="7"/>
  </w:num>
  <w:num w:numId="7" w16cid:durableId="1664316043">
    <w:abstractNumId w:val="10"/>
  </w:num>
  <w:num w:numId="8" w16cid:durableId="125396788">
    <w:abstractNumId w:val="9"/>
  </w:num>
  <w:num w:numId="9" w16cid:durableId="979767760">
    <w:abstractNumId w:val="1"/>
  </w:num>
  <w:num w:numId="10" w16cid:durableId="1172066295">
    <w:abstractNumId w:val="3"/>
  </w:num>
  <w:num w:numId="11" w16cid:durableId="209994754">
    <w:abstractNumId w:val="12"/>
  </w:num>
  <w:num w:numId="12" w16cid:durableId="2067338770">
    <w:abstractNumId w:val="6"/>
  </w:num>
  <w:num w:numId="13" w16cid:durableId="129062026">
    <w:abstractNumId w:val="5"/>
  </w:num>
  <w:num w:numId="14" w16cid:durableId="271014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436"/>
    <w:rsid w:val="00010481"/>
    <w:rsid w:val="00201436"/>
    <w:rsid w:val="00227AA0"/>
    <w:rsid w:val="003501B2"/>
    <w:rsid w:val="00411883"/>
    <w:rsid w:val="00447383"/>
    <w:rsid w:val="00473A2F"/>
    <w:rsid w:val="006E1EA4"/>
    <w:rsid w:val="00AB5D40"/>
    <w:rsid w:val="00AD6763"/>
    <w:rsid w:val="00AD75D1"/>
    <w:rsid w:val="00B02263"/>
    <w:rsid w:val="00B73822"/>
    <w:rsid w:val="00C10D8F"/>
    <w:rsid w:val="00C1371D"/>
    <w:rsid w:val="00C853B2"/>
    <w:rsid w:val="00CD1196"/>
    <w:rsid w:val="00CE0B88"/>
    <w:rsid w:val="00D51EFB"/>
    <w:rsid w:val="00D82EF1"/>
    <w:rsid w:val="00E16EC5"/>
    <w:rsid w:val="00E74BBC"/>
    <w:rsid w:val="00FA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5159"/>
  <w15:chartTrackingRefBased/>
  <w15:docId w15:val="{FDF680C2-D177-4623-A86F-2177D1A3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1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1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436"/>
    <w:rPr>
      <w:rFonts w:eastAsiaTheme="majorEastAsia" w:cstheme="majorBidi"/>
      <w:color w:val="272727" w:themeColor="text1" w:themeTint="D8"/>
    </w:rPr>
  </w:style>
  <w:style w:type="paragraph" w:styleId="Title">
    <w:name w:val="Title"/>
    <w:basedOn w:val="Normal"/>
    <w:next w:val="Normal"/>
    <w:link w:val="TitleChar"/>
    <w:uiPriority w:val="10"/>
    <w:qFormat/>
    <w:rsid w:val="00201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436"/>
    <w:pPr>
      <w:spacing w:before="160"/>
      <w:jc w:val="center"/>
    </w:pPr>
    <w:rPr>
      <w:i/>
      <w:iCs/>
      <w:color w:val="404040" w:themeColor="text1" w:themeTint="BF"/>
    </w:rPr>
  </w:style>
  <w:style w:type="character" w:customStyle="1" w:styleId="QuoteChar">
    <w:name w:val="Quote Char"/>
    <w:basedOn w:val="DefaultParagraphFont"/>
    <w:link w:val="Quote"/>
    <w:uiPriority w:val="29"/>
    <w:rsid w:val="00201436"/>
    <w:rPr>
      <w:i/>
      <w:iCs/>
      <w:color w:val="404040" w:themeColor="text1" w:themeTint="BF"/>
    </w:rPr>
  </w:style>
  <w:style w:type="paragraph" w:styleId="ListParagraph">
    <w:name w:val="List Paragraph"/>
    <w:basedOn w:val="Normal"/>
    <w:uiPriority w:val="34"/>
    <w:qFormat/>
    <w:rsid w:val="00201436"/>
    <w:pPr>
      <w:ind w:left="720"/>
      <w:contextualSpacing/>
    </w:pPr>
  </w:style>
  <w:style w:type="character" w:styleId="IntenseEmphasis">
    <w:name w:val="Intense Emphasis"/>
    <w:basedOn w:val="DefaultParagraphFont"/>
    <w:uiPriority w:val="21"/>
    <w:qFormat/>
    <w:rsid w:val="00201436"/>
    <w:rPr>
      <w:i/>
      <w:iCs/>
      <w:color w:val="0F4761" w:themeColor="accent1" w:themeShade="BF"/>
    </w:rPr>
  </w:style>
  <w:style w:type="paragraph" w:styleId="IntenseQuote">
    <w:name w:val="Intense Quote"/>
    <w:basedOn w:val="Normal"/>
    <w:next w:val="Normal"/>
    <w:link w:val="IntenseQuoteChar"/>
    <w:uiPriority w:val="30"/>
    <w:qFormat/>
    <w:rsid w:val="00201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436"/>
    <w:rPr>
      <w:i/>
      <w:iCs/>
      <w:color w:val="0F4761" w:themeColor="accent1" w:themeShade="BF"/>
    </w:rPr>
  </w:style>
  <w:style w:type="character" w:styleId="IntenseReference">
    <w:name w:val="Intense Reference"/>
    <w:basedOn w:val="DefaultParagraphFont"/>
    <w:uiPriority w:val="32"/>
    <w:qFormat/>
    <w:rsid w:val="00201436"/>
    <w:rPr>
      <w:b/>
      <w:bCs/>
      <w:smallCaps/>
      <w:color w:val="0F4761" w:themeColor="accent1" w:themeShade="BF"/>
      <w:spacing w:val="5"/>
    </w:rPr>
  </w:style>
  <w:style w:type="paragraph" w:styleId="NormalWeb">
    <w:name w:val="Normal (Web)"/>
    <w:basedOn w:val="Normal"/>
    <w:uiPriority w:val="99"/>
    <w:semiHidden/>
    <w:unhideWhenUsed/>
    <w:rsid w:val="003501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01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2328</Words>
  <Characters>13274</Characters>
  <Application>Microsoft Office Word</Application>
  <DocSecurity>0</DocSecurity>
  <Lines>110</Lines>
  <Paragraphs>31</Paragraphs>
  <ScaleCrop>false</ScaleCrop>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O'Keefe, Tyler J</dc:creator>
  <cp:keywords/>
  <dc:description/>
  <cp:lastModifiedBy>Tyler O'Keefe</cp:lastModifiedBy>
  <cp:revision>21</cp:revision>
  <dcterms:created xsi:type="dcterms:W3CDTF">2025-12-11T02:39:00Z</dcterms:created>
  <dcterms:modified xsi:type="dcterms:W3CDTF">2025-12-11T04:16:00Z</dcterms:modified>
</cp:coreProperties>
</file>