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宋体" w:hAnsi="宋体" w:cs="宋体" w:hint="eastAsia"/>
          <w:sz w:val="28"/>
          <w:szCs w:val="36"/>
        </w:rPr>
      </w:pPr>
      <w:r>
        <w:rPr>
          <w:rFonts w:cs="宋体" w:hint="eastAsia" w:ascii="宋体" w:hAnsi="宋体"/>
          <w:sz w:val="28"/>
          <w:szCs w:val="36"/>
        </w:rPr>
      </w:r>
    </w:p>
    <w:p>
      <w:pPr>
        <w:pStyle w:val="Normal"/>
        <w:rPr>
          <w:rFonts w:ascii="宋体" w:hAnsi="宋体" w:cs="宋体"/>
          <w:sz w:val="28"/>
          <w:szCs w:val="36"/>
        </w:rPr>
      </w:pPr>
      <w:r>
        <w:rPr>
          <w:rFonts w:cs="宋体" w:hint="eastAsia" w:ascii="宋体" w:hAnsi="宋体"/>
          <w:sz w:val="28"/>
          <w:szCs w:val="36"/>
        </w:rPr>
      </w:r>
    </w:p>
    <w:p>
      <w:pPr>
        <w:pStyle w:val="Normal"/>
        <w:rPr>
          <w:rFonts w:ascii="宋体" w:hAnsi="宋体" w:cs="宋体"/>
          <w:sz w:val="28"/>
          <w:szCs w:val="36"/>
        </w:rPr>
      </w:pPr>
      <w:r>
        <w:rPr>
          <w:rFonts w:cs="宋体" w:ascii="宋体" w:hAnsi="宋体"/>
          <w:sz w:val="28"/>
          <w:szCs w:val="36"/>
        </w:rPr>
      </w:r>
    </w:p>
    <w:p>
      <w:pPr>
        <w:pStyle w:val="Normal"/>
        <w:rPr>
          <w:rFonts w:ascii="宋体" w:hAnsi="宋体" w:cs="宋体"/>
          <w:sz w:val="28"/>
          <w:szCs w:val="36"/>
        </w:rPr>
      </w:pPr>
      <w:r>
        <w:rPr>
          <w:rFonts w:cs="宋体" w:ascii="宋体" w:hAnsi="宋体"/>
          <w:sz w:val="28"/>
          <w:szCs w:val="36"/>
        </w:rPr>
      </w:r>
    </w:p>
    <w:p>
      <w:pPr>
        <w:pStyle w:val="Normal"/>
        <w:rPr>
          <w:rFonts w:ascii="宋体" w:hAnsi="宋体" w:cs="宋体"/>
          <w:sz w:val="28"/>
          <w:szCs w:val="36"/>
        </w:rPr>
      </w:pPr>
      <w:r>
        <w:rPr>
          <w:rFonts w:cs="宋体" w:ascii="宋体" w:hAnsi="宋体"/>
          <w:sz w:val="28"/>
          <w:szCs w:val="36"/>
        </w:rPr>
      </w:r>
    </w:p>
    <w:p>
      <w:pPr>
        <w:pStyle w:val="Normal"/>
        <w:rPr>
          <w:rFonts w:ascii="宋体" w:hAnsi="宋体" w:cs="宋体"/>
          <w:sz w:val="28"/>
          <w:szCs w:val="36"/>
        </w:rPr>
      </w:pPr>
      <w:r>
        <w:rPr>
          <w:rFonts w:cs="宋体" w:ascii="宋体" w:hAnsi="宋体"/>
          <w:sz w:val="28"/>
          <w:szCs w:val="36"/>
        </w:rPr>
      </w:r>
    </w:p>
    <w:p>
      <w:pPr>
        <w:pStyle w:val="Normal"/>
        <w:rPr>
          <w:rFonts w:ascii="宋体" w:hAnsi="宋体" w:cs="宋体"/>
          <w:sz w:val="28"/>
          <w:szCs w:val="36"/>
        </w:rPr>
      </w:pPr>
      <w:r>
        <w:rPr>
          <w:rFonts w:cs="宋体" w:ascii="宋体" w:hAnsi="宋体"/>
          <w:sz w:val="28"/>
          <w:szCs w:val="36"/>
        </w:rPr>
      </w:r>
    </w:p>
    <w:p>
      <w:pPr>
        <w:pStyle w:val="Normal"/>
        <w:rPr>
          <w:rFonts w:ascii="宋体" w:hAnsi="宋体" w:cs="宋体" w:hint="eastAsia"/>
          <w:sz w:val="28"/>
          <w:szCs w:val="36"/>
        </w:rPr>
      </w:pPr>
      <w:r>
        <w:rPr>
          <w:rFonts w:cs="宋体" w:hint="eastAsia" w:ascii="宋体" w:hAnsi="宋体"/>
          <w:sz w:val="28"/>
          <w:szCs w:val="36"/>
        </w:rPr>
      </w:r>
    </w:p>
    <w:p>
      <w:pPr>
        <w:pStyle w:val="Normal"/>
        <w:numPr>
          <w:ilvl w:val="0"/>
          <w:numId w:val="0"/>
        </w:numPr>
        <w:overflowPunct w:val="false"/>
        <w:autoSpaceDE w:val="false"/>
        <w:jc w:val="center"/>
        <w:outlineLvl w:val="0"/>
        <w:rPr>
          <w:rFonts w:ascii="黑体" w:hAnsi="黑体" w:eastAsia="黑体"/>
          <w:b/>
          <w:sz w:val="72"/>
          <w:szCs w:val="44"/>
        </w:rPr>
      </w:pPr>
      <w:bookmarkStart w:id="0" w:name="__RefHeading___Toc83625847"/>
      <w:bookmarkEnd w:id="0"/>
      <w:r>
        <w:rPr>
          <w:rFonts w:ascii="黑体" w:hAnsi="黑体" w:eastAsia="黑体" w:cs="黑体"/>
          <w:b/>
          <w:i w:val="0"/>
          <w:color w:val="1F3864"/>
          <w:sz w:val="60"/>
        </w:rPr>
        <w:t>数据库设计说明书</w:t>
      </w:r>
    </w:p>
    <w:p>
      <w:pPr>
        <w:pStyle w:val="Normal"/>
        <w:numPr>
          <w:ilvl w:val="0"/>
          <w:numId w:val="0"/>
        </w:numPr>
        <w:overflowPunct w:val="false"/>
        <w:autoSpaceDE w:val="false"/>
        <w:spacing w:before="360"/>
        <w:jc w:val="center"/>
        <w:outlineLvl w:val="0"/>
        <w:rPr>
          <w:rFonts w:ascii="黑体" w:hAnsi="黑体" w:eastAsia="黑体" w:hint="eastAsia"/>
          <w:b/>
          <w:sz w:val="72"/>
          <w:szCs w:val="44"/>
        </w:rPr>
      </w:pPr>
      <w:bookmarkStart w:id="1" w:name="__RefHeading___Toc83625848"/>
      <w:bookmarkEnd w:id="1"/>
      <w:r>
        <w:rPr>
          <w:rFonts w:ascii="黑体" w:hAnsi="黑体" w:eastAsia="黑体" w:cs="黑体"/>
          <w:b/>
          <w:i w:val="0"/>
          <w:color w:val="2F5597"/>
          <w:sz w:val="36"/>
        </w:rPr>
        <w:t>城市 15 分钟便民生活圈</w:t>
        <w:br/>
      </w:r>
      <w:r>
        <w:rPr>
          <w:rFonts w:ascii="黑体" w:hAnsi="黑体" w:eastAsia="黑体" w:cs="黑体"/>
          <w:b/>
          <w:i w:val="0"/>
          <w:color w:val="2F5597"/>
          <w:sz w:val="36"/>
        </w:rPr>
        <w:t>与小微开店智能助手</w:t>
        <w:br/>
      </w:r>
      <w:r>
        <w:rPr>
          <w:rFonts w:ascii="宋体" w:hAnsi="宋体" w:eastAsia="宋体" w:cs="宋体"/>
          <w:b w:val="0"/>
          <w:i w:val="0"/>
          <w:color w:val="595959"/>
          <w:sz w:val="24"/>
        </w:rPr>
        <w:t>V2.0 ｜ 2026 年 10 月 ｜ 6 组</w:t>
      </w:r>
    </w:p>
    <w:p>
      <w:pPr>
        <w:pStyle w:val="Normal"/>
        <w:rPr>
          <w:rFonts w:ascii="宋体" w:hAnsi="宋体" w:cs="宋体" w:hint="eastAsia"/>
          <w:sz w:val="28"/>
          <w:szCs w:val="36"/>
        </w:rPr>
      </w:pPr>
      <w:r>
        <w:rPr>
          <w:rFonts w:eastAsia="黑体" w:cs="宋体" w:hint="eastAsia" w:ascii="宋体" w:hAnsi="宋体"/>
          <w:b/>
          <w:sz w:val="28"/>
          <w:szCs w:val="36"/>
        </w:rPr>
      </w:r>
      <w:r>
        <w:br w:type="page"/>
      </w:r>
    </w:p>
    <w:p>
      <w:pPr>
        <w:pStyle w:val="Normal"/>
        <w:rPr>
          <w:rFonts w:ascii="宋体" w:hAnsi="宋体" w:cs="宋体" w:hint="eastAsia"/>
          <w:sz w:val="28"/>
          <w:szCs w:val="36"/>
        </w:rPr>
      </w:pPr>
      <w:r>
        <w:rPr>
          <w:rFonts w:cs="宋体" w:hint="eastAsia" w:ascii="宋体" w:hAnsi="宋体"/>
          <w:sz w:val="28"/>
          <w:szCs w:val="36"/>
        </w:rPr>
      </w:r>
    </w:p>
    <w:p>
      <w:pPr>
        <w:pStyle w:val="Normal"/>
        <w:numPr>
          <w:ilvl w:val="0"/>
          <w:numId w:val="0"/>
        </w:numPr>
        <w:overflowPunct w:val="false"/>
        <w:autoSpaceDE w:val="false"/>
        <w:jc w:val="center"/>
        <w:outlineLvl w:val="0"/>
        <w:rPr>
          <w:rFonts w:ascii="黑体" w:hAnsi="黑体" w:eastAsia="黑体"/>
          <w:b/>
          <w:sz w:val="44"/>
          <w:szCs w:val="44"/>
        </w:rPr>
      </w:pPr>
      <w:bookmarkStart w:id="2" w:name="__RefHeading___Toc83625849"/>
      <w:bookmarkEnd w:id="2"/>
      <w:r>
        <w:rPr>
          <w:rFonts w:ascii="黑体" w:hAnsi="黑体" w:eastAsia="黑体" w:cs="黑体"/>
          <w:b/>
          <w:i w:val="0"/>
          <w:color w:val="1F3864"/>
          <w:sz w:val="44"/>
        </w:rPr>
        <w:t>目    录</w:t>
      </w:r>
    </w:p>
    <w:p>
      <w:pPr>
        <w:tabs>
          <w:tab w:val="right" w:leader="dot" w:pos="8280"/>
        </w:tabs>
        <w:spacing w:line="288" w:lineRule="auto" w:before="40" w:after="0"/>
      </w:pPr>
      <w:r>
        <w:rPr>
          <w:rFonts w:ascii="宋体" w:hAnsi="宋体" w:eastAsia="宋体" w:cs="宋体"/>
          <w:b/>
          <w:i w:val="0"/>
          <w:color w:val="000000"/>
          <w:sz w:val="21"/>
        </w:rPr>
        <w:t>1 引言</w:t>
      </w:r>
      <w:r>
        <w:rPr>
          <w:rFonts w:ascii="Times New Roman" w:hAnsi="Times New Roman" w:eastAsia="Times New Roman" w:cs="Times New Roman"/>
          <w:b/>
          <w:i w:val="0"/>
          <w:color w:val="000000"/>
          <w:sz w:val="19"/>
        </w:rPr>
        <w:tab/>
        <w:t>4</w:t>
      </w:r>
    </w:p>
    <w:p>
      <w:pPr>
        <w:tabs>
          <w:tab w:val="right" w:leader="dot" w:pos="8280"/>
        </w:tabs>
        <w:spacing w:line="288" w:lineRule="auto" w:before="10" w:after="0"/>
        <w:ind w:left="369"/>
      </w:pPr>
      <w:r>
        <w:rPr>
          <w:rFonts w:ascii="宋体" w:hAnsi="宋体" w:eastAsia="宋体" w:cs="宋体"/>
          <w:b w:val="0"/>
          <w:i w:val="0"/>
          <w:color w:val="000000"/>
          <w:sz w:val="19"/>
        </w:rPr>
        <w:t>1.1 编写目的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19"/>
        </w:rPr>
        <w:tab/>
        <w:t>4</w:t>
      </w:r>
    </w:p>
    <w:p>
      <w:pPr>
        <w:tabs>
          <w:tab w:val="right" w:leader="dot" w:pos="8280"/>
        </w:tabs>
        <w:spacing w:line="288" w:lineRule="auto" w:before="10" w:after="0"/>
        <w:ind w:left="369"/>
      </w:pPr>
      <w:r>
        <w:rPr>
          <w:rFonts w:ascii="宋体" w:hAnsi="宋体" w:eastAsia="宋体" w:cs="宋体"/>
          <w:b w:val="0"/>
          <w:i w:val="0"/>
          <w:color w:val="000000"/>
          <w:sz w:val="19"/>
        </w:rPr>
        <w:t>1.2 项目范围与数据边界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19"/>
        </w:rPr>
        <w:tab/>
        <w:t>5</w:t>
      </w:r>
    </w:p>
    <w:p>
      <w:pPr>
        <w:tabs>
          <w:tab w:val="right" w:leader="dot" w:pos="8280"/>
        </w:tabs>
        <w:spacing w:line="288" w:lineRule="auto" w:before="10" w:after="0"/>
        <w:ind w:left="369"/>
      </w:pPr>
      <w:r>
        <w:rPr>
          <w:rFonts w:ascii="宋体" w:hAnsi="宋体" w:eastAsia="宋体" w:cs="宋体"/>
          <w:b w:val="0"/>
          <w:i w:val="0"/>
          <w:color w:val="000000"/>
          <w:sz w:val="19"/>
        </w:rPr>
        <w:t>1.3 设计依据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19"/>
        </w:rPr>
        <w:tab/>
        <w:t>6</w:t>
      </w:r>
    </w:p>
    <w:p>
      <w:pPr>
        <w:tabs>
          <w:tab w:val="right" w:leader="dot" w:pos="8280"/>
        </w:tabs>
        <w:spacing w:line="288" w:lineRule="auto" w:before="10" w:after="0"/>
        <w:ind w:left="369"/>
      </w:pPr>
      <w:r>
        <w:rPr>
          <w:rFonts w:ascii="宋体" w:hAnsi="宋体" w:eastAsia="宋体" w:cs="宋体"/>
          <w:b w:val="0"/>
          <w:i w:val="0"/>
          <w:color w:val="000000"/>
          <w:sz w:val="19"/>
        </w:rPr>
        <w:t>1.4 术语与缩略语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19"/>
        </w:rPr>
        <w:tab/>
        <w:t>7</w:t>
      </w:r>
    </w:p>
    <w:p>
      <w:pPr>
        <w:tabs>
          <w:tab w:val="right" w:leader="dot" w:pos="8280"/>
        </w:tabs>
        <w:spacing w:line="288" w:lineRule="auto" w:before="10" w:after="0"/>
        <w:ind w:left="369"/>
      </w:pPr>
      <w:r>
        <w:rPr>
          <w:rFonts w:ascii="宋体" w:hAnsi="宋体" w:eastAsia="宋体" w:cs="宋体"/>
          <w:b w:val="0"/>
          <w:i w:val="0"/>
          <w:color w:val="000000"/>
          <w:sz w:val="19"/>
        </w:rPr>
        <w:t>1.5 数据设计原则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19"/>
        </w:rPr>
        <w:tab/>
        <w:t>7</w:t>
      </w:r>
    </w:p>
    <w:p>
      <w:pPr>
        <w:tabs>
          <w:tab w:val="right" w:leader="dot" w:pos="8280"/>
        </w:tabs>
        <w:spacing w:line="288" w:lineRule="auto" w:before="40" w:after="0"/>
      </w:pPr>
      <w:r>
        <w:rPr>
          <w:rFonts w:ascii="宋体" w:hAnsi="宋体" w:eastAsia="宋体" w:cs="宋体"/>
          <w:b/>
          <w:i w:val="0"/>
          <w:color w:val="000000"/>
          <w:sz w:val="21"/>
        </w:rPr>
        <w:t>2 数据项</w:t>
      </w:r>
      <w:r>
        <w:rPr>
          <w:rFonts w:ascii="Times New Roman" w:hAnsi="Times New Roman" w:eastAsia="Times New Roman" w:cs="Times New Roman"/>
          <w:b/>
          <w:i w:val="0"/>
          <w:color w:val="000000"/>
          <w:sz w:val="19"/>
        </w:rPr>
        <w:tab/>
        <w:t>9</w:t>
      </w:r>
    </w:p>
    <w:p>
      <w:pPr>
        <w:tabs>
          <w:tab w:val="right" w:leader="dot" w:pos="8280"/>
        </w:tabs>
        <w:spacing w:line="288" w:lineRule="auto" w:before="10" w:after="0"/>
        <w:ind w:left="369"/>
      </w:pPr>
      <w:r>
        <w:rPr>
          <w:rFonts w:ascii="宋体" w:hAnsi="宋体" w:eastAsia="宋体" w:cs="宋体"/>
          <w:b w:val="0"/>
          <w:i w:val="0"/>
          <w:color w:val="000000"/>
          <w:sz w:val="19"/>
        </w:rPr>
        <w:t>2.1 数据项识别方法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19"/>
        </w:rPr>
        <w:tab/>
        <w:t>9</w:t>
      </w:r>
    </w:p>
    <w:p>
      <w:pPr>
        <w:tabs>
          <w:tab w:val="right" w:leader="dot" w:pos="8280"/>
        </w:tabs>
        <w:spacing w:line="288" w:lineRule="auto" w:before="10" w:after="0"/>
        <w:ind w:left="369"/>
      </w:pPr>
      <w:r>
        <w:rPr>
          <w:rFonts w:ascii="宋体" w:hAnsi="宋体" w:eastAsia="宋体" w:cs="宋体"/>
          <w:b w:val="0"/>
          <w:i w:val="0"/>
          <w:color w:val="000000"/>
          <w:sz w:val="19"/>
        </w:rPr>
        <w:t>2.2 数据项分类与编码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19"/>
        </w:rPr>
        <w:tab/>
        <w:t>10</w:t>
      </w:r>
    </w:p>
    <w:p>
      <w:pPr>
        <w:tabs>
          <w:tab w:val="right" w:leader="dot" w:pos="8280"/>
        </w:tabs>
        <w:spacing w:line="288" w:lineRule="auto" w:before="10" w:after="0"/>
        <w:ind w:left="369"/>
      </w:pPr>
      <w:r>
        <w:rPr>
          <w:rFonts w:ascii="宋体" w:hAnsi="宋体" w:eastAsia="宋体" w:cs="宋体"/>
          <w:b w:val="0"/>
          <w:i w:val="0"/>
          <w:color w:val="000000"/>
          <w:sz w:val="19"/>
        </w:rPr>
        <w:t>2.3 核心数据项清单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19"/>
        </w:rPr>
        <w:tab/>
        <w:t>10</w:t>
      </w:r>
    </w:p>
    <w:p>
      <w:pPr>
        <w:tabs>
          <w:tab w:val="right" w:leader="dot" w:pos="8280"/>
        </w:tabs>
        <w:spacing w:line="288" w:lineRule="auto" w:before="10" w:after="0"/>
        <w:ind w:left="369"/>
      </w:pPr>
      <w:r>
        <w:rPr>
          <w:rFonts w:ascii="宋体" w:hAnsi="宋体" w:eastAsia="宋体" w:cs="宋体"/>
          <w:b w:val="0"/>
          <w:i w:val="0"/>
          <w:color w:val="000000"/>
          <w:sz w:val="19"/>
        </w:rPr>
        <w:t>2.4 数据项值域与码表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19"/>
        </w:rPr>
        <w:tab/>
        <w:t>14</w:t>
      </w:r>
    </w:p>
    <w:p>
      <w:pPr>
        <w:tabs>
          <w:tab w:val="right" w:leader="dot" w:pos="8280"/>
        </w:tabs>
        <w:spacing w:line="288" w:lineRule="auto" w:before="10" w:after="0"/>
        <w:ind w:left="369"/>
      </w:pPr>
      <w:r>
        <w:rPr>
          <w:rFonts w:ascii="宋体" w:hAnsi="宋体" w:eastAsia="宋体" w:cs="宋体"/>
          <w:b w:val="0"/>
          <w:i w:val="0"/>
          <w:color w:val="000000"/>
          <w:sz w:val="19"/>
        </w:rPr>
        <w:t>2.5 数据项质量规则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19"/>
        </w:rPr>
        <w:tab/>
        <w:t>16</w:t>
      </w:r>
    </w:p>
    <w:p>
      <w:pPr>
        <w:tabs>
          <w:tab w:val="right" w:leader="dot" w:pos="8280"/>
        </w:tabs>
        <w:spacing w:line="288" w:lineRule="auto" w:before="40" w:after="0"/>
      </w:pPr>
      <w:r>
        <w:rPr>
          <w:rFonts w:ascii="宋体" w:hAnsi="宋体" w:eastAsia="宋体" w:cs="宋体"/>
          <w:b/>
          <w:i w:val="0"/>
          <w:color w:val="000000"/>
          <w:sz w:val="21"/>
        </w:rPr>
        <w:t>3 数据模型</w:t>
      </w:r>
      <w:r>
        <w:rPr>
          <w:rFonts w:ascii="Times New Roman" w:hAnsi="Times New Roman" w:eastAsia="Times New Roman" w:cs="Times New Roman"/>
          <w:b/>
          <w:i w:val="0"/>
          <w:color w:val="000000"/>
          <w:sz w:val="19"/>
        </w:rPr>
        <w:tab/>
        <w:t>18</w:t>
      </w:r>
    </w:p>
    <w:p>
      <w:pPr>
        <w:tabs>
          <w:tab w:val="right" w:leader="dot" w:pos="8280"/>
        </w:tabs>
        <w:spacing w:line="288" w:lineRule="auto" w:before="10" w:after="0"/>
        <w:ind w:left="369"/>
      </w:pPr>
      <w:r>
        <w:rPr>
          <w:rFonts w:ascii="宋体" w:hAnsi="宋体" w:eastAsia="宋体" w:cs="宋体"/>
          <w:b w:val="0"/>
          <w:i w:val="0"/>
          <w:color w:val="000000"/>
          <w:sz w:val="19"/>
        </w:rPr>
        <w:t>3.1 建模方法与 dbdiagram.io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19"/>
        </w:rPr>
        <w:tab/>
        <w:t>18</w:t>
      </w:r>
    </w:p>
    <w:p>
      <w:pPr>
        <w:tabs>
          <w:tab w:val="right" w:leader="dot" w:pos="8280"/>
        </w:tabs>
        <w:spacing w:line="288" w:lineRule="auto" w:before="10" w:after="0"/>
        <w:ind w:left="369"/>
      </w:pPr>
      <w:r>
        <w:rPr>
          <w:rFonts w:ascii="宋体" w:hAnsi="宋体" w:eastAsia="宋体" w:cs="宋体"/>
          <w:b w:val="0"/>
          <w:i w:val="0"/>
          <w:color w:val="000000"/>
          <w:sz w:val="19"/>
        </w:rPr>
        <w:t>3.2 概念模型：主题域总体关系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19"/>
        </w:rPr>
        <w:tab/>
        <w:t>20</w:t>
      </w:r>
    </w:p>
    <w:p>
      <w:pPr>
        <w:tabs>
          <w:tab w:val="right" w:leader="dot" w:pos="8280"/>
        </w:tabs>
        <w:spacing w:line="288" w:lineRule="auto" w:before="10" w:after="0"/>
        <w:ind w:left="369"/>
      </w:pPr>
      <w:r>
        <w:rPr>
          <w:rFonts w:ascii="宋体" w:hAnsi="宋体" w:eastAsia="宋体" w:cs="宋体"/>
          <w:b w:val="0"/>
          <w:i w:val="0"/>
          <w:color w:val="000000"/>
          <w:sz w:val="19"/>
        </w:rPr>
        <w:t>3.3 逻辑模型：分域实体关系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19"/>
        </w:rPr>
        <w:tab/>
        <w:t>21</w:t>
      </w:r>
    </w:p>
    <w:p>
      <w:pPr>
        <w:tabs>
          <w:tab w:val="right" w:leader="dot" w:pos="8280"/>
        </w:tabs>
        <w:spacing w:line="288" w:lineRule="auto" w:before="10" w:after="0"/>
        <w:ind w:left="369"/>
      </w:pPr>
      <w:r>
        <w:rPr>
          <w:rFonts w:ascii="宋体" w:hAnsi="宋体" w:eastAsia="宋体" w:cs="宋体"/>
          <w:b w:val="0"/>
          <w:i w:val="0"/>
          <w:color w:val="000000"/>
          <w:sz w:val="19"/>
        </w:rPr>
        <w:t>3.4 实体关系与基数说明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19"/>
        </w:rPr>
        <w:tab/>
        <w:t>27</w:t>
      </w:r>
    </w:p>
    <w:p>
      <w:pPr>
        <w:tabs>
          <w:tab w:val="right" w:leader="dot" w:pos="8280"/>
        </w:tabs>
        <w:spacing w:line="288" w:lineRule="auto" w:before="10" w:after="0"/>
        <w:ind w:left="369"/>
      </w:pPr>
      <w:r>
        <w:rPr>
          <w:rFonts w:ascii="宋体" w:hAnsi="宋体" w:eastAsia="宋体" w:cs="宋体"/>
          <w:b w:val="0"/>
          <w:i w:val="0"/>
          <w:color w:val="000000"/>
          <w:sz w:val="19"/>
        </w:rPr>
        <w:t>3.5 范式与反范式设计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19"/>
        </w:rPr>
        <w:tab/>
        <w:t>28</w:t>
      </w:r>
    </w:p>
    <w:p>
      <w:pPr>
        <w:tabs>
          <w:tab w:val="right" w:leader="dot" w:pos="8280"/>
        </w:tabs>
        <w:spacing w:line="288" w:lineRule="auto" w:before="10" w:after="0"/>
        <w:ind w:left="369"/>
      </w:pPr>
      <w:r>
        <w:rPr>
          <w:rFonts w:ascii="宋体" w:hAnsi="宋体" w:eastAsia="宋体" w:cs="宋体"/>
          <w:b w:val="0"/>
          <w:i w:val="0"/>
          <w:color w:val="000000"/>
          <w:sz w:val="19"/>
        </w:rPr>
        <w:t>3.6 DBML 模型文件说明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19"/>
        </w:rPr>
        <w:tab/>
        <w:t>30</w:t>
      </w:r>
    </w:p>
    <w:p>
      <w:pPr>
        <w:tabs>
          <w:tab w:val="right" w:leader="dot" w:pos="8280"/>
        </w:tabs>
        <w:spacing w:line="288" w:lineRule="auto" w:before="40" w:after="0"/>
      </w:pPr>
      <w:r>
        <w:rPr>
          <w:rFonts w:ascii="宋体" w:hAnsi="宋体" w:eastAsia="宋体" w:cs="宋体"/>
          <w:b/>
          <w:i w:val="0"/>
          <w:color w:val="000000"/>
          <w:sz w:val="21"/>
        </w:rPr>
        <w:t>4 数据规划架构</w:t>
      </w:r>
      <w:r>
        <w:rPr>
          <w:rFonts w:ascii="Times New Roman" w:hAnsi="Times New Roman" w:eastAsia="Times New Roman" w:cs="Times New Roman"/>
          <w:b/>
          <w:i w:val="0"/>
          <w:color w:val="000000"/>
          <w:sz w:val="19"/>
        </w:rPr>
        <w:tab/>
        <w:t>31</w:t>
      </w:r>
    </w:p>
    <w:p>
      <w:pPr>
        <w:tabs>
          <w:tab w:val="right" w:leader="dot" w:pos="8280"/>
        </w:tabs>
        <w:spacing w:line="288" w:lineRule="auto" w:before="10" w:after="0"/>
        <w:ind w:left="369"/>
      </w:pPr>
      <w:r>
        <w:rPr>
          <w:rFonts w:ascii="宋体" w:hAnsi="宋体" w:eastAsia="宋体" w:cs="宋体"/>
          <w:b w:val="0"/>
          <w:i w:val="0"/>
          <w:color w:val="000000"/>
          <w:sz w:val="19"/>
        </w:rPr>
        <w:t>4.1 总体架构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19"/>
        </w:rPr>
        <w:tab/>
        <w:t>31</w:t>
      </w:r>
    </w:p>
    <w:p>
      <w:pPr>
        <w:tabs>
          <w:tab w:val="right" w:leader="dot" w:pos="8280"/>
        </w:tabs>
        <w:spacing w:line="288" w:lineRule="auto" w:before="10" w:after="0"/>
        <w:ind w:left="369"/>
      </w:pPr>
      <w:r>
        <w:rPr>
          <w:rFonts w:ascii="宋体" w:hAnsi="宋体" w:eastAsia="宋体" w:cs="宋体"/>
          <w:b w:val="0"/>
          <w:i w:val="0"/>
          <w:color w:val="000000"/>
          <w:sz w:val="19"/>
        </w:rPr>
        <w:t>4.2 分层设计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19"/>
        </w:rPr>
        <w:tab/>
        <w:t>33</w:t>
      </w:r>
    </w:p>
    <w:p>
      <w:pPr>
        <w:tabs>
          <w:tab w:val="right" w:leader="dot" w:pos="8280"/>
        </w:tabs>
        <w:spacing w:line="288" w:lineRule="auto" w:before="10" w:after="0"/>
        <w:ind w:left="369"/>
      </w:pPr>
      <w:r>
        <w:rPr>
          <w:rFonts w:ascii="宋体" w:hAnsi="宋体" w:eastAsia="宋体" w:cs="宋体"/>
          <w:b w:val="0"/>
          <w:i w:val="0"/>
          <w:color w:val="000000"/>
          <w:sz w:val="19"/>
        </w:rPr>
        <w:t>4.3 主题域与数据分布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19"/>
        </w:rPr>
        <w:tab/>
        <w:t>33</w:t>
      </w:r>
    </w:p>
    <w:p>
      <w:pPr>
        <w:tabs>
          <w:tab w:val="right" w:leader="dot" w:pos="8280"/>
        </w:tabs>
        <w:spacing w:line="288" w:lineRule="auto" w:before="10" w:after="0"/>
        <w:ind w:left="369"/>
      </w:pPr>
      <w:r>
        <w:rPr>
          <w:rFonts w:ascii="宋体" w:hAnsi="宋体" w:eastAsia="宋体" w:cs="宋体"/>
          <w:b w:val="0"/>
          <w:i w:val="0"/>
          <w:color w:val="000000"/>
          <w:sz w:val="19"/>
        </w:rPr>
        <w:t>4.4 数据流转与更新机制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19"/>
        </w:rPr>
        <w:tab/>
        <w:t>34</w:t>
      </w:r>
    </w:p>
    <w:p>
      <w:pPr>
        <w:tabs>
          <w:tab w:val="right" w:leader="dot" w:pos="8280"/>
        </w:tabs>
        <w:spacing w:line="288" w:lineRule="auto" w:before="10" w:after="0"/>
        <w:ind w:left="369"/>
      </w:pPr>
      <w:r>
        <w:rPr>
          <w:rFonts w:ascii="宋体" w:hAnsi="宋体" w:eastAsia="宋体" w:cs="宋体"/>
          <w:b w:val="0"/>
          <w:i w:val="0"/>
          <w:color w:val="000000"/>
          <w:sz w:val="19"/>
        </w:rPr>
        <w:t>4.5 数据治理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19"/>
        </w:rPr>
        <w:tab/>
        <w:t>36</w:t>
      </w:r>
    </w:p>
    <w:p>
      <w:pPr>
        <w:tabs>
          <w:tab w:val="right" w:leader="dot" w:pos="8280"/>
        </w:tabs>
        <w:spacing w:line="288" w:lineRule="auto" w:before="10" w:after="0"/>
        <w:ind w:left="369"/>
      </w:pPr>
      <w:r>
        <w:rPr>
          <w:rFonts w:ascii="宋体" w:hAnsi="宋体" w:eastAsia="宋体" w:cs="宋体"/>
          <w:b w:val="0"/>
          <w:i w:val="0"/>
          <w:color w:val="000000"/>
          <w:sz w:val="19"/>
        </w:rPr>
        <w:t>4.6 数据安全与隐私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19"/>
        </w:rPr>
        <w:tab/>
        <w:t>36</w:t>
      </w:r>
    </w:p>
    <w:p>
      <w:pPr>
        <w:tabs>
          <w:tab w:val="right" w:leader="dot" w:pos="8280"/>
        </w:tabs>
        <w:spacing w:line="288" w:lineRule="auto" w:before="10" w:after="0"/>
        <w:ind w:left="369"/>
      </w:pPr>
      <w:r>
        <w:rPr>
          <w:rFonts w:ascii="宋体" w:hAnsi="宋体" w:eastAsia="宋体" w:cs="宋体"/>
          <w:b w:val="0"/>
          <w:i w:val="0"/>
          <w:color w:val="000000"/>
          <w:sz w:val="19"/>
        </w:rPr>
        <w:t>4.7 数据生命周期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19"/>
        </w:rPr>
        <w:tab/>
        <w:t>37</w:t>
      </w:r>
    </w:p>
    <w:p>
      <w:pPr>
        <w:tabs>
          <w:tab w:val="right" w:leader="dot" w:pos="8280"/>
        </w:tabs>
        <w:spacing w:line="288" w:lineRule="auto" w:before="40" w:after="0"/>
      </w:pPr>
      <w:r>
        <w:rPr>
          <w:rFonts w:ascii="宋体" w:hAnsi="宋体" w:eastAsia="宋体" w:cs="宋体"/>
          <w:b/>
          <w:i w:val="0"/>
          <w:color w:val="000000"/>
          <w:sz w:val="21"/>
        </w:rPr>
        <w:t>5 数据库环境与规范</w:t>
      </w:r>
      <w:r>
        <w:rPr>
          <w:rFonts w:ascii="Times New Roman" w:hAnsi="Times New Roman" w:eastAsia="Times New Roman" w:cs="Times New Roman"/>
          <w:b/>
          <w:i w:val="0"/>
          <w:color w:val="000000"/>
          <w:sz w:val="19"/>
        </w:rPr>
        <w:tab/>
        <w:t>38</w:t>
      </w:r>
    </w:p>
    <w:p>
      <w:pPr>
        <w:tabs>
          <w:tab w:val="right" w:leader="dot" w:pos="8280"/>
        </w:tabs>
        <w:spacing w:line="288" w:lineRule="auto" w:before="10" w:after="0"/>
        <w:ind w:left="369"/>
      </w:pPr>
      <w:r>
        <w:rPr>
          <w:rFonts w:ascii="宋体" w:hAnsi="宋体" w:eastAsia="宋体" w:cs="宋体"/>
          <w:b w:val="0"/>
          <w:i w:val="0"/>
          <w:color w:val="000000"/>
          <w:sz w:val="19"/>
        </w:rPr>
        <w:t>5.1 运行环境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19"/>
        </w:rPr>
        <w:tab/>
        <w:t>38</w:t>
      </w:r>
    </w:p>
    <w:p>
      <w:pPr>
        <w:tabs>
          <w:tab w:val="right" w:leader="dot" w:pos="8280"/>
        </w:tabs>
        <w:spacing w:line="288" w:lineRule="auto" w:before="10" w:after="0"/>
        <w:ind w:left="369"/>
      </w:pPr>
      <w:r>
        <w:rPr>
          <w:rFonts w:ascii="宋体" w:hAnsi="宋体" w:eastAsia="宋体" w:cs="宋体"/>
          <w:b w:val="0"/>
          <w:i w:val="0"/>
          <w:color w:val="000000"/>
          <w:sz w:val="19"/>
        </w:rPr>
        <w:t>5.2 命名规范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19"/>
        </w:rPr>
        <w:tab/>
        <w:t>39</w:t>
      </w:r>
    </w:p>
    <w:p>
      <w:pPr>
        <w:tabs>
          <w:tab w:val="right" w:leader="dot" w:pos="8280"/>
        </w:tabs>
        <w:spacing w:line="288" w:lineRule="auto" w:before="10" w:after="0"/>
        <w:ind w:left="369"/>
      </w:pPr>
      <w:r>
        <w:rPr>
          <w:rFonts w:ascii="宋体" w:hAnsi="宋体" w:eastAsia="宋体" w:cs="宋体"/>
          <w:b w:val="0"/>
          <w:i w:val="0"/>
          <w:color w:val="000000"/>
          <w:sz w:val="19"/>
        </w:rPr>
        <w:t>5.3 数据类型映射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19"/>
        </w:rPr>
        <w:tab/>
        <w:t>39</w:t>
      </w:r>
    </w:p>
    <w:p>
      <w:pPr>
        <w:tabs>
          <w:tab w:val="right" w:leader="dot" w:pos="8280"/>
        </w:tabs>
        <w:spacing w:line="288" w:lineRule="auto" w:before="10" w:after="0"/>
        <w:ind w:left="369"/>
      </w:pPr>
      <w:r>
        <w:rPr>
          <w:rFonts w:ascii="宋体" w:hAnsi="宋体" w:eastAsia="宋体" w:cs="宋体"/>
          <w:b w:val="0"/>
          <w:i w:val="0"/>
          <w:color w:val="000000"/>
          <w:sz w:val="19"/>
        </w:rPr>
        <w:t>5.4 主键、外键与审计字段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19"/>
        </w:rPr>
        <w:tab/>
        <w:t>40</w:t>
      </w:r>
    </w:p>
    <w:p>
      <w:pPr>
        <w:tabs>
          <w:tab w:val="right" w:leader="dot" w:pos="8280"/>
        </w:tabs>
        <w:spacing w:line="288" w:lineRule="auto" w:before="40" w:after="0"/>
      </w:pPr>
      <w:r>
        <w:rPr>
          <w:rFonts w:ascii="宋体" w:hAnsi="宋体" w:eastAsia="宋体" w:cs="宋体"/>
          <w:b/>
          <w:i w:val="0"/>
          <w:color w:val="000000"/>
          <w:sz w:val="21"/>
        </w:rPr>
        <w:t>6 数据表设计</w:t>
      </w:r>
      <w:r>
        <w:rPr>
          <w:rFonts w:ascii="Times New Roman" w:hAnsi="Times New Roman" w:eastAsia="Times New Roman" w:cs="Times New Roman"/>
          <w:b/>
          <w:i w:val="0"/>
          <w:color w:val="000000"/>
          <w:sz w:val="19"/>
        </w:rPr>
        <w:tab/>
        <w:t>41</w:t>
      </w:r>
    </w:p>
    <w:p>
      <w:pPr>
        <w:tabs>
          <w:tab w:val="right" w:leader="dot" w:pos="8280"/>
        </w:tabs>
        <w:spacing w:line="288" w:lineRule="auto" w:before="10" w:after="0"/>
        <w:ind w:left="369"/>
      </w:pPr>
      <w:r>
        <w:rPr>
          <w:rFonts w:ascii="宋体" w:hAnsi="宋体" w:eastAsia="宋体" w:cs="宋体"/>
          <w:b w:val="0"/>
          <w:i w:val="0"/>
          <w:color w:val="000000"/>
          <w:sz w:val="19"/>
        </w:rPr>
        <w:t>6.1 数据表清单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19"/>
        </w:rPr>
        <w:tab/>
        <w:t>41</w:t>
      </w:r>
    </w:p>
    <w:p>
      <w:pPr>
        <w:tabs>
          <w:tab w:val="right" w:leader="dot" w:pos="8280"/>
        </w:tabs>
        <w:spacing w:line="288" w:lineRule="auto" w:before="10" w:after="0"/>
        <w:ind w:left="369"/>
      </w:pPr>
      <w:r>
        <w:rPr>
          <w:rFonts w:ascii="宋体" w:hAnsi="宋体" w:eastAsia="宋体" w:cs="宋体"/>
          <w:b w:val="0"/>
          <w:i w:val="0"/>
          <w:color w:val="000000"/>
          <w:sz w:val="19"/>
        </w:rPr>
        <w:t>6.2 用户与画像域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19"/>
        </w:rPr>
        <w:tab/>
        <w:t>42</w:t>
      </w:r>
    </w:p>
    <w:p>
      <w:pPr>
        <w:tabs>
          <w:tab w:val="right" w:leader="dot" w:pos="8280"/>
        </w:tabs>
        <w:spacing w:line="288" w:lineRule="auto" w:before="10" w:after="0"/>
        <w:ind w:left="369"/>
      </w:pPr>
      <w:r>
        <w:rPr>
          <w:rFonts w:ascii="宋体" w:hAnsi="宋体" w:eastAsia="宋体" w:cs="宋体"/>
          <w:b w:val="0"/>
          <w:i w:val="0"/>
          <w:color w:val="000000"/>
          <w:sz w:val="19"/>
        </w:rPr>
        <w:t>6.3 空间与设施域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19"/>
        </w:rPr>
        <w:tab/>
        <w:t>45</w:t>
      </w:r>
    </w:p>
    <w:p>
      <w:pPr>
        <w:tabs>
          <w:tab w:val="right" w:leader="dot" w:pos="8280"/>
        </w:tabs>
        <w:spacing w:line="288" w:lineRule="auto" w:before="10" w:after="0"/>
        <w:ind w:left="369"/>
      </w:pPr>
      <w:r>
        <w:rPr>
          <w:rFonts w:ascii="宋体" w:hAnsi="宋体" w:eastAsia="宋体" w:cs="宋体"/>
          <w:b w:val="0"/>
          <w:i w:val="0"/>
          <w:color w:val="000000"/>
          <w:sz w:val="19"/>
        </w:rPr>
        <w:t>6.4 居民生活圈评估域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19"/>
        </w:rPr>
        <w:tab/>
        <w:t>48</w:t>
      </w:r>
    </w:p>
    <w:p>
      <w:pPr>
        <w:tabs>
          <w:tab w:val="right" w:leader="dot" w:pos="8280"/>
        </w:tabs>
        <w:spacing w:line="288" w:lineRule="auto" w:before="10" w:after="0"/>
        <w:ind w:left="369"/>
      </w:pPr>
      <w:r>
        <w:rPr>
          <w:rFonts w:ascii="宋体" w:hAnsi="宋体" w:eastAsia="宋体" w:cs="宋体"/>
          <w:b w:val="0"/>
          <w:i w:val="0"/>
          <w:color w:val="000000"/>
          <w:sz w:val="19"/>
        </w:rPr>
        <w:t>6.5 商户选址与招商域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19"/>
        </w:rPr>
        <w:tab/>
        <w:t>50</w:t>
      </w:r>
    </w:p>
    <w:p>
      <w:pPr>
        <w:tabs>
          <w:tab w:val="right" w:leader="dot" w:pos="8280"/>
        </w:tabs>
        <w:spacing w:line="288" w:lineRule="auto" w:before="10" w:after="0"/>
        <w:ind w:left="369"/>
      </w:pPr>
      <w:r>
        <w:rPr>
          <w:rFonts w:ascii="宋体" w:hAnsi="宋体" w:eastAsia="宋体" w:cs="宋体"/>
          <w:b w:val="0"/>
          <w:i w:val="0"/>
          <w:color w:val="000000"/>
          <w:sz w:val="19"/>
        </w:rPr>
        <w:t>6.6 社区治理域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19"/>
        </w:rPr>
        <w:tab/>
        <w:t>52</w:t>
      </w:r>
    </w:p>
    <w:p>
      <w:pPr>
        <w:tabs>
          <w:tab w:val="right" w:leader="dot" w:pos="8280"/>
        </w:tabs>
        <w:spacing w:line="288" w:lineRule="auto" w:before="10" w:after="0"/>
        <w:ind w:left="369"/>
      </w:pPr>
      <w:r>
        <w:rPr>
          <w:rFonts w:ascii="宋体" w:hAnsi="宋体" w:eastAsia="宋体" w:cs="宋体"/>
          <w:b w:val="0"/>
          <w:i w:val="0"/>
          <w:color w:val="000000"/>
          <w:sz w:val="19"/>
        </w:rPr>
        <w:t>6.7 数据运营与同步域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19"/>
        </w:rPr>
        <w:tab/>
        <w:t>54</w:t>
      </w:r>
    </w:p>
    <w:p>
      <w:pPr>
        <w:tabs>
          <w:tab w:val="right" w:leader="dot" w:pos="8280"/>
        </w:tabs>
        <w:spacing w:line="288" w:lineRule="auto" w:before="10" w:after="0"/>
        <w:ind w:left="369"/>
      </w:pPr>
      <w:r>
        <w:rPr>
          <w:rFonts w:ascii="宋体" w:hAnsi="宋体" w:eastAsia="宋体" w:cs="宋体"/>
          <w:b w:val="0"/>
          <w:i w:val="0"/>
          <w:color w:val="000000"/>
          <w:sz w:val="19"/>
        </w:rPr>
        <w:t>6.8 索引与约束汇总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19"/>
        </w:rPr>
        <w:tab/>
        <w:t>57</w:t>
      </w:r>
    </w:p>
    <w:p>
      <w:pPr>
        <w:tabs>
          <w:tab w:val="right" w:leader="dot" w:pos="8280"/>
        </w:tabs>
        <w:spacing w:line="288" w:lineRule="auto" w:before="10" w:after="0"/>
        <w:ind w:left="369"/>
      </w:pPr>
      <w:r>
        <w:rPr>
          <w:rFonts w:ascii="宋体" w:hAnsi="宋体" w:eastAsia="宋体" w:cs="宋体"/>
          <w:b w:val="0"/>
          <w:i w:val="0"/>
          <w:color w:val="000000"/>
          <w:sz w:val="19"/>
        </w:rPr>
        <w:t>6.9 视图设计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19"/>
        </w:rPr>
        <w:tab/>
        <w:t>58</w:t>
      </w:r>
    </w:p>
    <w:p>
      <w:pPr>
        <w:tabs>
          <w:tab w:val="right" w:leader="dot" w:pos="8280"/>
        </w:tabs>
        <w:spacing w:line="288" w:lineRule="auto" w:before="40" w:after="0"/>
      </w:pPr>
      <w:r>
        <w:rPr>
          <w:rFonts w:ascii="宋体" w:hAnsi="宋体" w:eastAsia="宋体" w:cs="宋体"/>
          <w:b/>
          <w:i w:val="0"/>
          <w:color w:val="000000"/>
          <w:sz w:val="21"/>
        </w:rPr>
        <w:t>7 存储结构规划</w:t>
      </w:r>
      <w:r>
        <w:rPr>
          <w:rFonts w:ascii="Times New Roman" w:hAnsi="Times New Roman" w:eastAsia="Times New Roman" w:cs="Times New Roman"/>
          <w:b/>
          <w:i w:val="0"/>
          <w:color w:val="000000"/>
          <w:sz w:val="19"/>
        </w:rPr>
        <w:tab/>
        <w:t>59</w:t>
      </w:r>
    </w:p>
    <w:p>
      <w:pPr>
        <w:tabs>
          <w:tab w:val="right" w:leader="dot" w:pos="8280"/>
        </w:tabs>
        <w:spacing w:line="288" w:lineRule="auto" w:before="10" w:after="0"/>
        <w:ind w:left="369"/>
      </w:pPr>
      <w:r>
        <w:rPr>
          <w:rFonts w:ascii="宋体" w:hAnsi="宋体" w:eastAsia="宋体" w:cs="宋体"/>
          <w:b w:val="0"/>
          <w:i w:val="0"/>
          <w:color w:val="000000"/>
          <w:sz w:val="19"/>
        </w:rPr>
        <w:t>7.1 存储总体布局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19"/>
        </w:rPr>
        <w:tab/>
        <w:t>59</w:t>
      </w:r>
    </w:p>
    <w:p>
      <w:pPr>
        <w:tabs>
          <w:tab w:val="right" w:leader="dot" w:pos="8280"/>
        </w:tabs>
        <w:spacing w:line="288" w:lineRule="auto" w:before="10" w:after="0"/>
        <w:ind w:left="369"/>
      </w:pPr>
      <w:r>
        <w:rPr>
          <w:rFonts w:ascii="宋体" w:hAnsi="宋体" w:eastAsia="宋体" w:cs="宋体"/>
          <w:b w:val="0"/>
          <w:i w:val="0"/>
          <w:color w:val="000000"/>
          <w:sz w:val="19"/>
        </w:rPr>
        <w:t>7.2 表空间与数据文件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19"/>
        </w:rPr>
        <w:tab/>
        <w:t>60</w:t>
      </w:r>
    </w:p>
    <w:p>
      <w:pPr>
        <w:tabs>
          <w:tab w:val="right" w:leader="dot" w:pos="8280"/>
        </w:tabs>
        <w:spacing w:line="288" w:lineRule="auto" w:before="10" w:after="0"/>
        <w:ind w:left="369"/>
      </w:pPr>
      <w:r>
        <w:rPr>
          <w:rFonts w:ascii="宋体" w:hAnsi="宋体" w:eastAsia="宋体" w:cs="宋体"/>
          <w:b w:val="0"/>
          <w:i w:val="0"/>
          <w:color w:val="000000"/>
          <w:sz w:val="19"/>
        </w:rPr>
        <w:t>7.3 分区策略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19"/>
        </w:rPr>
        <w:tab/>
        <w:t>60</w:t>
      </w:r>
    </w:p>
    <w:p>
      <w:pPr>
        <w:tabs>
          <w:tab w:val="right" w:leader="dot" w:pos="8280"/>
        </w:tabs>
        <w:spacing w:line="288" w:lineRule="auto" w:before="10" w:after="0"/>
        <w:ind w:left="369"/>
      </w:pPr>
      <w:r>
        <w:rPr>
          <w:rFonts w:ascii="宋体" w:hAnsi="宋体" w:eastAsia="宋体" w:cs="宋体"/>
          <w:b w:val="0"/>
          <w:i w:val="0"/>
          <w:color w:val="000000"/>
          <w:sz w:val="19"/>
        </w:rPr>
        <w:t>7.4 索引存储策略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19"/>
        </w:rPr>
        <w:tab/>
        <w:t>61</w:t>
      </w:r>
    </w:p>
    <w:p>
      <w:pPr>
        <w:tabs>
          <w:tab w:val="right" w:leader="dot" w:pos="8280"/>
        </w:tabs>
        <w:spacing w:line="288" w:lineRule="auto" w:before="10" w:after="0"/>
        <w:ind w:left="369"/>
      </w:pPr>
      <w:r>
        <w:rPr>
          <w:rFonts w:ascii="宋体" w:hAnsi="宋体" w:eastAsia="宋体" w:cs="宋体"/>
          <w:b w:val="0"/>
          <w:i w:val="0"/>
          <w:color w:val="000000"/>
          <w:sz w:val="19"/>
        </w:rPr>
        <w:t>7.5 LOB 与大对象存储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19"/>
        </w:rPr>
        <w:tab/>
        <w:t>62</w:t>
      </w:r>
    </w:p>
    <w:p>
      <w:pPr>
        <w:tabs>
          <w:tab w:val="right" w:leader="dot" w:pos="8280"/>
        </w:tabs>
        <w:spacing w:line="288" w:lineRule="auto" w:before="10" w:after="0"/>
        <w:ind w:left="369"/>
      </w:pPr>
      <w:r>
        <w:rPr>
          <w:rFonts w:ascii="宋体" w:hAnsi="宋体" w:eastAsia="宋体" w:cs="宋体"/>
          <w:b w:val="0"/>
          <w:i w:val="0"/>
          <w:color w:val="000000"/>
          <w:sz w:val="19"/>
        </w:rPr>
        <w:t>7.6 容量估算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19"/>
        </w:rPr>
        <w:tab/>
        <w:t>63</w:t>
      </w:r>
    </w:p>
    <w:p>
      <w:pPr>
        <w:tabs>
          <w:tab w:val="right" w:leader="dot" w:pos="8280"/>
        </w:tabs>
        <w:spacing w:line="288" w:lineRule="auto" w:before="10" w:after="0"/>
        <w:ind w:left="369"/>
      </w:pPr>
      <w:r>
        <w:rPr>
          <w:rFonts w:ascii="宋体" w:hAnsi="宋体" w:eastAsia="宋体" w:cs="宋体"/>
          <w:b w:val="0"/>
          <w:i w:val="0"/>
          <w:color w:val="000000"/>
          <w:sz w:val="19"/>
        </w:rPr>
        <w:t>7.7 备份与恢复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19"/>
        </w:rPr>
        <w:tab/>
        <w:t>64</w:t>
      </w:r>
    </w:p>
    <w:p>
      <w:pPr>
        <w:tabs>
          <w:tab w:val="right" w:leader="dot" w:pos="8280"/>
        </w:tabs>
        <w:spacing w:line="288" w:lineRule="auto" w:before="10" w:after="0"/>
        <w:ind w:left="369"/>
      </w:pPr>
      <w:r>
        <w:rPr>
          <w:rFonts w:ascii="宋体" w:hAnsi="宋体" w:eastAsia="宋体" w:cs="宋体"/>
          <w:b w:val="0"/>
          <w:i w:val="0"/>
          <w:color w:val="000000"/>
          <w:sz w:val="19"/>
        </w:rPr>
        <w:t>7.8 归档与清理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19"/>
        </w:rPr>
        <w:tab/>
        <w:t>64</w:t>
      </w:r>
    </w:p>
    <w:p>
      <w:pPr>
        <w:tabs>
          <w:tab w:val="right" w:leader="dot" w:pos="8280"/>
        </w:tabs>
        <w:spacing w:line="288" w:lineRule="auto" w:before="10" w:after="0"/>
        <w:ind w:left="369"/>
      </w:pPr>
      <w:r>
        <w:rPr>
          <w:rFonts w:ascii="宋体" w:hAnsi="宋体" w:eastAsia="宋体" w:cs="宋体"/>
          <w:b w:val="0"/>
          <w:i w:val="0"/>
          <w:color w:val="000000"/>
          <w:sz w:val="19"/>
        </w:rPr>
        <w:t>7.9 性能与扩展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19"/>
        </w:rPr>
        <w:tab/>
        <w:t>65</w:t>
      </w:r>
    </w:p>
    <w:p>
      <w:pPr>
        <w:tabs>
          <w:tab w:val="right" w:leader="dot" w:pos="8280"/>
        </w:tabs>
        <w:spacing w:line="288" w:lineRule="auto" w:before="40" w:after="0"/>
      </w:pPr>
      <w:r>
        <w:rPr>
          <w:rFonts w:ascii="宋体" w:hAnsi="宋体" w:eastAsia="宋体" w:cs="宋体"/>
          <w:b/>
          <w:i w:val="0"/>
          <w:color w:val="000000"/>
          <w:sz w:val="21"/>
        </w:rPr>
        <w:t>8 建表脚本与验证</w:t>
      </w:r>
      <w:r>
        <w:rPr>
          <w:rFonts w:ascii="Times New Roman" w:hAnsi="Times New Roman" w:eastAsia="Times New Roman" w:cs="Times New Roman"/>
          <w:b/>
          <w:i w:val="0"/>
          <w:color w:val="000000"/>
          <w:sz w:val="19"/>
        </w:rPr>
        <w:tab/>
        <w:t>67</w:t>
      </w:r>
    </w:p>
    <w:p>
      <w:pPr>
        <w:tabs>
          <w:tab w:val="right" w:leader="dot" w:pos="8280"/>
        </w:tabs>
        <w:spacing w:line="288" w:lineRule="auto" w:before="10" w:after="0"/>
        <w:ind w:left="369"/>
      </w:pPr>
      <w:r>
        <w:rPr>
          <w:rFonts w:ascii="宋体" w:hAnsi="宋体" w:eastAsia="宋体" w:cs="宋体"/>
          <w:b w:val="0"/>
          <w:i w:val="0"/>
          <w:color w:val="000000"/>
          <w:sz w:val="19"/>
        </w:rPr>
        <w:t>8.1 脚本清单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19"/>
        </w:rPr>
        <w:tab/>
        <w:t>67</w:t>
      </w:r>
    </w:p>
    <w:p>
      <w:pPr>
        <w:tabs>
          <w:tab w:val="right" w:leader="dot" w:pos="8280"/>
        </w:tabs>
        <w:spacing w:line="288" w:lineRule="auto" w:before="10" w:after="0"/>
        <w:ind w:left="369"/>
      </w:pPr>
      <w:r>
        <w:rPr>
          <w:rFonts w:ascii="宋体" w:hAnsi="宋体" w:eastAsia="宋体" w:cs="宋体"/>
          <w:b w:val="0"/>
          <w:i w:val="0"/>
          <w:color w:val="000000"/>
          <w:sz w:val="19"/>
        </w:rPr>
        <w:t>8.2 Oracle 建表步骤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19"/>
        </w:rPr>
        <w:tab/>
        <w:t>67</w:t>
      </w:r>
    </w:p>
    <w:p>
      <w:pPr>
        <w:tabs>
          <w:tab w:val="right" w:leader="dot" w:pos="8280"/>
        </w:tabs>
        <w:spacing w:line="288" w:lineRule="auto" w:before="10" w:after="0"/>
        <w:ind w:left="369"/>
      </w:pPr>
      <w:r>
        <w:rPr>
          <w:rFonts w:ascii="宋体" w:hAnsi="宋体" w:eastAsia="宋体" w:cs="宋体"/>
          <w:b w:val="0"/>
          <w:i w:val="0"/>
          <w:color w:val="000000"/>
          <w:sz w:val="19"/>
        </w:rPr>
        <w:t>8.3 H2 与 MySQL 适配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19"/>
        </w:rPr>
        <w:tab/>
        <w:t>68</w:t>
      </w:r>
    </w:p>
    <w:p>
      <w:pPr>
        <w:tabs>
          <w:tab w:val="right" w:leader="dot" w:pos="8280"/>
        </w:tabs>
        <w:spacing w:line="288" w:lineRule="auto" w:before="10" w:after="0"/>
        <w:ind w:left="369"/>
      </w:pPr>
      <w:r>
        <w:rPr>
          <w:rFonts w:ascii="宋体" w:hAnsi="宋体" w:eastAsia="宋体" w:cs="宋体"/>
          <w:b w:val="0"/>
          <w:i w:val="0"/>
          <w:color w:val="000000"/>
          <w:sz w:val="19"/>
        </w:rPr>
        <w:t>8.4 执行验证结果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19"/>
        </w:rPr>
        <w:tab/>
        <w:t>69</w:t>
      </w:r>
    </w:p>
    <w:p>
      <w:pPr>
        <w:tabs>
          <w:tab w:val="right" w:leader="dot" w:pos="8280"/>
        </w:tabs>
        <w:spacing w:line="288" w:lineRule="auto" w:before="10" w:after="0"/>
        <w:ind w:left="369"/>
      </w:pPr>
      <w:r>
        <w:rPr>
          <w:rFonts w:ascii="宋体" w:hAnsi="宋体" w:eastAsia="宋体" w:cs="宋体"/>
          <w:b w:val="0"/>
          <w:i w:val="0"/>
          <w:color w:val="000000"/>
          <w:sz w:val="19"/>
        </w:rPr>
        <w:t>8.5 V1 到 V2 迁移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19"/>
        </w:rPr>
        <w:tab/>
        <w:t>70</w:t>
      </w:r>
    </w:p>
    <w:p>
      <w:pPr>
        <w:tabs>
          <w:tab w:val="right" w:leader="dot" w:pos="8280"/>
        </w:tabs>
        <w:spacing w:line="288" w:lineRule="auto" w:before="10" w:after="0"/>
        <w:ind w:left="369"/>
      </w:pPr>
      <w:r>
        <w:rPr>
          <w:rFonts w:ascii="宋体" w:hAnsi="宋体" w:eastAsia="宋体" w:cs="宋体"/>
          <w:b w:val="0"/>
          <w:i w:val="0"/>
          <w:color w:val="000000"/>
          <w:sz w:val="19"/>
        </w:rPr>
        <w:t>8.6 后续代码接入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19"/>
        </w:rPr>
        <w:tab/>
        <w:t>71</w:t>
      </w:r>
    </w:p>
    <w:p>
      <w:pPr>
        <w:tabs>
          <w:tab w:val="right" w:leader="dot" w:pos="8280"/>
        </w:tabs>
        <w:spacing w:line="288" w:lineRule="auto" w:before="40" w:after="0"/>
      </w:pPr>
      <w:r>
        <w:rPr>
          <w:rFonts w:ascii="宋体" w:hAnsi="宋体" w:eastAsia="宋体" w:cs="宋体"/>
          <w:b/>
          <w:i w:val="0"/>
          <w:color w:val="000000"/>
          <w:sz w:val="21"/>
        </w:rPr>
        <w:t>9 结论</w:t>
      </w:r>
      <w:r>
        <w:rPr>
          <w:rFonts w:ascii="Times New Roman" w:hAnsi="Times New Roman" w:eastAsia="Times New Roman" w:cs="Times New Roman"/>
          <w:b/>
          <w:i w:val="0"/>
          <w:color w:val="000000"/>
          <w:sz w:val="19"/>
        </w:rPr>
        <w:tab/>
        <w:t>73</w:t>
      </w:r>
    </w:p>
    <w:p>
      <w:pPr>
        <w:pStyle w:val="Heading1"/>
        <w:keepNext/>
        <w:pageBreakBefore/>
        <w:spacing w:before="120" w:after="240"/>
        <w:pBdr>
          <w:bottom w:val="single" w:sz="8" w:space="4" w:color="2F5597"/>
        </w:pBdr>
      </w:pPr>
      <w:r>
        <w:rPr>
          <w:rFonts w:ascii="黑体" w:hAnsi="黑体" w:eastAsia="黑体" w:cs="黑体"/>
          <w:b/>
          <w:i w:val="0"/>
          <w:color w:val="1F3864"/>
          <w:sz w:val="40"/>
        </w:rPr>
        <w:t>1 引言</w:t>
      </w:r>
    </w:p>
    <w:p>
      <w:pPr>
        <w:pStyle w:val="Heading2"/>
        <w:keepNext/>
        <w:spacing w:before="240" w:after="120"/>
      </w:pPr>
      <w:r>
        <w:rPr>
          <w:rFonts w:ascii="黑体" w:hAnsi="黑体" w:eastAsia="黑体" w:cs="黑体"/>
          <w:b/>
          <w:i w:val="0"/>
          <w:color w:val="1F3864"/>
          <w:sz w:val="30"/>
        </w:rPr>
        <w:t>1.1 编写目的</w:t>
      </w:r>
    </w:p>
    <w:p>
      <w:pPr>
        <w:keepNext w:val="0"/>
        <w:spacing w:line="360" w:lineRule="auto" w:before="0" w:after="0"/>
        <w:ind w:firstLineChars="200" w:firstLine="48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本文档是“城市 15 分钟便民生活圈与小微开店智能助手”数据库设计阶段的完整成果，用于指导课程项目的开发、联调、测试与验收。文档以项目需求文档、GitHub 仓库 OKeyDokiDoki/Class-Test 中的现有代码以及《数据项约定规范》为基础编写，覆盖数据项识别、数据模型设计、数据规划架构、物理表结构、存储结构规划、建表脚本与执行验证。</w:t>
      </w:r>
    </w:p>
    <w:p>
      <w:pPr>
        <w:keepNext w:val="0"/>
        <w:spacing w:line="360" w:lineRule="auto" w:before="0" w:after="0"/>
        <w:ind w:firstLineChars="200" w:firstLine="48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与只描述“当前代码已落库对象”的说明不同，本文档面向系统完整业务闭环进行目标态设计：既保留现有 merchant_intent 表并给出向后兼容的迁移路径，也把居民评估、商户选址、社区治理、数据同步等目前仍使用演示数据的模块纳入统一数据模型。开发阶段可按第 8 章的脚本直接建表，再按第 8.6 节的映射逐步接入 JPA 实体。</w:t>
      </w:r>
    </w:p>
    <w:p>
      <w:pPr>
        <w:keepNext w:val="0"/>
        <w:spacing w:line="360" w:lineRule="auto" w:before="0" w:after="0"/>
        <w:ind w:firstLineChars="200" w:firstLine="48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文档中的模型共划分 6 个主题域、27 张表、258 个字段、41 个外键。全部表结构由同一份模型定义生成 DBML、Oracle/H2/MySQL 建表脚本、数据字典和 ER 图，避免文档、脚本与代码三处不一致。</w:t>
      </w:r>
    </w:p>
    <w:p>
      <w:pPr>
        <w:pStyle w:val="Heading2"/>
        <w:keepNext/>
        <w:spacing w:before="240" w:after="120"/>
      </w:pPr>
      <w:r>
        <w:rPr>
          <w:rFonts w:ascii="黑体" w:hAnsi="黑体" w:eastAsia="黑体" w:cs="黑体"/>
          <w:b/>
          <w:i w:val="0"/>
          <w:color w:val="1F3864"/>
          <w:sz w:val="30"/>
        </w:rPr>
        <w:t>1.2 项目范围与数据边界</w:t>
      </w:r>
    </w:p>
    <w:p>
      <w:pPr>
        <w:keepNext w:val="0"/>
        <w:spacing w:line="360" w:lineRule="auto" w:before="0" w:after="0"/>
        <w:ind w:firstLineChars="200" w:firstLine="48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系统面向居民、小微商户和社区管理员三类角色，业务范围包括身份与画像、居民 15 分钟生活圈评估、商户智能选址与招商提报、社区短板识别与网点模拟、后台数据同步与运维五个模块。数据库需要同时承载空间主数据、设施 POI、人口栅格、步行路网、画像权重、评估结果、选址候选点、招商意向和治理台账。</w:t>
      </w:r>
    </w:p>
    <w:p>
      <w:pPr>
        <w:keepNext w:val="0"/>
        <w:spacing w:line="360" w:lineRule="auto" w:before="0" w:after="0"/>
        <w:ind w:firstLineChars="200" w:firstLine="48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数据边界如下：</w:t>
      </w:r>
    </w:p>
    <w:p>
      <w:pPr>
        <w:keepNext w:val="0"/>
        <w:spacing w:line="360" w:lineRule="auto" w:before="0" w:after="0"/>
        <w:ind w:left="420" w:hanging="21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• 纳入范围：公开地图 POI、政务人口栅格、城市路网、用户在系统中主动填写的画像标签与业务表单、系统计算产生的评分与匹配结果。</w:t>
      </w:r>
    </w:p>
    <w:p>
      <w:pPr>
        <w:keepNext w:val="0"/>
        <w:spacing w:line="360" w:lineRule="auto" w:before="0" w:after="0"/>
        <w:ind w:left="420" w:hanging="21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• 排除范围：工商注册、行政审批、线上交易与支付结算等行政或交易数据；居民身份证号、精确住址等敏感个人信息。</w:t>
      </w:r>
    </w:p>
    <w:p>
      <w:pPr>
        <w:keepNext w:val="0"/>
        <w:spacing w:line="360" w:lineRule="auto" w:before="0" w:after="0"/>
        <w:ind w:left="420" w:hanging="21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• 隐私边界：手机号只保存加盐 SHA-256 哈希；商户联系方式加密存储并单独授权访问；对外展示统一脱敏。</w:t>
      </w:r>
    </w:p>
    <w:p>
      <w:pPr>
        <w:keepNext w:val="0"/>
        <w:spacing w:line="360" w:lineRule="auto" w:before="0" w:after="0"/>
        <w:ind w:left="420" w:hanging="21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• 空间边界：以步行方式为主，15 分钟按 1.2 m/s 估算约 1080 米，不计算驾车、公交等其他方式。</w:t>
      </w:r>
    </w:p>
    <w:p>
      <w:pPr>
        <w:keepNext w:val="0"/>
        <w:spacing w:line="360" w:lineRule="auto" w:before="0" w:after="0"/>
        <w:ind w:left="420" w:hanging="21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• 时间边界：业务时间统一以 UTC 存储，展示层转换为 Asia/Shanghai；POI 数据更新周期不超过 15 天。</w:t>
      </w:r>
    </w:p>
    <w:p>
      <w:pPr>
        <w:keepNext w:val="0"/>
        <w:spacing w:line="360" w:lineRule="auto" w:before="0" w:after="0"/>
        <w:ind w:firstLineChars="200" w:firstLine="48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按一个街道、12 个社区、约 5 万居民的课程项目规模估算，3 年在线数据约 609 万行、1.5 GB（不含备份与临时空间）。该规模在 Oracle 23ai Free 的 12 GB 用户数据上限内，并预留约 2 倍增长空间。</w:t>
      </w:r>
    </w:p>
    <w:p>
      <w:pPr>
        <w:pStyle w:val="Heading2"/>
        <w:keepNext/>
        <w:spacing w:before="240" w:after="120"/>
      </w:pPr>
      <w:r>
        <w:rPr>
          <w:rFonts w:ascii="黑体" w:hAnsi="黑体" w:eastAsia="黑体" w:cs="黑体"/>
          <w:b/>
          <w:i w:val="0"/>
          <w:color w:val="1F3864"/>
          <w:sz w:val="30"/>
        </w:rPr>
        <w:t>1.3 设计依据</w:t>
      </w:r>
    </w:p>
    <w:p>
      <w:pPr>
        <w:keepNext w:val="0"/>
        <w:spacing w:line="360" w:lineRule="auto" w:before="0" w:after="0"/>
        <w:ind w:left="420" w:hanging="21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• 《城市 15 分钟便民生活圈与小微开店智能助手》需求文档 V1.0（6 组，2026-09-19）。</w:t>
      </w:r>
    </w:p>
    <w:p>
      <w:pPr>
        <w:keepNext w:val="0"/>
        <w:spacing w:line="360" w:lineRule="auto" w:before="0" w:after="0"/>
        <w:ind w:left="420" w:hanging="21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• GitHub 仓库 https://github.com/OKeyDokiDoki/Class-Test 中的前端、后端与 docs 目录。</w:t>
      </w:r>
    </w:p>
    <w:p>
      <w:pPr>
        <w:keepNext w:val="0"/>
        <w:spacing w:line="360" w:lineRule="auto" w:before="0" w:after="0"/>
        <w:ind w:left="420" w:hanging="21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• 《数据项约定规范》docs/DATA_CONVENTIONS.md（字段命名、类型、枚举与空值约定）。</w:t>
      </w:r>
    </w:p>
    <w:p>
      <w:pPr>
        <w:keepNext w:val="0"/>
        <w:spacing w:line="360" w:lineRule="auto" w:before="0" w:after="0"/>
        <w:ind w:left="420" w:hanging="21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• 《项目架构》docs/ARCHITECTURE.md（Oracle 读写分离、H2 开发库、模块边界）。</w:t>
      </w:r>
    </w:p>
    <w:p>
      <w:pPr>
        <w:keepNext w:val="0"/>
        <w:spacing w:line="360" w:lineRule="auto" w:before="0" w:after="0"/>
        <w:ind w:left="420" w:hanging="21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• Oracle Database 23ai Free 官方语法；H2 2.2.224（MODE=Oracle）；MySQL 8.0 作为可选方言。</w:t>
      </w:r>
    </w:p>
    <w:p>
      <w:pPr>
        <w:keepNext w:val="0"/>
        <w:spacing w:line="360" w:lineRule="auto" w:before="0" w:after="0"/>
        <w:ind w:left="420" w:hanging="21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• 建模工具 dbdiagram.io 及其 DBML 文本建模语言。</w:t>
      </w:r>
    </w:p>
    <w:p>
      <w:pPr>
        <w:pStyle w:val="Heading2"/>
        <w:keepNext/>
        <w:spacing w:before="240" w:after="120"/>
      </w:pPr>
      <w:r>
        <w:rPr>
          <w:rFonts w:ascii="黑体" w:hAnsi="黑体" w:eastAsia="黑体" w:cs="黑体"/>
          <w:b/>
          <w:i w:val="0"/>
          <w:color w:val="1F3864"/>
          <w:sz w:val="30"/>
        </w:rPr>
        <w:t>1.4 术语与缩略语</w:t>
      </w:r>
    </w:p>
    <w:p>
      <w:pPr>
        <w:keepNext/>
        <w:spacing w:line="240" w:lineRule="auto" w:before="120" w:after="60"/>
        <w:jc w:val="center"/>
      </w:pPr>
      <w:r>
        <w:rPr>
          <w:rFonts w:ascii="宋体" w:hAnsi="宋体" w:eastAsia="宋体" w:cs="宋体"/>
          <w:b w:val="0"/>
          <w:i w:val="0"/>
          <w:color w:val="000000"/>
          <w:sz w:val="21"/>
        </w:rPr>
        <w:t>表 1-1 术语与缩略语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247"/>
        <w:gridCol w:w="2041"/>
        <w:gridCol w:w="4989"/>
      </w:tblGrid>
      <w:tr>
        <w:trPr>
          <w:tblHeader/>
        </w:trPr>
        <w:tc>
          <w:tcPr>
            <w:tcW w:type="dxa" w:w="1247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术语</w:t>
            </w:r>
          </w:p>
        </w:tc>
        <w:tc>
          <w:tcPr>
            <w:tcW w:type="dxa" w:w="2041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英文/缩写</w:t>
            </w:r>
          </w:p>
        </w:tc>
        <w:tc>
          <w:tcPr>
            <w:tcW w:type="dxa" w:w="4989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生活圈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Life Circle</w:t>
            </w:r>
          </w:p>
        </w:tc>
        <w:tc>
          <w:tcPr>
            <w:tcW w:type="dxa" w:w="4989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以步行 15 分钟可达范围为边界的社区服务圈，约 1080 米。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兴趣点</w:t>
            </w:r>
          </w:p>
        </w:tc>
        <w:tc>
          <w:tcPr>
            <w:tcW w:type="dxa" w:w="2041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POI</w:t>
            </w:r>
          </w:p>
        </w:tc>
        <w:tc>
          <w:tcPr>
            <w:tcW w:type="dxa" w:w="4989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Point of Interest，指菜场、医院、学校、公交站等设施网点。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等时圈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Isochrone</w:t>
            </w:r>
          </w:p>
        </w:tc>
        <w:tc>
          <w:tcPr>
            <w:tcW w:type="dxa" w:w="4989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基于路网与步行速度计算出的等时间可达区域。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画像</w:t>
            </w:r>
          </w:p>
        </w:tc>
        <w:tc>
          <w:tcPr>
            <w:tcW w:type="dxa" w:w="2041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Profile</w:t>
            </w:r>
          </w:p>
        </w:tc>
        <w:tc>
          <w:tcPr>
            <w:tcW w:type="dxa" w:w="4989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由标签、维度和权重构成的用户特征集合。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原始层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ODS</w:t>
            </w:r>
          </w:p>
        </w:tc>
        <w:tc>
          <w:tcPr>
            <w:tcW w:type="dxa" w:w="4989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Operational Data Store，原样落地外部接口报文的数据层。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明细层</w:t>
            </w:r>
          </w:p>
        </w:tc>
        <w:tc>
          <w:tcPr>
            <w:tcW w:type="dxa" w:w="2041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DWD</w:t>
            </w:r>
          </w:p>
        </w:tc>
        <w:tc>
          <w:tcPr>
            <w:tcW w:type="dxa" w:w="4989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Data Warehouse Detail，经过清洗、标准化后的业务明细数据层。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应用层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ADS</w:t>
            </w:r>
          </w:p>
        </w:tc>
        <w:tc>
          <w:tcPr>
            <w:tcW w:type="dxa" w:w="4989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Application Data Service，面向看板和接口的汇总/快照数据层。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DBML</w:t>
            </w:r>
          </w:p>
        </w:tc>
        <w:tc>
          <w:tcPr>
            <w:tcW w:type="dxa" w:w="2041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Database Markup Language</w:t>
            </w:r>
          </w:p>
        </w:tc>
        <w:tc>
          <w:tcPr>
            <w:tcW w:type="dxa" w:w="4989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dbdiagram.io 使用的文本化数据库建模语言。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表空间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Tablespace</w:t>
            </w:r>
          </w:p>
        </w:tc>
        <w:tc>
          <w:tcPr>
            <w:tcW w:type="dxa" w:w="4989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Oracle 中组织数据文件的逻辑存储单元。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分区</w:t>
            </w:r>
          </w:p>
        </w:tc>
        <w:tc>
          <w:tcPr>
            <w:tcW w:type="dxa" w:w="2041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Partition</w:t>
            </w:r>
          </w:p>
        </w:tc>
        <w:tc>
          <w:tcPr>
            <w:tcW w:type="dxa" w:w="4989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按时间或范围把大表拆成可独立管理的物理段。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SCN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System Change Number</w:t>
            </w:r>
          </w:p>
        </w:tc>
        <w:tc>
          <w:tcPr>
            <w:tcW w:type="dxa" w:w="498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Oracle 数据库一致性读使用的系统变更号。</w:t>
            </w:r>
          </w:p>
        </w:tc>
      </w:tr>
    </w:tbl>
    <w:p>
      <w:pPr>
        <w:pStyle w:val="Heading2"/>
        <w:keepNext/>
        <w:spacing w:before="240" w:after="120"/>
      </w:pPr>
      <w:r>
        <w:rPr>
          <w:rFonts w:ascii="黑体" w:hAnsi="黑体" w:eastAsia="黑体" w:cs="黑体"/>
          <w:b/>
          <w:i w:val="0"/>
          <w:color w:val="1F3864"/>
          <w:sz w:val="30"/>
        </w:rPr>
        <w:t>1.5 数据设计原则</w:t>
      </w:r>
    </w:p>
    <w:p>
      <w:pPr>
        <w:keepNext w:val="0"/>
        <w:spacing w:line="360" w:lineRule="auto" w:before="0" w:after="0"/>
        <w:ind w:left="420" w:hanging="21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• 业务可解释：每个评分、候选点和匹配结果都能追溯到输入数据、权重和评分项，不用黑盒字段代替过程数据。</w:t>
      </w:r>
    </w:p>
    <w:p>
      <w:pPr>
        <w:keepNext w:val="0"/>
        <w:spacing w:line="360" w:lineRule="auto" w:before="0" w:after="0"/>
        <w:ind w:left="420" w:hanging="21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• 一数一源：片区、设施类别、用户、画像标签等主数据只在一个表中维护，其他表通过外键引用，避免重复维护。</w:t>
      </w:r>
    </w:p>
    <w:p>
      <w:pPr>
        <w:keepNext w:val="0"/>
        <w:spacing w:line="360" w:lineRule="auto" w:before="0" w:after="0"/>
        <w:ind w:left="420" w:hanging="21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• 分层存放：原始报文进 ODS，清洗后的业务实体进 DWD，评分快照和看板指标进 ADS，职责边界清晰。</w:t>
      </w:r>
    </w:p>
    <w:p>
      <w:pPr>
        <w:keepNext w:val="0"/>
        <w:spacing w:line="360" w:lineRule="auto" w:before="0" w:after="0"/>
        <w:ind w:left="420" w:hanging="21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• 适度冗余：为查询性能保留少量派生字段（如评估表中的画像标签、快照表中的覆盖人口），但必须由程序或批处理保证一致。</w:t>
      </w:r>
    </w:p>
    <w:p>
      <w:pPr>
        <w:keepNext w:val="0"/>
        <w:spacing w:line="360" w:lineRule="auto" w:before="0" w:after="0"/>
        <w:ind w:left="420" w:hanging="21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• 枚举一致：面向展示的中文枚举（充足/基本满足/待改善、高/中/低）与前端逐字一致；内部状态使用英文编码。</w:t>
      </w:r>
    </w:p>
    <w:p>
      <w:pPr>
        <w:keepNext w:val="0"/>
        <w:spacing w:line="360" w:lineRule="auto" w:before="0" w:after="0"/>
        <w:ind w:left="420" w:hanging="21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• 安全最小化：不存明文手机号、身份证号和精确住址；联系方式加密、脱敏、按角色授权。</w:t>
      </w:r>
    </w:p>
    <w:p>
      <w:pPr>
        <w:keepNext w:val="0"/>
        <w:spacing w:line="360" w:lineRule="auto" w:before="0" w:after="0"/>
        <w:ind w:left="420" w:hanging="21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• 可扩展：片区采用自关联三级结构，保留 city_code，可按城市水平扩展；大表按时间分区，便于归档。</w:t>
      </w:r>
    </w:p>
    <w:p>
      <w:pPr>
        <w:keepNext w:val="0"/>
        <w:spacing w:line="360" w:lineRule="auto" w:before="0" w:after="0"/>
        <w:ind w:left="420" w:hanging="21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• 时间统一：数据库存 UTC，接口返回 ISO Instant，前端按本地时区展示，避免跨时区歧义。</w:t>
      </w:r>
    </w:p>
    <w:p>
      <w:pPr>
        <w:pStyle w:val="Heading1"/>
        <w:keepNext/>
        <w:pageBreakBefore/>
        <w:spacing w:before="120" w:after="240"/>
        <w:pBdr>
          <w:bottom w:val="single" w:sz="8" w:space="4" w:color="2F5597"/>
        </w:pBdr>
      </w:pPr>
      <w:r>
        <w:rPr>
          <w:rFonts w:ascii="黑体" w:hAnsi="黑体" w:eastAsia="黑体" w:cs="黑体"/>
          <w:b/>
          <w:i w:val="0"/>
          <w:color w:val="1F3864"/>
          <w:sz w:val="40"/>
        </w:rPr>
        <w:t>2 数据项</w:t>
      </w:r>
    </w:p>
    <w:p>
      <w:pPr>
        <w:pStyle w:val="Heading2"/>
        <w:keepNext/>
        <w:spacing w:before="240" w:after="120"/>
      </w:pPr>
      <w:r>
        <w:rPr>
          <w:rFonts w:ascii="黑体" w:hAnsi="黑体" w:eastAsia="黑体" w:cs="黑体"/>
          <w:b/>
          <w:i w:val="0"/>
          <w:color w:val="1F3864"/>
          <w:sz w:val="30"/>
        </w:rPr>
        <w:t>2.1 数据项识别方法</w:t>
      </w:r>
    </w:p>
    <w:p>
      <w:pPr>
        <w:keepNext w:val="0"/>
        <w:spacing w:line="360" w:lineRule="auto" w:before="0" w:after="0"/>
        <w:ind w:firstLineChars="200" w:firstLine="48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数据项是数据库中不可再分的最小业务属性，也是接口字段、页面展示和数据字典的共同基础。本章采用“业务流程—业务对象—属性—数据项”的四步识别方法：先梳理三类角色的五条主流程，再抽取流程中产生或使用的业务对象，然后列出对象属性，最后对属性去重、统一命名并确定类型与值域。</w:t>
      </w:r>
    </w:p>
    <w:p>
      <w:pPr>
        <w:keepNext w:val="0"/>
        <w:spacing w:line="360" w:lineRule="auto" w:before="0" w:after="0"/>
        <w:ind w:firstLineChars="200" w:firstLine="48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识别过程中同时对照三个来源：一是现有接口和前端 mockData 中的字段，保证已有功能可平滑迁移；二是评分、选址、匹配等算法的输入输出，保证模型可解释；三是社区治理与数据同步台账，保证过程可追溯。对于同一业务含义的字段，只保留一个标准名称，例如片区统一用 district、设施统一用 poi_facility，不再出现“小区/社区/网格”混用。</w:t>
      </w:r>
    </w:p>
    <w:p>
      <w:pPr>
        <w:keepNext w:val="0"/>
        <w:spacing w:line="360" w:lineRule="auto" w:before="0" w:after="0"/>
        <w:ind w:firstLineChars="200" w:firstLine="48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数据项编号采用“DI-主题域-三位序号”的规则，主题域编码为 USR（用户与画像）、SIT（空间与设施）、RES（居民评估）、MER（商户招商）、COM（社区治理）、OPS（数据运营）。编号在主题域内唯一，字段改名时编号保持不变，便于数据字典和接口文档引用。</w:t>
      </w:r>
    </w:p>
    <w:p>
      <w:pPr>
        <w:pStyle w:val="Heading2"/>
        <w:keepNext/>
        <w:spacing w:before="240" w:after="120"/>
      </w:pPr>
      <w:r>
        <w:rPr>
          <w:rFonts w:ascii="黑体" w:hAnsi="黑体" w:eastAsia="黑体" w:cs="黑体"/>
          <w:b/>
          <w:i w:val="0"/>
          <w:color w:val="1F3864"/>
          <w:sz w:val="30"/>
        </w:rPr>
        <w:t>2.2 数据项分类与编码</w:t>
      </w:r>
    </w:p>
    <w:p>
      <w:pPr>
        <w:keepNext w:val="0"/>
        <w:spacing w:line="360" w:lineRule="auto" w:before="0" w:after="0"/>
        <w:ind w:firstLineChars="200" w:firstLine="48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按数据来源和稳定性，数据项分为五类：主数据（片区、设施类别、用户、画像标签）、业务数据（评估、选址、意向、匹配、模拟）、明细数据（维度得分、评分项、设施盘点）、过程数据（同步批次、变更日志、质量问题）和原始数据（ODS 报文）。分类决定了表的存储位置、更新频率和保留策略。</w:t>
      </w:r>
    </w:p>
    <w:p>
      <w:pPr>
        <w:keepNext/>
        <w:spacing w:line="240" w:lineRule="auto" w:before="120" w:after="60"/>
        <w:jc w:val="center"/>
      </w:pPr>
      <w:r>
        <w:rPr>
          <w:rFonts w:ascii="宋体" w:hAnsi="宋体" w:eastAsia="宋体" w:cs="宋体"/>
          <w:b w:val="0"/>
          <w:i w:val="0"/>
          <w:color w:val="000000"/>
          <w:sz w:val="21"/>
        </w:rPr>
        <w:t>表 2-1 主题域与数据项分布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793"/>
        <w:gridCol w:w="1814"/>
        <w:gridCol w:w="680"/>
        <w:gridCol w:w="4082"/>
        <w:gridCol w:w="1474"/>
      </w:tblGrid>
      <w:tr>
        <w:trPr>
          <w:tblHeader/>
        </w:trPr>
        <w:tc>
          <w:tcPr>
            <w:tcW w:type="dxa" w:w="793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域编码</w:t>
            </w:r>
          </w:p>
        </w:tc>
        <w:tc>
          <w:tcPr>
            <w:tcW w:type="dxa" w:w="1814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主题域</w:t>
            </w:r>
          </w:p>
        </w:tc>
        <w:tc>
          <w:tcPr>
            <w:tcW w:type="dxa" w:w="680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表数</w:t>
            </w:r>
          </w:p>
        </w:tc>
        <w:tc>
          <w:tcPr>
            <w:tcW w:type="dxa" w:w="4082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主要数据表</w:t>
            </w:r>
          </w:p>
        </w:tc>
        <w:tc>
          <w:tcPr>
            <w:tcW w:type="dxa" w:w="1474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数据项编号</w:t>
            </w:r>
          </w:p>
        </w:tc>
      </w:tr>
      <w:tr>
        <w:trPr>
          <w:cantSplit/>
        </w:trPr>
        <w:tc>
          <w:tcPr>
            <w:tcW w:type="dxa" w:w="793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USR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用户与画像</w:t>
            </w:r>
          </w:p>
        </w:tc>
        <w:tc>
          <w:tcPr>
            <w:tcW w:type="dxa" w:w="680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4082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app_user、user_profile、profile_tag、user_profile_tag…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DI-USR-001 起</w:t>
            </w:r>
          </w:p>
        </w:tc>
      </w:tr>
      <w:tr>
        <w:trPr>
          <w:cantSplit/>
        </w:trPr>
        <w:tc>
          <w:tcPr>
            <w:tcW w:type="dxa" w:w="793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SIT</w:t>
            </w:r>
          </w:p>
        </w:tc>
        <w:tc>
          <w:tcPr>
            <w:tcW w:type="dxa" w:w="1814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空间与设施</w:t>
            </w:r>
          </w:p>
        </w:tc>
        <w:tc>
          <w:tcPr>
            <w:tcW w:type="dxa" w:w="680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4082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district、population_grid、road_node、road_segment…</w:t>
            </w:r>
          </w:p>
        </w:tc>
        <w:tc>
          <w:tcPr>
            <w:tcW w:type="dxa" w:w="1474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DI-SIT-001 起</w:t>
            </w:r>
          </w:p>
        </w:tc>
      </w:tr>
      <w:tr>
        <w:trPr>
          <w:cantSplit/>
        </w:trPr>
        <w:tc>
          <w:tcPr>
            <w:tcW w:type="dxa" w:w="793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RES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居民生活圈评估</w:t>
            </w:r>
          </w:p>
        </w:tc>
        <w:tc>
          <w:tcPr>
            <w:tcW w:type="dxa" w:w="680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4082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resident_assessment、assessment_dimension、assessment_facility_stat、district_score_snapshot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DI-RES-001 起</w:t>
            </w:r>
          </w:p>
        </w:tc>
      </w:tr>
      <w:tr>
        <w:trPr>
          <w:cantSplit/>
        </w:trPr>
        <w:tc>
          <w:tcPr>
            <w:tcW w:type="dxa" w:w="793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MER</w:t>
            </w:r>
          </w:p>
        </w:tc>
        <w:tc>
          <w:tcPr>
            <w:tcW w:type="dxa" w:w="1814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商户选址与招商</w:t>
            </w:r>
          </w:p>
        </w:tc>
        <w:tc>
          <w:tcPr>
            <w:tcW w:type="dxa" w:w="680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4082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site_candidate、site_score_item、merchant_intent、merchant_match</w:t>
            </w:r>
          </w:p>
        </w:tc>
        <w:tc>
          <w:tcPr>
            <w:tcW w:type="dxa" w:w="1474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DI-MER-001 起</w:t>
            </w:r>
          </w:p>
        </w:tc>
      </w:tr>
      <w:tr>
        <w:trPr>
          <w:cantSplit/>
        </w:trPr>
        <w:tc>
          <w:tcPr>
            <w:tcW w:type="dxa" w:w="793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COM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社区治理</w:t>
            </w:r>
          </w:p>
        </w:tc>
        <w:tc>
          <w:tcPr>
            <w:tcW w:type="dxa" w:w="680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4082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community_gap、simulation_record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DI-COM-001 起</w:t>
            </w:r>
          </w:p>
        </w:tc>
      </w:tr>
      <w:tr>
        <w:trPr>
          <w:cantSplit/>
        </w:trPr>
        <w:tc>
          <w:tcPr>
            <w:tcW w:type="dxa" w:w="793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OPS</w:t>
            </w:r>
          </w:p>
        </w:tc>
        <w:tc>
          <w:tcPr>
            <w:tcW w:type="dxa" w:w="181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数据运营与同步</w:t>
            </w:r>
          </w:p>
        </w:tc>
        <w:tc>
          <w:tcPr>
            <w:tcW w:type="dxa" w:w="680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4082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poi_change_log、sync_batch、data_quality_issue、ods_poi_raw…</w:t>
            </w:r>
          </w:p>
        </w:tc>
        <w:tc>
          <w:tcPr>
            <w:tcW w:type="dxa" w:w="1474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DI-OPS-001 起</w:t>
            </w:r>
          </w:p>
        </w:tc>
      </w:tr>
    </w:tbl>
    <w:p>
      <w:pPr>
        <w:pStyle w:val="Heading2"/>
        <w:keepNext/>
        <w:spacing w:before="240" w:after="120"/>
      </w:pPr>
      <w:r>
        <w:rPr>
          <w:rFonts w:ascii="黑体" w:hAnsi="黑体" w:eastAsia="黑体" w:cs="黑体"/>
          <w:b/>
          <w:i w:val="0"/>
          <w:color w:val="1F3864"/>
          <w:sz w:val="30"/>
        </w:rPr>
        <w:t>2.3 核心数据项清单</w:t>
      </w:r>
    </w:p>
    <w:p>
      <w:pPr>
        <w:keepNext w:val="0"/>
        <w:spacing w:line="360" w:lineRule="auto" w:before="0" w:after="0"/>
        <w:ind w:firstLineChars="200" w:firstLine="48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下表列出各主题域最核心的 73 个数据项，覆盖业务主键、关键度量、状态枚举和算法输入输出。完整 258 项清单见随文档交付的《数据字典与数据项清单.xlsx》“01 数据项清单”工作表，字段级类型、默认值、约束和说明见“03 字段字典”。</w:t>
      </w:r>
    </w:p>
    <w:p>
      <w:pPr>
        <w:keepNext/>
        <w:spacing w:line="240" w:lineRule="auto" w:before="120" w:after="60"/>
        <w:jc w:val="center"/>
      </w:pPr>
      <w:r>
        <w:rPr>
          <w:rFonts w:ascii="宋体" w:hAnsi="宋体" w:eastAsia="宋体" w:cs="宋体"/>
          <w:b w:val="0"/>
          <w:i w:val="0"/>
          <w:color w:val="000000"/>
          <w:sz w:val="21"/>
        </w:rPr>
        <w:t>表 2-2 核心数据项清单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963"/>
        <w:gridCol w:w="1134"/>
        <w:gridCol w:w="2494"/>
        <w:gridCol w:w="1077"/>
        <w:gridCol w:w="1304"/>
        <w:gridCol w:w="1304"/>
      </w:tblGrid>
      <w:tr>
        <w:trPr>
          <w:tblHeader/>
        </w:trPr>
        <w:tc>
          <w:tcPr>
            <w:tcW w:type="dxa" w:w="963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编号</w:t>
            </w:r>
          </w:p>
        </w:tc>
        <w:tc>
          <w:tcPr>
            <w:tcW w:type="dxa" w:w="1134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数据项</w:t>
            </w:r>
          </w:p>
        </w:tc>
        <w:tc>
          <w:tcPr>
            <w:tcW w:type="dxa" w:w="2494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英文标识</w:t>
            </w:r>
          </w:p>
        </w:tc>
        <w:tc>
          <w:tcPr>
            <w:tcW w:type="dxa" w:w="1077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类型</w:t>
            </w:r>
          </w:p>
        </w:tc>
        <w:tc>
          <w:tcPr>
            <w:tcW w:type="dxa" w:w="1304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值域/单位</w:t>
            </w:r>
          </w:p>
        </w:tc>
        <w:tc>
          <w:tcPr>
            <w:tcW w:type="dxa" w:w="1304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96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DI-USR-002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用户业务编号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app_user.user_code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VARCHAR(64)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脱敏编号，居民 R、商户 M、社区 C 前缀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脱敏编号，居民 R、商户 M、社区 C 前缀</w:t>
            </w:r>
          </w:p>
        </w:tc>
      </w:tr>
      <w:tr>
        <w:trPr>
          <w:cantSplit/>
        </w:trPr>
        <w:tc>
          <w:tcPr>
            <w:tcW w:type="dxa" w:w="963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DI-USR-003</w:t>
            </w:r>
          </w:p>
        </w:tc>
        <w:tc>
          <w:tcPr>
            <w:tcW w:type="dxa" w:w="113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角色编码</w:t>
            </w:r>
          </w:p>
        </w:tc>
        <w:tc>
          <w:tcPr>
            <w:tcW w:type="dxa" w:w="249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app_user.role_code</w:t>
            </w:r>
          </w:p>
        </w:tc>
        <w:tc>
          <w:tcPr>
            <w:tcW w:type="dxa" w:w="1077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VARCHAR(20)</w:t>
            </w:r>
          </w:p>
        </w:tc>
        <w:tc>
          <w:tcPr>
            <w:tcW w:type="dxa" w:w="130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RESIDENT / MERCHANT / COMMUNITY / ADMIN</w:t>
            </w:r>
          </w:p>
        </w:tc>
        <w:tc>
          <w:tcPr>
            <w:tcW w:type="dxa" w:w="130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RESIDENT 居民 / MERCHANT 商户 / COMMUNITY 社区 / ADMIN 管理员</w:t>
            </w:r>
          </w:p>
        </w:tc>
      </w:tr>
      <w:tr>
        <w:trPr>
          <w:cantSplit/>
        </w:trPr>
        <w:tc>
          <w:tcPr>
            <w:tcW w:type="dxa" w:w="96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DI-USR-005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手机号哈希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app_user.phone_hash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VARCHAR(64)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64 位十六进制哈希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SHA-256 加盐哈希，用于登录匹配，不可逆</w:t>
            </w:r>
          </w:p>
        </w:tc>
      </w:tr>
      <w:tr>
        <w:trPr>
          <w:cantSplit/>
        </w:trPr>
        <w:tc>
          <w:tcPr>
            <w:tcW w:type="dxa" w:w="963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DI-USR-006</w:t>
            </w:r>
          </w:p>
        </w:tc>
        <w:tc>
          <w:tcPr>
            <w:tcW w:type="dxa" w:w="113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账号状态</w:t>
            </w:r>
          </w:p>
        </w:tc>
        <w:tc>
          <w:tcPr>
            <w:tcW w:type="dxa" w:w="249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app_user.status</w:t>
            </w:r>
          </w:p>
        </w:tc>
        <w:tc>
          <w:tcPr>
            <w:tcW w:type="dxa" w:w="1077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VARCHAR(20)</w:t>
            </w:r>
          </w:p>
        </w:tc>
        <w:tc>
          <w:tcPr>
            <w:tcW w:type="dxa" w:w="130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ACTIVE / DISABLED / DELETED</w:t>
            </w:r>
          </w:p>
        </w:tc>
        <w:tc>
          <w:tcPr>
            <w:tcW w:type="dxa" w:w="130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ACTIVE/DISABLED/DELETED</w:t>
            </w:r>
          </w:p>
        </w:tc>
      </w:tr>
      <w:tr>
        <w:trPr>
          <w:cantSplit/>
        </w:trPr>
        <w:tc>
          <w:tcPr>
            <w:tcW w:type="dxa" w:w="96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DI-USR-012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画像类型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user_profile.profile_type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VARCHAR(20)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RESIDENT / MERCHANT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居民画像或商户画像</w:t>
            </w:r>
          </w:p>
        </w:tc>
      </w:tr>
      <w:tr>
        <w:trPr>
          <w:cantSplit/>
        </w:trPr>
        <w:tc>
          <w:tcPr>
            <w:tcW w:type="dxa" w:w="963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DI-USR-013</w:t>
            </w:r>
          </w:p>
        </w:tc>
        <w:tc>
          <w:tcPr>
            <w:tcW w:type="dxa" w:w="113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画像标签</w:t>
            </w:r>
          </w:p>
        </w:tc>
        <w:tc>
          <w:tcPr>
            <w:tcW w:type="dxa" w:w="249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user_profile.profile_label</w:t>
            </w:r>
          </w:p>
        </w:tc>
        <w:tc>
          <w:tcPr>
            <w:tcW w:type="dxa" w:w="1077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VARCHAR(50)</w:t>
            </w:r>
          </w:p>
        </w:tc>
        <w:tc>
          <w:tcPr>
            <w:tcW w:type="dxa" w:w="130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如“青年夜班画像”“稳健型商户画像”</w:t>
            </w:r>
          </w:p>
        </w:tc>
        <w:tc>
          <w:tcPr>
            <w:tcW w:type="dxa" w:w="130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如“青年夜班画像”“稳健型商户画像”</w:t>
            </w:r>
          </w:p>
        </w:tc>
      </w:tr>
      <w:tr>
        <w:trPr>
          <w:cantSplit/>
        </w:trPr>
        <w:tc>
          <w:tcPr>
            <w:tcW w:type="dxa" w:w="96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DI-USR-015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画像置信度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user_profile.confidence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DECIMAL(5,2)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0–100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0-100，表示标签可信程度</w:t>
            </w:r>
          </w:p>
        </w:tc>
      </w:tr>
      <w:tr>
        <w:trPr>
          <w:cantSplit/>
        </w:trPr>
        <w:tc>
          <w:tcPr>
            <w:tcW w:type="dxa" w:w="963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DI-USR-017</w:t>
            </w:r>
          </w:p>
        </w:tc>
        <w:tc>
          <w:tcPr>
            <w:tcW w:type="dxa" w:w="113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是否当前版本</w:t>
            </w:r>
          </w:p>
        </w:tc>
        <w:tc>
          <w:tcPr>
            <w:tcW w:type="dxa" w:w="249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user_profile.is_current</w:t>
            </w:r>
          </w:p>
        </w:tc>
        <w:tc>
          <w:tcPr>
            <w:tcW w:type="dxa" w:w="1077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CHAR(1)</w:t>
            </w:r>
          </w:p>
        </w:tc>
        <w:tc>
          <w:tcPr>
            <w:tcW w:type="dxa" w:w="130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is_current IN ('Y','N')</w:t>
            </w:r>
          </w:p>
        </w:tc>
        <w:tc>
          <w:tcPr>
            <w:tcW w:type="dxa" w:w="130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Y/N，同一用户仅一条 Y</w:t>
            </w:r>
          </w:p>
        </w:tc>
      </w:tr>
      <w:tr>
        <w:trPr>
          <w:cantSplit/>
        </w:trPr>
        <w:tc>
          <w:tcPr>
            <w:tcW w:type="dxa" w:w="96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DI-USR-020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标签编码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profile_tag.tag_code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VARCHAR(40)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如 NIGHT_MEDICAL、FRESH_FOOD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如 NIGHT_MEDICAL、FRESH_FOOD</w:t>
            </w:r>
          </w:p>
        </w:tc>
      </w:tr>
      <w:tr>
        <w:trPr>
          <w:cantSplit/>
        </w:trPr>
        <w:tc>
          <w:tcPr>
            <w:tcW w:type="dxa" w:w="963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DI-USR-023</w:t>
            </w:r>
          </w:p>
        </w:tc>
        <w:tc>
          <w:tcPr>
            <w:tcW w:type="dxa" w:w="113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评分维度编码</w:t>
            </w:r>
          </w:p>
        </w:tc>
        <w:tc>
          <w:tcPr>
            <w:tcW w:type="dxa" w:w="249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profile_tag.dimension_code</w:t>
            </w:r>
          </w:p>
        </w:tc>
        <w:tc>
          <w:tcPr>
            <w:tcW w:type="dxa" w:w="1077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VARCHAR(30)</w:t>
            </w:r>
          </w:p>
        </w:tc>
        <w:tc>
          <w:tcPr>
            <w:tcW w:type="dxa" w:w="130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FRESH / MEDICAL / EDU / TRAFFIC / NIGHT</w:t>
            </w:r>
          </w:p>
        </w:tc>
        <w:tc>
          <w:tcPr>
            <w:tcW w:type="dxa" w:w="130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关联 FACILITY_DIMENSION 编码</w:t>
            </w:r>
          </w:p>
        </w:tc>
      </w:tr>
      <w:tr>
        <w:trPr>
          <w:cantSplit/>
        </w:trPr>
        <w:tc>
          <w:tcPr>
            <w:tcW w:type="dxa" w:w="96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DI-USR-036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维度权重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profile_dimension_weight.weight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DECIMAL(5,2)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0–100（%）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0-100 百分比</w:t>
            </w:r>
          </w:p>
        </w:tc>
      </w:tr>
      <w:tr>
        <w:trPr>
          <w:cantSplit/>
        </w:trPr>
        <w:tc>
          <w:tcPr>
            <w:tcW w:type="dxa" w:w="963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DI-SIT-002</w:t>
            </w:r>
          </w:p>
        </w:tc>
        <w:tc>
          <w:tcPr>
            <w:tcW w:type="dxa" w:w="113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片区编码</w:t>
            </w:r>
          </w:p>
        </w:tc>
        <w:tc>
          <w:tcPr>
            <w:tcW w:type="dxa" w:w="249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district.district_code</w:t>
            </w:r>
          </w:p>
        </w:tc>
        <w:tc>
          <w:tcPr>
            <w:tcW w:type="dxa" w:w="1077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VARCHAR(40)</w:t>
            </w:r>
          </w:p>
        </w:tc>
        <w:tc>
          <w:tcPr>
            <w:tcW w:type="dxa" w:w="130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行政区划码+序号，全局唯一</w:t>
            </w:r>
          </w:p>
        </w:tc>
        <w:tc>
          <w:tcPr>
            <w:tcW w:type="dxa" w:w="130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行政区划码+序号，全局唯一</w:t>
            </w:r>
          </w:p>
        </w:tc>
      </w:tr>
      <w:tr>
        <w:trPr>
          <w:cantSplit/>
        </w:trPr>
        <w:tc>
          <w:tcPr>
            <w:tcW w:type="dxa" w:w="96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DI-SIT-005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层级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district.district_level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VARCHAR(20)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STREET / COMMUNITY / GRID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STREET/COMMUNITY/GRID</w:t>
            </w:r>
          </w:p>
        </w:tc>
      </w:tr>
      <w:tr>
        <w:trPr>
          <w:cantSplit/>
        </w:trPr>
        <w:tc>
          <w:tcPr>
            <w:tcW w:type="dxa" w:w="963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DI-SIT-007</w:t>
            </w:r>
          </w:p>
        </w:tc>
        <w:tc>
          <w:tcPr>
            <w:tcW w:type="dxa" w:w="113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中心点经度</w:t>
            </w:r>
          </w:p>
        </w:tc>
        <w:tc>
          <w:tcPr>
            <w:tcW w:type="dxa" w:w="249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district.center_lng</w:t>
            </w:r>
          </w:p>
        </w:tc>
        <w:tc>
          <w:tcPr>
            <w:tcW w:type="dxa" w:w="1077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DECIMAL(10,6)</w:t>
            </w:r>
          </w:p>
        </w:tc>
        <w:tc>
          <w:tcPr>
            <w:tcW w:type="dxa" w:w="130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center_lng BETWEEN -180 AND 180</w:t>
            </w:r>
          </w:p>
        </w:tc>
        <w:tc>
          <w:tcPr>
            <w:tcW w:type="dxa" w:w="130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WGS84，单位度</w:t>
            </w:r>
          </w:p>
        </w:tc>
      </w:tr>
      <w:tr>
        <w:trPr>
          <w:cantSplit/>
        </w:trPr>
        <w:tc>
          <w:tcPr>
            <w:tcW w:type="dxa" w:w="96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DI-SIT-008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中心点纬度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district.center_lat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DECIMAL(10,6)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center_lat BETWEEN -90 AND 90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WGS84，单位度</w:t>
            </w:r>
          </w:p>
        </w:tc>
      </w:tr>
      <w:tr>
        <w:trPr>
          <w:cantSplit/>
        </w:trPr>
        <w:tc>
          <w:tcPr>
            <w:tcW w:type="dxa" w:w="963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DI-SIT-011</w:t>
            </w:r>
          </w:p>
        </w:tc>
        <w:tc>
          <w:tcPr>
            <w:tcW w:type="dxa" w:w="113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常住人口</w:t>
            </w:r>
          </w:p>
        </w:tc>
        <w:tc>
          <w:tcPr>
            <w:tcW w:type="dxa" w:w="249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district.resident_count</w:t>
            </w:r>
          </w:p>
        </w:tc>
        <w:tc>
          <w:tcPr>
            <w:tcW w:type="dxa" w:w="1077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INT</w:t>
            </w:r>
          </w:p>
        </w:tc>
        <w:tc>
          <w:tcPr>
            <w:tcW w:type="dxa" w:w="130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resident_count &gt;= 0</w:t>
            </w:r>
          </w:p>
        </w:tc>
        <w:tc>
          <w:tcPr>
            <w:tcW w:type="dxa" w:w="130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人</w:t>
            </w:r>
          </w:p>
        </w:tc>
      </w:tr>
      <w:tr>
        <w:trPr>
          <w:cantSplit/>
        </w:trPr>
        <w:tc>
          <w:tcPr>
            <w:tcW w:type="dxa" w:w="96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DI-SIT-017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栅格编码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population_grid.grid_code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VARCHAR(40)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统一栅格编码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统一栅格编码</w:t>
            </w:r>
          </w:p>
        </w:tc>
      </w:tr>
      <w:tr>
        <w:trPr>
          <w:cantSplit/>
        </w:trPr>
        <w:tc>
          <w:tcPr>
            <w:tcW w:type="dxa" w:w="963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DI-SIT-021</w:t>
            </w:r>
          </w:p>
        </w:tc>
        <w:tc>
          <w:tcPr>
            <w:tcW w:type="dxa" w:w="113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常住人口</w:t>
            </w:r>
          </w:p>
        </w:tc>
        <w:tc>
          <w:tcPr>
            <w:tcW w:type="dxa" w:w="249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population_grid.population</w:t>
            </w:r>
          </w:p>
        </w:tc>
        <w:tc>
          <w:tcPr>
            <w:tcW w:type="dxa" w:w="1077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INT</w:t>
            </w:r>
          </w:p>
        </w:tc>
        <w:tc>
          <w:tcPr>
            <w:tcW w:type="dxa" w:w="130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≥ 0，人</w:t>
            </w:r>
          </w:p>
        </w:tc>
        <w:tc>
          <w:tcPr>
            <w:tcW w:type="dxa" w:w="130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人</w:t>
            </w:r>
          </w:p>
        </w:tc>
      </w:tr>
      <w:tr>
        <w:trPr>
          <w:cantSplit/>
        </w:trPr>
        <w:tc>
          <w:tcPr>
            <w:tcW w:type="dxa" w:w="96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DI-SIT-022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人口密度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population_grid.density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DECIMAL(12,2)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≥ 0，人/km²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人/平方公里</w:t>
            </w:r>
          </w:p>
        </w:tc>
      </w:tr>
      <w:tr>
        <w:trPr>
          <w:cantSplit/>
        </w:trPr>
        <w:tc>
          <w:tcPr>
            <w:tcW w:type="dxa" w:w="963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DI-SIT-023</w:t>
            </w:r>
          </w:p>
        </w:tc>
        <w:tc>
          <w:tcPr>
            <w:tcW w:type="dxa" w:w="113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统计日期</w:t>
            </w:r>
          </w:p>
        </w:tc>
        <w:tc>
          <w:tcPr>
            <w:tcW w:type="dxa" w:w="249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population_grid.data_date</w:t>
            </w:r>
          </w:p>
        </w:tc>
        <w:tc>
          <w:tcPr>
            <w:tcW w:type="dxa" w:w="1077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DATE</w:t>
            </w:r>
          </w:p>
        </w:tc>
        <w:tc>
          <w:tcPr>
            <w:tcW w:type="dxa" w:w="130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统计日期</w:t>
            </w:r>
          </w:p>
        </w:tc>
        <w:tc>
          <w:tcPr>
            <w:tcW w:type="dxa" w:w="130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人口数据口径日期</w:t>
            </w:r>
          </w:p>
        </w:tc>
      </w:tr>
      <w:tr>
        <w:trPr>
          <w:cantSplit/>
        </w:trPr>
        <w:tc>
          <w:tcPr>
            <w:tcW w:type="dxa" w:w="96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DI-SIT-034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路段编码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road_segment.segment_code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VARCHAR(50)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路段编码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路段编码</w:t>
            </w:r>
          </w:p>
        </w:tc>
      </w:tr>
      <w:tr>
        <w:trPr>
          <w:cantSplit/>
        </w:trPr>
        <w:tc>
          <w:tcPr>
            <w:tcW w:type="dxa" w:w="963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DI-SIT-040</w:t>
            </w:r>
          </w:p>
        </w:tc>
        <w:tc>
          <w:tcPr>
            <w:tcW w:type="dxa" w:w="113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路段长度</w:t>
            </w:r>
          </w:p>
        </w:tc>
        <w:tc>
          <w:tcPr>
            <w:tcW w:type="dxa" w:w="249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road_segment.length_m</w:t>
            </w:r>
          </w:p>
        </w:tc>
        <w:tc>
          <w:tcPr>
            <w:tcW w:type="dxa" w:w="1077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DECIMAL(10,2)</w:t>
            </w:r>
          </w:p>
        </w:tc>
        <w:tc>
          <w:tcPr>
            <w:tcW w:type="dxa" w:w="130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&gt; 0，米</w:t>
            </w:r>
          </w:p>
        </w:tc>
        <w:tc>
          <w:tcPr>
            <w:tcW w:type="dxa" w:w="130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米</w:t>
            </w:r>
          </w:p>
        </w:tc>
      </w:tr>
      <w:tr>
        <w:trPr>
          <w:cantSplit/>
        </w:trPr>
        <w:tc>
          <w:tcPr>
            <w:tcW w:type="dxa" w:w="96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DI-SIT-041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步行耗时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road_segment.walk_time_s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INT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&gt; 0，秒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秒，按 1.2 m/s 及过街等待估算</w:t>
            </w:r>
          </w:p>
        </w:tc>
      </w:tr>
      <w:tr>
        <w:trPr>
          <w:cantSplit/>
        </w:trPr>
        <w:tc>
          <w:tcPr>
            <w:tcW w:type="dxa" w:w="963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DI-SIT-045</w:t>
            </w:r>
          </w:p>
        </w:tc>
        <w:tc>
          <w:tcPr>
            <w:tcW w:type="dxa" w:w="113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类别编码</w:t>
            </w:r>
          </w:p>
        </w:tc>
        <w:tc>
          <w:tcPr>
            <w:tcW w:type="dxa" w:w="249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facility_category.category_code</w:t>
            </w:r>
          </w:p>
        </w:tc>
        <w:tc>
          <w:tcPr>
            <w:tcW w:type="dxa" w:w="1077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VARCHAR(40)</w:t>
            </w:r>
          </w:p>
        </w:tc>
        <w:tc>
          <w:tcPr>
            <w:tcW w:type="dxa" w:w="130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如 FRESH_MARKET / CLINIC</w:t>
            </w:r>
          </w:p>
        </w:tc>
        <w:tc>
          <w:tcPr>
            <w:tcW w:type="dxa" w:w="130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如 FRESH_MARKET、CLINIC</w:t>
            </w:r>
          </w:p>
        </w:tc>
      </w:tr>
      <w:tr>
        <w:trPr>
          <w:cantSplit/>
        </w:trPr>
        <w:tc>
          <w:tcPr>
            <w:tcW w:type="dxa" w:w="96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DI-SIT-056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设施名称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poi_facility.poi_name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VARCHAR(200)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设施名称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设施名称</w:t>
            </w:r>
          </w:p>
        </w:tc>
      </w:tr>
      <w:tr>
        <w:trPr>
          <w:cantSplit/>
        </w:trPr>
        <w:tc>
          <w:tcPr>
            <w:tcW w:type="dxa" w:w="963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DI-SIT-057</w:t>
            </w:r>
          </w:p>
        </w:tc>
        <w:tc>
          <w:tcPr>
            <w:tcW w:type="dxa" w:w="113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经度</w:t>
            </w:r>
          </w:p>
        </w:tc>
        <w:tc>
          <w:tcPr>
            <w:tcW w:type="dxa" w:w="249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poi_facility.lng</w:t>
            </w:r>
          </w:p>
        </w:tc>
        <w:tc>
          <w:tcPr>
            <w:tcW w:type="dxa" w:w="1077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DECIMAL(10,6)</w:t>
            </w:r>
          </w:p>
        </w:tc>
        <w:tc>
          <w:tcPr>
            <w:tcW w:type="dxa" w:w="130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−180～180</w:t>
            </w:r>
          </w:p>
        </w:tc>
        <w:tc>
          <w:tcPr>
            <w:tcW w:type="dxa" w:w="130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经度</w:t>
            </w:r>
          </w:p>
        </w:tc>
      </w:tr>
      <w:tr>
        <w:trPr>
          <w:cantSplit/>
        </w:trPr>
        <w:tc>
          <w:tcPr>
            <w:tcW w:type="dxa" w:w="96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DI-SIT-058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纬度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poi_facility.lat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DECIMAL(10,6)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−90～90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纬度</w:t>
            </w:r>
          </w:p>
        </w:tc>
      </w:tr>
      <w:tr>
        <w:trPr>
          <w:cantSplit/>
        </w:trPr>
        <w:tc>
          <w:tcPr>
            <w:tcW w:type="dxa" w:w="963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DI-SIT-060</w:t>
            </w:r>
          </w:p>
        </w:tc>
        <w:tc>
          <w:tcPr>
            <w:tcW w:type="dxa" w:w="113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营业状态</w:t>
            </w:r>
          </w:p>
        </w:tc>
        <w:tc>
          <w:tcPr>
            <w:tcW w:type="dxa" w:w="249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poi_facility.business_status</w:t>
            </w:r>
          </w:p>
        </w:tc>
        <w:tc>
          <w:tcPr>
            <w:tcW w:type="dxa" w:w="1077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VARCHAR(20)</w:t>
            </w:r>
          </w:p>
        </w:tc>
        <w:tc>
          <w:tcPr>
            <w:tcW w:type="dxa" w:w="130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OPEN / CLOSED / MOVED / UNKNOWN</w:t>
            </w:r>
          </w:p>
        </w:tc>
        <w:tc>
          <w:tcPr>
            <w:tcW w:type="dxa" w:w="130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营业状态</w:t>
            </w:r>
          </w:p>
        </w:tc>
      </w:tr>
      <w:tr>
        <w:trPr>
          <w:cantSplit/>
        </w:trPr>
        <w:tc>
          <w:tcPr>
            <w:tcW w:type="dxa" w:w="96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DI-SIT-062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来源 POI 编号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poi_facility.source_poi_id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VARCHAR(100)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高德 POI ID 或政务数据主键，用于增量去重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高德 POI ID 或政务数据主键，用于增量去重</w:t>
            </w:r>
          </w:p>
        </w:tc>
      </w:tr>
      <w:tr>
        <w:trPr>
          <w:cantSplit/>
        </w:trPr>
        <w:tc>
          <w:tcPr>
            <w:tcW w:type="dxa" w:w="963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DI-RES-002</w:t>
            </w:r>
          </w:p>
        </w:tc>
        <w:tc>
          <w:tcPr>
            <w:tcW w:type="dxa" w:w="113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居民编号</w:t>
            </w:r>
          </w:p>
        </w:tc>
        <w:tc>
          <w:tcPr>
            <w:tcW w:type="dxa" w:w="249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resident_assessment.resident_code</w:t>
            </w:r>
          </w:p>
        </w:tc>
        <w:tc>
          <w:tcPr>
            <w:tcW w:type="dxa" w:w="1077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VARCHAR(64)</w:t>
            </w:r>
          </w:p>
        </w:tc>
        <w:tc>
          <w:tcPr>
            <w:tcW w:type="dxa" w:w="130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脱敏居民编号，未登录用户也可评估</w:t>
            </w:r>
          </w:p>
        </w:tc>
        <w:tc>
          <w:tcPr>
            <w:tcW w:type="dxa" w:w="130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脱敏居民编号，未登录用户也可评估</w:t>
            </w:r>
          </w:p>
        </w:tc>
      </w:tr>
      <w:tr>
        <w:trPr>
          <w:cantSplit/>
        </w:trPr>
        <w:tc>
          <w:tcPr>
            <w:tcW w:type="dxa" w:w="96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DI-RES-007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步行半径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resident_assessment.radius_m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INT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100–3000，米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米，15 分钟按 1.2 m/s 约 1080 m</w:t>
            </w:r>
          </w:p>
        </w:tc>
      </w:tr>
      <w:tr>
        <w:trPr>
          <w:cantSplit/>
        </w:trPr>
        <w:tc>
          <w:tcPr>
            <w:tcW w:type="dxa" w:w="963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DI-RES-008</w:t>
            </w:r>
          </w:p>
        </w:tc>
        <w:tc>
          <w:tcPr>
            <w:tcW w:type="dxa" w:w="113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综合评分</w:t>
            </w:r>
          </w:p>
        </w:tc>
        <w:tc>
          <w:tcPr>
            <w:tcW w:type="dxa" w:w="249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resident_assessment.total_score</w:t>
            </w:r>
          </w:p>
        </w:tc>
        <w:tc>
          <w:tcPr>
            <w:tcW w:type="dxa" w:w="1077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INT</w:t>
            </w:r>
          </w:p>
        </w:tc>
        <w:tc>
          <w:tcPr>
            <w:tcW w:type="dxa" w:w="130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0–100</w:t>
            </w:r>
          </w:p>
        </w:tc>
        <w:tc>
          <w:tcPr>
            <w:tcW w:type="dxa" w:w="130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0-100</w:t>
            </w:r>
          </w:p>
        </w:tc>
      </w:tr>
      <w:tr>
        <w:trPr>
          <w:cantSplit/>
        </w:trPr>
        <w:tc>
          <w:tcPr>
            <w:tcW w:type="dxa" w:w="96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DI-RES-010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诊断建议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resident_assessment.insight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VARCHAR(1000)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Agent 生成的优缺点诊断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Agent 生成的优缺点诊断</w:t>
            </w:r>
          </w:p>
        </w:tc>
      </w:tr>
      <w:tr>
        <w:trPr>
          <w:cantSplit/>
        </w:trPr>
        <w:tc>
          <w:tcPr>
            <w:tcW w:type="dxa" w:w="963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DI-RES-016</w:t>
            </w:r>
          </w:p>
        </w:tc>
        <w:tc>
          <w:tcPr>
            <w:tcW w:type="dxa" w:w="113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维度得分</w:t>
            </w:r>
          </w:p>
        </w:tc>
        <w:tc>
          <w:tcPr>
            <w:tcW w:type="dxa" w:w="249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assessment_dimension.dimension_score</w:t>
            </w:r>
          </w:p>
        </w:tc>
        <w:tc>
          <w:tcPr>
            <w:tcW w:type="dxa" w:w="1077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INT</w:t>
            </w:r>
          </w:p>
        </w:tc>
        <w:tc>
          <w:tcPr>
            <w:tcW w:type="dxa" w:w="130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0–100</w:t>
            </w:r>
          </w:p>
        </w:tc>
        <w:tc>
          <w:tcPr>
            <w:tcW w:type="dxa" w:w="130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维度得分</w:t>
            </w:r>
          </w:p>
        </w:tc>
      </w:tr>
      <w:tr>
        <w:trPr>
          <w:cantSplit/>
        </w:trPr>
        <w:tc>
          <w:tcPr>
            <w:tcW w:type="dxa" w:w="96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DI-RES-017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维度权重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assessment_dimension.weight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DECIMAL(5,2)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0–100（%）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来自画像，百分比</w:t>
            </w:r>
          </w:p>
        </w:tc>
      </w:tr>
      <w:tr>
        <w:trPr>
          <w:cantSplit/>
        </w:trPr>
        <w:tc>
          <w:tcPr>
            <w:tcW w:type="dxa" w:w="963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DI-RES-022</w:t>
            </w:r>
          </w:p>
        </w:tc>
        <w:tc>
          <w:tcPr>
            <w:tcW w:type="dxa" w:w="113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设施数量</w:t>
            </w:r>
          </w:p>
        </w:tc>
        <w:tc>
          <w:tcPr>
            <w:tcW w:type="dxa" w:w="249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assessment_facility_stat.facility_count</w:t>
            </w:r>
          </w:p>
        </w:tc>
        <w:tc>
          <w:tcPr>
            <w:tcW w:type="dxa" w:w="1077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INT</w:t>
            </w:r>
          </w:p>
        </w:tc>
        <w:tc>
          <w:tcPr>
            <w:tcW w:type="dxa" w:w="130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facility_count &gt;= 0</w:t>
            </w:r>
          </w:p>
        </w:tc>
        <w:tc>
          <w:tcPr>
            <w:tcW w:type="dxa" w:w="130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设施数量</w:t>
            </w:r>
          </w:p>
        </w:tc>
      </w:tr>
      <w:tr>
        <w:trPr>
          <w:cantSplit/>
        </w:trPr>
        <w:tc>
          <w:tcPr>
            <w:tcW w:type="dxa" w:w="96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DI-RES-023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最近距离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assessment_facility_stat.nearest_distance_m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DECIMAL(10,2)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nearest_distance_m &gt;= 0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米</w:t>
            </w:r>
          </w:p>
        </w:tc>
      </w:tr>
      <w:tr>
        <w:trPr>
          <w:cantSplit/>
        </w:trPr>
        <w:tc>
          <w:tcPr>
            <w:tcW w:type="dxa" w:w="963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DI-RES-024</w:t>
            </w:r>
          </w:p>
        </w:tc>
        <w:tc>
          <w:tcPr>
            <w:tcW w:type="dxa" w:w="113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设施状态</w:t>
            </w:r>
          </w:p>
        </w:tc>
        <w:tc>
          <w:tcPr>
            <w:tcW w:type="dxa" w:w="249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assessment_facility_stat.status</w:t>
            </w:r>
          </w:p>
        </w:tc>
        <w:tc>
          <w:tcPr>
            <w:tcW w:type="dxa" w:w="1077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VARCHAR(20)</w:t>
            </w:r>
          </w:p>
        </w:tc>
        <w:tc>
          <w:tcPr>
            <w:tcW w:type="dxa" w:w="130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充足 / 基本满足 / 待改善</w:t>
            </w:r>
          </w:p>
        </w:tc>
        <w:tc>
          <w:tcPr>
            <w:tcW w:type="dxa" w:w="130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充足/基本满足/待改善，与前端枚举逐字一致</w:t>
            </w:r>
          </w:p>
        </w:tc>
      </w:tr>
      <w:tr>
        <w:trPr>
          <w:cantSplit/>
        </w:trPr>
        <w:tc>
          <w:tcPr>
            <w:tcW w:type="dxa" w:w="96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DI-RES-028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覆盖率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district_score_snapshot.coverage_pct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INT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0–100（%）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%，15 分钟覆盖人口占比</w:t>
            </w:r>
          </w:p>
        </w:tc>
      </w:tr>
      <w:tr>
        <w:trPr>
          <w:cantSplit/>
        </w:trPr>
        <w:tc>
          <w:tcPr>
            <w:tcW w:type="dxa" w:w="963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DI-RES-029</w:t>
            </w:r>
          </w:p>
        </w:tc>
        <w:tc>
          <w:tcPr>
            <w:tcW w:type="dxa" w:w="113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平均评分</w:t>
            </w:r>
          </w:p>
        </w:tc>
        <w:tc>
          <w:tcPr>
            <w:tcW w:type="dxa" w:w="249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district_score_snapshot.avg_score</w:t>
            </w:r>
          </w:p>
        </w:tc>
        <w:tc>
          <w:tcPr>
            <w:tcW w:type="dxa" w:w="1077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DECIMAL(5,2)</w:t>
            </w:r>
          </w:p>
        </w:tc>
        <w:tc>
          <w:tcPr>
            <w:tcW w:type="dxa" w:w="130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0–100</w:t>
            </w:r>
          </w:p>
        </w:tc>
        <w:tc>
          <w:tcPr>
            <w:tcW w:type="dxa" w:w="130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平均评分</w:t>
            </w:r>
          </w:p>
        </w:tc>
      </w:tr>
      <w:tr>
        <w:trPr>
          <w:cantSplit/>
        </w:trPr>
        <w:tc>
          <w:tcPr>
            <w:tcW w:type="dxa" w:w="96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DI-RES-030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辖区排名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district_score_snapshot.rank_no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INT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≥ 1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辖区排名</w:t>
            </w:r>
          </w:p>
        </w:tc>
      </w:tr>
      <w:tr>
        <w:trPr>
          <w:cantSplit/>
        </w:trPr>
        <w:tc>
          <w:tcPr>
            <w:tcW w:type="dxa" w:w="963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DI-MER-004</w:t>
            </w:r>
          </w:p>
        </w:tc>
        <w:tc>
          <w:tcPr>
            <w:tcW w:type="dxa" w:w="113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候选点名称</w:t>
            </w:r>
          </w:p>
        </w:tc>
        <w:tc>
          <w:tcPr>
            <w:tcW w:type="dxa" w:w="249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site_candidate.candidate_name</w:t>
            </w:r>
          </w:p>
        </w:tc>
        <w:tc>
          <w:tcPr>
            <w:tcW w:type="dxa" w:w="1077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VARCHAR(100)</w:t>
            </w:r>
          </w:p>
        </w:tc>
        <w:tc>
          <w:tcPr>
            <w:tcW w:type="dxa" w:w="130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如“东园路口”</w:t>
            </w:r>
          </w:p>
        </w:tc>
        <w:tc>
          <w:tcPr>
            <w:tcW w:type="dxa" w:w="130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如“东园路口”</w:t>
            </w:r>
          </w:p>
        </w:tc>
      </w:tr>
      <w:tr>
        <w:trPr>
          <w:cantSplit/>
        </w:trPr>
        <w:tc>
          <w:tcPr>
            <w:tcW w:type="dxa" w:w="96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DI-MER-005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经营业态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site_candidate.business_type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VARCHAR(100)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早餐、便利店、托育、药店等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早餐、便利店、托育、药店等</w:t>
            </w:r>
          </w:p>
        </w:tc>
      </w:tr>
      <w:tr>
        <w:trPr>
          <w:cantSplit/>
        </w:trPr>
        <w:tc>
          <w:tcPr>
            <w:tcW w:type="dxa" w:w="963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DI-MER-008</w:t>
            </w:r>
          </w:p>
        </w:tc>
        <w:tc>
          <w:tcPr>
            <w:tcW w:type="dxa" w:w="113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人口指数</w:t>
            </w:r>
          </w:p>
        </w:tc>
        <w:tc>
          <w:tcPr>
            <w:tcW w:type="dxa" w:w="249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site_candidate.population_index</w:t>
            </w:r>
          </w:p>
        </w:tc>
        <w:tc>
          <w:tcPr>
            <w:tcW w:type="dxa" w:w="1077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DECIMAL(10,2)</w:t>
            </w:r>
          </w:p>
        </w:tc>
        <w:tc>
          <w:tcPr>
            <w:tcW w:type="dxa" w:w="130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population_index &gt;= 0</w:t>
            </w:r>
          </w:p>
        </w:tc>
        <w:tc>
          <w:tcPr>
            <w:tcW w:type="dxa" w:w="130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候选项半径内人口/密度综合指数</w:t>
            </w:r>
          </w:p>
        </w:tc>
      </w:tr>
      <w:tr>
        <w:trPr>
          <w:cantSplit/>
        </w:trPr>
        <w:tc>
          <w:tcPr>
            <w:tcW w:type="dxa" w:w="96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DI-MER-009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同业态竞争数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site_candidate.competitor_count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INT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competitor_count &gt;= 0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候选点 15 分钟范围内同业态 POI 数</w:t>
            </w:r>
          </w:p>
        </w:tc>
      </w:tr>
      <w:tr>
        <w:trPr>
          <w:cantSplit/>
        </w:trPr>
        <w:tc>
          <w:tcPr>
            <w:tcW w:type="dxa" w:w="963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DI-MER-010</w:t>
            </w:r>
          </w:p>
        </w:tc>
        <w:tc>
          <w:tcPr>
            <w:tcW w:type="dxa" w:w="113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需求强度</w:t>
            </w:r>
          </w:p>
        </w:tc>
        <w:tc>
          <w:tcPr>
            <w:tcW w:type="dxa" w:w="249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site_candidate.demand_level</w:t>
            </w:r>
          </w:p>
        </w:tc>
        <w:tc>
          <w:tcPr>
            <w:tcW w:type="dxa" w:w="1077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VARCHAR(10)</w:t>
            </w:r>
          </w:p>
        </w:tc>
        <w:tc>
          <w:tcPr>
            <w:tcW w:type="dxa" w:w="130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高 / 中高 / 中 / 低</w:t>
            </w:r>
          </w:p>
        </w:tc>
        <w:tc>
          <w:tcPr>
            <w:tcW w:type="dxa" w:w="130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高/中高/中/低</w:t>
            </w:r>
          </w:p>
        </w:tc>
      </w:tr>
      <w:tr>
        <w:trPr>
          <w:cantSplit/>
        </w:trPr>
        <w:tc>
          <w:tcPr>
            <w:tcW w:type="dxa" w:w="96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DI-MER-011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竞争度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site_candidate.competition_level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VARCHAR(10)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低 / 中 / 高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低/中/高</w:t>
            </w:r>
          </w:p>
        </w:tc>
      </w:tr>
      <w:tr>
        <w:trPr>
          <w:cantSplit/>
        </w:trPr>
        <w:tc>
          <w:tcPr>
            <w:tcW w:type="dxa" w:w="963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DI-MER-012</w:t>
            </w:r>
          </w:p>
        </w:tc>
        <w:tc>
          <w:tcPr>
            <w:tcW w:type="dxa" w:w="113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租金下限</w:t>
            </w:r>
          </w:p>
        </w:tc>
        <w:tc>
          <w:tcPr>
            <w:tcW w:type="dxa" w:w="249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site_candidate.rent_min</w:t>
            </w:r>
          </w:p>
        </w:tc>
        <w:tc>
          <w:tcPr>
            <w:tcW w:type="dxa" w:w="1077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DECIMAL(8,2)</w:t>
            </w:r>
          </w:p>
        </w:tc>
        <w:tc>
          <w:tcPr>
            <w:tcW w:type="dxa" w:w="130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≥ 0，万元/年</w:t>
            </w:r>
          </w:p>
        </w:tc>
        <w:tc>
          <w:tcPr>
            <w:tcW w:type="dxa" w:w="130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万元/年</w:t>
            </w:r>
          </w:p>
        </w:tc>
      </w:tr>
      <w:tr>
        <w:trPr>
          <w:cantSplit/>
        </w:trPr>
        <w:tc>
          <w:tcPr>
            <w:tcW w:type="dxa" w:w="96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DI-MER-013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租金上限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site_candidate.rent_max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DECIMAL(8,2)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≥ 0，万元/年，且 ≥ rent_min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万元/年</w:t>
            </w:r>
          </w:p>
        </w:tc>
      </w:tr>
      <w:tr>
        <w:trPr>
          <w:cantSplit/>
        </w:trPr>
        <w:tc>
          <w:tcPr>
            <w:tcW w:type="dxa" w:w="963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DI-MER-014</w:t>
            </w:r>
          </w:p>
        </w:tc>
        <w:tc>
          <w:tcPr>
            <w:tcW w:type="dxa" w:w="113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选址评分</w:t>
            </w:r>
          </w:p>
        </w:tc>
        <w:tc>
          <w:tcPr>
            <w:tcW w:type="dxa" w:w="249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site_candidate.site_score</w:t>
            </w:r>
          </w:p>
        </w:tc>
        <w:tc>
          <w:tcPr>
            <w:tcW w:type="dxa" w:w="1077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INT</w:t>
            </w:r>
          </w:p>
        </w:tc>
        <w:tc>
          <w:tcPr>
            <w:tcW w:type="dxa" w:w="130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0–100</w:t>
            </w:r>
          </w:p>
        </w:tc>
        <w:tc>
          <w:tcPr>
            <w:tcW w:type="dxa" w:w="130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选址评分</w:t>
            </w:r>
          </w:p>
        </w:tc>
      </w:tr>
      <w:tr>
        <w:trPr>
          <w:cantSplit/>
        </w:trPr>
        <w:tc>
          <w:tcPr>
            <w:tcW w:type="dxa" w:w="96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DI-MER-018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评分项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site_score_item.score_item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VARCHAR(50)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人口密度/竞争饱和度/租金/交通/设施缺口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人口密度/竞争饱和度/租金/交通/设施缺口</w:t>
            </w:r>
          </w:p>
        </w:tc>
      </w:tr>
      <w:tr>
        <w:trPr>
          <w:cantSplit/>
        </w:trPr>
        <w:tc>
          <w:tcPr>
            <w:tcW w:type="dxa" w:w="963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DI-MER-019</w:t>
            </w:r>
          </w:p>
        </w:tc>
        <w:tc>
          <w:tcPr>
            <w:tcW w:type="dxa" w:w="113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得分</w:t>
            </w:r>
          </w:p>
        </w:tc>
        <w:tc>
          <w:tcPr>
            <w:tcW w:type="dxa" w:w="249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site_score_item.item_score</w:t>
            </w:r>
          </w:p>
        </w:tc>
        <w:tc>
          <w:tcPr>
            <w:tcW w:type="dxa" w:w="1077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DECIMAL(5,2)</w:t>
            </w:r>
          </w:p>
        </w:tc>
        <w:tc>
          <w:tcPr>
            <w:tcW w:type="dxa" w:w="130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0–100</w:t>
            </w:r>
          </w:p>
        </w:tc>
        <w:tc>
          <w:tcPr>
            <w:tcW w:type="dxa" w:w="130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得分</w:t>
            </w:r>
          </w:p>
        </w:tc>
      </w:tr>
      <w:tr>
        <w:trPr>
          <w:cantSplit/>
        </w:trPr>
        <w:tc>
          <w:tcPr>
            <w:tcW w:type="dxa" w:w="96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DI-MER-023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商户名称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merchant_intent.merchant_name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VARCHAR(100)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商户名称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商户名称</w:t>
            </w:r>
          </w:p>
        </w:tc>
      </w:tr>
      <w:tr>
        <w:trPr>
          <w:cantSplit/>
        </w:trPr>
        <w:tc>
          <w:tcPr>
            <w:tcW w:type="dxa" w:w="963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DI-MER-025</w:t>
            </w:r>
          </w:p>
        </w:tc>
        <w:tc>
          <w:tcPr>
            <w:tcW w:type="dxa" w:w="113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联系方式密文</w:t>
            </w:r>
          </w:p>
        </w:tc>
        <w:tc>
          <w:tcPr>
            <w:tcW w:type="dxa" w:w="249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merchant_intent.contact</w:t>
            </w:r>
          </w:p>
        </w:tc>
        <w:tc>
          <w:tcPr>
            <w:tcW w:type="dxa" w:w="1077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VARCHAR(200)</w:t>
            </w:r>
          </w:p>
        </w:tc>
        <w:tc>
          <w:tcPr>
            <w:tcW w:type="dxa" w:w="130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AES-256-GCM 密文 Base64</w:t>
            </w:r>
          </w:p>
        </w:tc>
        <w:tc>
          <w:tcPr>
            <w:tcW w:type="dxa" w:w="130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AES-256-GCM 加密后 Base64，禁止明文落库；接口层解密</w:t>
            </w:r>
          </w:p>
        </w:tc>
      </w:tr>
      <w:tr>
        <w:trPr>
          <w:cantSplit/>
        </w:trPr>
        <w:tc>
          <w:tcPr>
            <w:tcW w:type="dxa" w:w="96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DI-MER-040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匹配度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merchant_match.fit_score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INT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0–100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匹配度</w:t>
            </w:r>
          </w:p>
        </w:tc>
      </w:tr>
      <w:tr>
        <w:trPr>
          <w:cantSplit/>
        </w:trPr>
        <w:tc>
          <w:tcPr>
            <w:tcW w:type="dxa" w:w="963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DI-COM-004</w:t>
            </w:r>
          </w:p>
        </w:tc>
        <w:tc>
          <w:tcPr>
            <w:tcW w:type="dxa" w:w="113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短板区域名称</w:t>
            </w:r>
          </w:p>
        </w:tc>
        <w:tc>
          <w:tcPr>
            <w:tcW w:type="dxa" w:w="249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community_gap.area_name</w:t>
            </w:r>
          </w:p>
        </w:tc>
        <w:tc>
          <w:tcPr>
            <w:tcW w:type="dxa" w:w="1077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VARCHAR(100)</w:t>
            </w:r>
          </w:p>
        </w:tc>
        <w:tc>
          <w:tcPr>
            <w:tcW w:type="dxa" w:w="130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短板区域名称</w:t>
            </w:r>
          </w:p>
        </w:tc>
        <w:tc>
          <w:tcPr>
            <w:tcW w:type="dxa" w:w="130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短板区域名称</w:t>
            </w:r>
          </w:p>
        </w:tc>
      </w:tr>
      <w:tr>
        <w:trPr>
          <w:cantSplit/>
        </w:trPr>
        <w:tc>
          <w:tcPr>
            <w:tcW w:type="dxa" w:w="96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DI-COM-005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短板描述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community_gap.issue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VARCHAR(200)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如“夜间就医距离较远”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如“夜间就医距离较远”</w:t>
            </w:r>
          </w:p>
        </w:tc>
      </w:tr>
      <w:tr>
        <w:trPr>
          <w:cantSplit/>
        </w:trPr>
        <w:tc>
          <w:tcPr>
            <w:tcW w:type="dxa" w:w="963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DI-COM-006</w:t>
            </w:r>
          </w:p>
        </w:tc>
        <w:tc>
          <w:tcPr>
            <w:tcW w:type="dxa" w:w="113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缺口等级</w:t>
            </w:r>
          </w:p>
        </w:tc>
        <w:tc>
          <w:tcPr>
            <w:tcW w:type="dxa" w:w="249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community_gap.gap_level</w:t>
            </w:r>
          </w:p>
        </w:tc>
        <w:tc>
          <w:tcPr>
            <w:tcW w:type="dxa" w:w="1077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VARCHAR(10)</w:t>
            </w:r>
          </w:p>
        </w:tc>
        <w:tc>
          <w:tcPr>
            <w:tcW w:type="dxa" w:w="130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高 / 中 / 低</w:t>
            </w:r>
          </w:p>
        </w:tc>
        <w:tc>
          <w:tcPr>
            <w:tcW w:type="dxa" w:w="130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高/中/低，与前端枚举一致</w:t>
            </w:r>
          </w:p>
        </w:tc>
      </w:tr>
      <w:tr>
        <w:trPr>
          <w:cantSplit/>
        </w:trPr>
        <w:tc>
          <w:tcPr>
            <w:tcW w:type="dxa" w:w="96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DI-COM-007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未覆盖人口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community_gap.uncovered_residents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INT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uncovered_residents &gt;= 0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人</w:t>
            </w:r>
          </w:p>
        </w:tc>
      </w:tr>
      <w:tr>
        <w:trPr>
          <w:cantSplit/>
        </w:trPr>
        <w:tc>
          <w:tcPr>
            <w:tcW w:type="dxa" w:w="963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DI-COM-008</w:t>
            </w:r>
          </w:p>
        </w:tc>
        <w:tc>
          <w:tcPr>
            <w:tcW w:type="dxa" w:w="113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改造优先级</w:t>
            </w:r>
          </w:p>
        </w:tc>
        <w:tc>
          <w:tcPr>
            <w:tcW w:type="dxa" w:w="249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community_gap.priority_no</w:t>
            </w:r>
          </w:p>
        </w:tc>
        <w:tc>
          <w:tcPr>
            <w:tcW w:type="dxa" w:w="1077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INT</w:t>
            </w:r>
          </w:p>
        </w:tc>
        <w:tc>
          <w:tcPr>
            <w:tcW w:type="dxa" w:w="130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≥ 1，1 为最高</w:t>
            </w:r>
          </w:p>
        </w:tc>
        <w:tc>
          <w:tcPr>
            <w:tcW w:type="dxa" w:w="130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1 为最高</w:t>
            </w:r>
          </w:p>
        </w:tc>
      </w:tr>
      <w:tr>
        <w:trPr>
          <w:cantSplit/>
        </w:trPr>
        <w:tc>
          <w:tcPr>
            <w:tcW w:type="dxa" w:w="96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DI-COM-017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模拟前覆盖率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simulation_record.before_coverage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INT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0–100（%）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%</w:t>
            </w:r>
          </w:p>
        </w:tc>
      </w:tr>
      <w:tr>
        <w:trPr>
          <w:cantSplit/>
        </w:trPr>
        <w:tc>
          <w:tcPr>
            <w:tcW w:type="dxa" w:w="963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DI-COM-018</w:t>
            </w:r>
          </w:p>
        </w:tc>
        <w:tc>
          <w:tcPr>
            <w:tcW w:type="dxa" w:w="113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模拟后覆盖率</w:t>
            </w:r>
          </w:p>
        </w:tc>
        <w:tc>
          <w:tcPr>
            <w:tcW w:type="dxa" w:w="249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simulation_record.after_coverage</w:t>
            </w:r>
          </w:p>
        </w:tc>
        <w:tc>
          <w:tcPr>
            <w:tcW w:type="dxa" w:w="1077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INT</w:t>
            </w:r>
          </w:p>
        </w:tc>
        <w:tc>
          <w:tcPr>
            <w:tcW w:type="dxa" w:w="130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0–100（%）</w:t>
            </w:r>
          </w:p>
        </w:tc>
        <w:tc>
          <w:tcPr>
            <w:tcW w:type="dxa" w:w="130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%</w:t>
            </w:r>
          </w:p>
        </w:tc>
      </w:tr>
      <w:tr>
        <w:trPr>
          <w:cantSplit/>
        </w:trPr>
        <w:tc>
          <w:tcPr>
            <w:tcW w:type="dxa" w:w="96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DI-COM-019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受益人口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simulation_record.benefited_residents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INT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benefited_residents &gt;= 0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受益人口</w:t>
            </w:r>
          </w:p>
        </w:tc>
      </w:tr>
      <w:tr>
        <w:trPr>
          <w:cantSplit/>
        </w:trPr>
        <w:tc>
          <w:tcPr>
            <w:tcW w:type="dxa" w:w="963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DI-OPS-010</w:t>
            </w:r>
          </w:p>
        </w:tc>
        <w:tc>
          <w:tcPr>
            <w:tcW w:type="dxa" w:w="113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批次号</w:t>
            </w:r>
          </w:p>
        </w:tc>
        <w:tc>
          <w:tcPr>
            <w:tcW w:type="dxa" w:w="249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sync_batch.batch_no</w:t>
            </w:r>
          </w:p>
        </w:tc>
        <w:tc>
          <w:tcPr>
            <w:tcW w:type="dxa" w:w="1077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VARCHAR(40)</w:t>
            </w:r>
          </w:p>
        </w:tc>
        <w:tc>
          <w:tcPr>
            <w:tcW w:type="dxa" w:w="130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如 POI-20261015-01</w:t>
            </w:r>
          </w:p>
        </w:tc>
        <w:tc>
          <w:tcPr>
            <w:tcW w:type="dxa" w:w="130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如 POI-20261015-01</w:t>
            </w:r>
          </w:p>
        </w:tc>
      </w:tr>
      <w:tr>
        <w:trPr>
          <w:cantSplit/>
        </w:trPr>
        <w:tc>
          <w:tcPr>
            <w:tcW w:type="dxa" w:w="96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DI-OPS-012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同步类型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sync_batch.sync_type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VARCHAR(20)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FULL / INCREMENT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同步类型</w:t>
            </w:r>
          </w:p>
        </w:tc>
      </w:tr>
      <w:tr>
        <w:trPr>
          <w:cantSplit/>
        </w:trPr>
        <w:tc>
          <w:tcPr>
            <w:tcW w:type="dxa" w:w="963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DI-OPS-020</w:t>
            </w:r>
          </w:p>
        </w:tc>
        <w:tc>
          <w:tcPr>
            <w:tcW w:type="dxa" w:w="113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批次状态</w:t>
            </w:r>
          </w:p>
        </w:tc>
        <w:tc>
          <w:tcPr>
            <w:tcW w:type="dxa" w:w="249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sync_batch.status</w:t>
            </w:r>
          </w:p>
        </w:tc>
        <w:tc>
          <w:tcPr>
            <w:tcW w:type="dxa" w:w="1077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VARCHAR(20)</w:t>
            </w:r>
          </w:p>
        </w:tc>
        <w:tc>
          <w:tcPr>
            <w:tcW w:type="dxa" w:w="130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RUNNING / SUCCESS / FAILED / PARTIAL</w:t>
            </w:r>
          </w:p>
        </w:tc>
        <w:tc>
          <w:tcPr>
            <w:tcW w:type="dxa" w:w="130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批次状态</w:t>
            </w:r>
          </w:p>
        </w:tc>
      </w:tr>
      <w:tr>
        <w:trPr>
          <w:cantSplit/>
        </w:trPr>
        <w:tc>
          <w:tcPr>
            <w:tcW w:type="dxa" w:w="96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DI-OPS-016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新增数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sync_batch.insert_count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INT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≥ 0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新增数</w:t>
            </w:r>
          </w:p>
        </w:tc>
      </w:tr>
      <w:tr>
        <w:trPr>
          <w:cantSplit/>
        </w:trPr>
        <w:tc>
          <w:tcPr>
            <w:tcW w:type="dxa" w:w="963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DI-OPS-017</w:t>
            </w:r>
          </w:p>
        </w:tc>
        <w:tc>
          <w:tcPr>
            <w:tcW w:type="dxa" w:w="113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变更数</w:t>
            </w:r>
          </w:p>
        </w:tc>
        <w:tc>
          <w:tcPr>
            <w:tcW w:type="dxa" w:w="249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sync_batch.update_count</w:t>
            </w:r>
          </w:p>
        </w:tc>
        <w:tc>
          <w:tcPr>
            <w:tcW w:type="dxa" w:w="1077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INT</w:t>
            </w:r>
          </w:p>
        </w:tc>
        <w:tc>
          <w:tcPr>
            <w:tcW w:type="dxa" w:w="130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≥ 0</w:t>
            </w:r>
          </w:p>
        </w:tc>
        <w:tc>
          <w:tcPr>
            <w:tcW w:type="dxa" w:w="130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变更数</w:t>
            </w:r>
          </w:p>
        </w:tc>
      </w:tr>
      <w:tr>
        <w:trPr>
          <w:cantSplit/>
        </w:trPr>
        <w:tc>
          <w:tcPr>
            <w:tcW w:type="dxa" w:w="96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DI-OPS-018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关停数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sync_batch.close_count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INT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≥ 0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关停数</w:t>
            </w:r>
          </w:p>
        </w:tc>
      </w:tr>
      <w:tr>
        <w:trPr>
          <w:cantSplit/>
        </w:trPr>
        <w:tc>
          <w:tcPr>
            <w:tcW w:type="dxa" w:w="963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DI-OPS-004</w:t>
            </w:r>
          </w:p>
        </w:tc>
        <w:tc>
          <w:tcPr>
            <w:tcW w:type="dxa" w:w="113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变更类型</w:t>
            </w:r>
          </w:p>
        </w:tc>
        <w:tc>
          <w:tcPr>
            <w:tcW w:type="dxa" w:w="249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poi_change_log.change_type</w:t>
            </w:r>
          </w:p>
        </w:tc>
        <w:tc>
          <w:tcPr>
            <w:tcW w:type="dxa" w:w="1077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VARCHAR(20)</w:t>
            </w:r>
          </w:p>
        </w:tc>
        <w:tc>
          <w:tcPr>
            <w:tcW w:type="dxa" w:w="130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INSERT / UPDATE / CLOSE / INVALID</w:t>
            </w:r>
          </w:p>
        </w:tc>
        <w:tc>
          <w:tcPr>
            <w:tcW w:type="dxa" w:w="130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变更类型</w:t>
            </w:r>
          </w:p>
        </w:tc>
      </w:tr>
      <w:tr>
        <w:trPr>
          <w:cantSplit/>
        </w:trPr>
        <w:tc>
          <w:tcPr>
            <w:tcW w:type="dxa" w:w="96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DI-OPS-026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校验规则编码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data_quality_issue.rule_code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VARCHAR(40)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如 DUP_POI、COORD_OUT_OF_RANGE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如 DUP_POI、COORD_OUT_OF_RANGE</w:t>
            </w:r>
          </w:p>
        </w:tc>
      </w:tr>
      <w:tr>
        <w:trPr>
          <w:cantSplit/>
        </w:trPr>
        <w:tc>
          <w:tcPr>
            <w:tcW w:type="dxa" w:w="963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DI-OPS-028</w:t>
            </w:r>
          </w:p>
        </w:tc>
        <w:tc>
          <w:tcPr>
            <w:tcW w:type="dxa" w:w="113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严重程度</w:t>
            </w:r>
          </w:p>
        </w:tc>
        <w:tc>
          <w:tcPr>
            <w:tcW w:type="dxa" w:w="249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data_quality_issue.severity</w:t>
            </w:r>
          </w:p>
        </w:tc>
        <w:tc>
          <w:tcPr>
            <w:tcW w:type="dxa" w:w="1077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VARCHAR(20)</w:t>
            </w:r>
          </w:p>
        </w:tc>
        <w:tc>
          <w:tcPr>
            <w:tcW w:type="dxa" w:w="130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HIGH / MEDIUM / LOW</w:t>
            </w:r>
          </w:p>
        </w:tc>
        <w:tc>
          <w:tcPr>
            <w:tcW w:type="dxa" w:w="130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严重程度</w:t>
            </w:r>
          </w:p>
        </w:tc>
      </w:tr>
      <w:tr>
        <w:trPr>
          <w:cantSplit/>
        </w:trPr>
        <w:tc>
          <w:tcPr>
            <w:tcW w:type="dxa" w:w="96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DI-OPS-043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处理状态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ods_poi_raw.process_status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VARCHAR(20)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PENDING / PROCESSED / REJECTED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4"/>
              </w:rPr>
              <w:t>处理状态</w:t>
            </w:r>
          </w:p>
        </w:tc>
      </w:tr>
    </w:tbl>
    <w:p>
      <w:pPr>
        <w:pStyle w:val="Heading2"/>
        <w:keepNext/>
        <w:spacing w:before="240" w:after="120"/>
      </w:pPr>
      <w:r>
        <w:rPr>
          <w:rFonts w:ascii="黑体" w:hAnsi="黑体" w:eastAsia="黑体" w:cs="黑体"/>
          <w:b/>
          <w:i w:val="0"/>
          <w:color w:val="1F3864"/>
          <w:sz w:val="30"/>
        </w:rPr>
        <w:t>2.4 数据项值域与码表</w:t>
      </w:r>
    </w:p>
    <w:p>
      <w:pPr>
        <w:keepNext w:val="0"/>
        <w:spacing w:line="360" w:lineRule="auto" w:before="0" w:after="0"/>
        <w:ind w:firstLineChars="200" w:firstLine="48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系统同时使用两套枚举：面向前端展示的中文枚举（如“充足/基本满足/待改善”“高/中/低”）和面向内部流转的英文状态码（如 SUBMITTED/MATCHED/CLOSED）。中文枚举必须与前端 constants 逐字一致，英文状态码只用于数据库和接口内部，不在页面直接展示。所有枚举均在数据库层通过 CHECK 约束或字典表约束，避免脏值进入。</w:t>
      </w:r>
    </w:p>
    <w:p>
      <w:pPr>
        <w:keepNext/>
        <w:spacing w:line="240" w:lineRule="auto" w:before="120" w:after="60"/>
        <w:jc w:val="center"/>
      </w:pPr>
      <w:r>
        <w:rPr>
          <w:rFonts w:ascii="宋体" w:hAnsi="宋体" w:eastAsia="宋体" w:cs="宋体"/>
          <w:b w:val="0"/>
          <w:i w:val="0"/>
          <w:color w:val="000000"/>
          <w:sz w:val="21"/>
        </w:rPr>
        <w:t>表 2-3 主要枚举与码表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247"/>
        <w:gridCol w:w="4536"/>
        <w:gridCol w:w="2494"/>
      </w:tblGrid>
      <w:tr>
        <w:trPr>
          <w:tblHeader/>
        </w:trPr>
        <w:tc>
          <w:tcPr>
            <w:tcW w:type="dxa" w:w="1247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枚举组</w:t>
            </w:r>
          </w:p>
        </w:tc>
        <w:tc>
          <w:tcPr>
            <w:tcW w:type="dxa" w:w="4536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取值</w:t>
            </w:r>
          </w:p>
        </w:tc>
        <w:tc>
          <w:tcPr>
            <w:tcW w:type="dxa" w:w="2494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典型字段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角色与账号</w:t>
            </w:r>
          </w:p>
        </w:tc>
        <w:tc>
          <w:tcPr>
            <w:tcW w:type="dxa" w:w="4536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RESIDENT / MERCHANT / COMMUNITY / ADMIN；ACTIVE / DISABLED / DELETED</w:t>
            </w:r>
          </w:p>
        </w:tc>
        <w:tc>
          <w:tcPr>
            <w:tcW w:type="dxa" w:w="2494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app_user.role_code、status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画像</w:t>
            </w:r>
          </w:p>
        </w:tc>
        <w:tc>
          <w:tcPr>
            <w:tcW w:type="dxa" w:w="4536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RESIDENT / MERCHANT；FORM / CHAT / IMPORT</w:t>
            </w:r>
          </w:p>
        </w:tc>
        <w:tc>
          <w:tcPr>
            <w:tcW w:type="dxa" w:w="2494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user_profile.profile_type、source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空间</w:t>
            </w:r>
          </w:p>
        </w:tc>
        <w:tc>
          <w:tcPr>
            <w:tcW w:type="dxa" w:w="4536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STREET / COMMUNITY / GRID；GRID_100M / GRID_250M / GRID_500M</w:t>
            </w:r>
          </w:p>
        </w:tc>
        <w:tc>
          <w:tcPr>
            <w:tcW w:type="dxa" w:w="2494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district.district_level、population_grid.grid_level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道路</w:t>
            </w:r>
          </w:p>
        </w:tc>
        <w:tc>
          <w:tcPr>
            <w:tcW w:type="dxa" w:w="4536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MAIN / BRANCH / ALLEY；Y / N</w:t>
            </w:r>
          </w:p>
        </w:tc>
        <w:tc>
          <w:tcPr>
            <w:tcW w:type="dxa" w:w="2494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road_segment.road_level、is_walkable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POI</w:t>
            </w:r>
          </w:p>
        </w:tc>
        <w:tc>
          <w:tcPr>
            <w:tcW w:type="dxa" w:w="4536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OPEN / CLOSED / MOVED / UNKNOWN；AMAP / GOV / MANUAL</w:t>
            </w:r>
          </w:p>
        </w:tc>
        <w:tc>
          <w:tcPr>
            <w:tcW w:type="dxa" w:w="2494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poi_facility.business_status、source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设施状态</w:t>
            </w:r>
          </w:p>
        </w:tc>
        <w:tc>
          <w:tcPr>
            <w:tcW w:type="dxa" w:w="4536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充足 / 基本满足 / 待改善</w:t>
            </w:r>
          </w:p>
        </w:tc>
        <w:tc>
          <w:tcPr>
            <w:tcW w:type="dxa" w:w="2494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assessment_facility_stat.status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需求与竞争</w:t>
            </w:r>
          </w:p>
        </w:tc>
        <w:tc>
          <w:tcPr>
            <w:tcW w:type="dxa" w:w="4536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高 / 中高 / 中 / 低；低 / 中 / 高</w:t>
            </w:r>
          </w:p>
        </w:tc>
        <w:tc>
          <w:tcPr>
            <w:tcW w:type="dxa" w:w="2494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site_candidate.demand_level、competition_level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缺口等级</w:t>
            </w:r>
          </w:p>
        </w:tc>
        <w:tc>
          <w:tcPr>
            <w:tcW w:type="dxa" w:w="4536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高 / 中 / 低</w:t>
            </w:r>
          </w:p>
        </w:tc>
        <w:tc>
          <w:tcPr>
            <w:tcW w:type="dxa" w:w="2494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community_gap.gap_level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意向与匹配</w:t>
            </w:r>
          </w:p>
        </w:tc>
        <w:tc>
          <w:tcPr>
            <w:tcW w:type="dxa" w:w="4536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SUBMITTED / MATCHED / CONTACTED / CLOSED / INVALID；PENDING / ACCEPTED / REJECTED</w:t>
            </w:r>
          </w:p>
        </w:tc>
        <w:tc>
          <w:tcPr>
            <w:tcW w:type="dxa" w:w="2494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merchant_intent.status、merchant_match.status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同步与质量</w:t>
            </w:r>
          </w:p>
        </w:tc>
        <w:tc>
          <w:tcPr>
            <w:tcW w:type="dxa" w:w="4536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FULL / INCREMENT；RUNNING / SUCCESS / FAILED / PARTIAL；HIGH / MEDIUM / LOW</w:t>
            </w:r>
          </w:p>
        </w:tc>
        <w:tc>
          <w:tcPr>
            <w:tcW w:type="dxa" w:w="2494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sync_batch、data_quality_issue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变更类型</w:t>
            </w:r>
          </w:p>
        </w:tc>
        <w:tc>
          <w:tcPr>
            <w:tcW w:type="dxa" w:w="4536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INSERT / UPDATE / CLOSE / INVALID</w:t>
            </w:r>
          </w:p>
        </w:tc>
        <w:tc>
          <w:tcPr>
            <w:tcW w:type="dxa" w:w="2494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poi_change_log.change_type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处理状态</w:t>
            </w:r>
          </w:p>
        </w:tc>
        <w:tc>
          <w:tcPr>
            <w:tcW w:type="dxa" w:w="4536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PENDING / PROCESSED / REJECTED</w:t>
            </w:r>
          </w:p>
        </w:tc>
        <w:tc>
          <w:tcPr>
            <w:tcW w:type="dxa" w:w="249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ods_*_raw.process_status</w:t>
            </w:r>
          </w:p>
        </w:tc>
      </w:tr>
    </w:tbl>
    <w:p>
      <w:pPr>
        <w:keepNext w:val="0"/>
        <w:spacing w:line="360" w:lineRule="auto" w:before="0" w:after="0"/>
        <w:ind w:firstLineChars="200" w:firstLine="48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完整码表（含每个取值的中文含义和使用字段）见 Excel“04 码表与枚举”工作表。新增枚举值时，必须同步修改前端常量、后端校验、数据库 CHECK 约束和本文档，四处一次提交。</w:t>
      </w:r>
    </w:p>
    <w:p>
      <w:pPr>
        <w:pStyle w:val="Heading2"/>
        <w:keepNext/>
        <w:spacing w:before="240" w:after="120"/>
      </w:pPr>
      <w:r>
        <w:rPr>
          <w:rFonts w:ascii="黑体" w:hAnsi="黑体" w:eastAsia="黑体" w:cs="黑体"/>
          <w:b/>
          <w:i w:val="0"/>
          <w:color w:val="1F3864"/>
          <w:sz w:val="30"/>
        </w:rPr>
        <w:t>2.5 数据项质量规则</w:t>
      </w:r>
    </w:p>
    <w:p>
      <w:pPr>
        <w:keepNext w:val="0"/>
        <w:spacing w:line="360" w:lineRule="auto" w:before="0" w:after="0"/>
        <w:ind w:firstLineChars="200" w:firstLine="48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数据质量规则分为唯一性、完整性、值域、格式、时效、一致性、空间合理性和引用完整性八类，在 ODS 入仓和 DWD 合并两个环节执行。校验发现的问题写入 data_quality_issue，严重问题阻断批次，一般问题允许带病入库并标记。</w:t>
      </w:r>
    </w:p>
    <w:p>
      <w:pPr>
        <w:keepNext/>
        <w:spacing w:line="240" w:lineRule="auto" w:before="120" w:after="60"/>
        <w:jc w:val="center"/>
      </w:pPr>
      <w:r>
        <w:rPr>
          <w:rFonts w:ascii="宋体" w:hAnsi="宋体" w:eastAsia="宋体" w:cs="宋体"/>
          <w:b w:val="0"/>
          <w:i w:val="0"/>
          <w:color w:val="000000"/>
          <w:sz w:val="21"/>
        </w:rPr>
        <w:t>表 2-4 数据项质量规则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963"/>
        <w:gridCol w:w="2835"/>
        <w:gridCol w:w="2381"/>
        <w:gridCol w:w="2097"/>
      </w:tblGrid>
      <w:tr>
        <w:trPr>
          <w:tblHeader/>
        </w:trPr>
        <w:tc>
          <w:tcPr>
            <w:tcW w:type="dxa" w:w="963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类别</w:t>
            </w:r>
          </w:p>
        </w:tc>
        <w:tc>
          <w:tcPr>
            <w:tcW w:type="dxa" w:w="2835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规则</w:t>
            </w:r>
          </w:p>
        </w:tc>
        <w:tc>
          <w:tcPr>
            <w:tcW w:type="dxa" w:w="2381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校验对象</w:t>
            </w:r>
          </w:p>
        </w:tc>
        <w:tc>
          <w:tcPr>
            <w:tcW w:type="dxa" w:w="2097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处理方式</w:t>
            </w:r>
          </w:p>
        </w:tc>
      </w:tr>
      <w:tr>
        <w:trPr>
          <w:cantSplit/>
        </w:trPr>
        <w:tc>
          <w:tcPr>
            <w:tcW w:type="dxa" w:w="963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唯一性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同一来源的 source_poi_id 不得重复</w:t>
            </w:r>
          </w:p>
        </w:tc>
        <w:tc>
          <w:tcPr>
            <w:tcW w:type="dxa" w:w="2381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ods_poi_raw、poi_facility</w:t>
            </w:r>
          </w:p>
        </w:tc>
        <w:tc>
          <w:tcPr>
            <w:tcW w:type="dxa" w:w="2097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保留最新一条，旧记录写变更日志</w:t>
            </w:r>
          </w:p>
        </w:tc>
      </w:tr>
      <w:tr>
        <w:trPr>
          <w:cantSplit/>
        </w:trPr>
        <w:tc>
          <w:tcPr>
            <w:tcW w:type="dxa" w:w="963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完整性</w:t>
            </w:r>
          </w:p>
        </w:tc>
        <w:tc>
          <w:tcPr>
            <w:tcW w:type="dxa" w:w="2835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名称、坐标、类别、来源编号不能为空</w:t>
            </w:r>
          </w:p>
        </w:tc>
        <w:tc>
          <w:tcPr>
            <w:tcW w:type="dxa" w:w="2381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poi_facility</w:t>
            </w:r>
          </w:p>
        </w:tc>
        <w:tc>
          <w:tcPr>
            <w:tcW w:type="dxa" w:w="2097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拦截并记录 HIGH 级问题</w:t>
            </w:r>
          </w:p>
        </w:tc>
      </w:tr>
      <w:tr>
        <w:trPr>
          <w:cantSplit/>
        </w:trPr>
        <w:tc>
          <w:tcPr>
            <w:tcW w:type="dxa" w:w="963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值域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评分 0–100、权重 0–100、覆盖率 0–100</w:t>
            </w:r>
          </w:p>
        </w:tc>
        <w:tc>
          <w:tcPr>
            <w:tcW w:type="dxa" w:w="2381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评估、选址、快照</w:t>
            </w:r>
          </w:p>
        </w:tc>
        <w:tc>
          <w:tcPr>
            <w:tcW w:type="dxa" w:w="2097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越界值置空并告警</w:t>
            </w:r>
          </w:p>
        </w:tc>
      </w:tr>
      <w:tr>
        <w:trPr>
          <w:cantSplit/>
        </w:trPr>
        <w:tc>
          <w:tcPr>
            <w:tcW w:type="dxa" w:w="963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格式</w:t>
            </w:r>
          </w:p>
        </w:tc>
        <w:tc>
          <w:tcPr>
            <w:tcW w:type="dxa" w:w="2835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经纬度为十进制度，保留 6 位小数</w:t>
            </w:r>
          </w:p>
        </w:tc>
        <w:tc>
          <w:tcPr>
            <w:tcW w:type="dxa" w:w="2381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POI、片区、路网</w:t>
            </w:r>
          </w:p>
        </w:tc>
        <w:tc>
          <w:tcPr>
            <w:tcW w:type="dxa" w:w="2097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格式错误剔除</w:t>
            </w:r>
          </w:p>
        </w:tc>
      </w:tr>
      <w:tr>
        <w:trPr>
          <w:cantSplit/>
        </w:trPr>
        <w:tc>
          <w:tcPr>
            <w:tcW w:type="dxa" w:w="963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时效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POI 最近发现时间不超过 15 天</w:t>
            </w:r>
          </w:p>
        </w:tc>
        <w:tc>
          <w:tcPr>
            <w:tcW w:type="dxa" w:w="2381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poi_facility</w:t>
            </w:r>
          </w:p>
        </w:tc>
        <w:tc>
          <w:tcPr>
            <w:tcW w:type="dxa" w:w="2097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标记 stale，触发补采</w:t>
            </w:r>
          </w:p>
        </w:tc>
      </w:tr>
      <w:tr>
        <w:trPr>
          <w:cantSplit/>
        </w:trPr>
        <w:tc>
          <w:tcPr>
            <w:tcW w:type="dxa" w:w="963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一致性</w:t>
            </w:r>
          </w:p>
        </w:tc>
        <w:tc>
          <w:tcPr>
            <w:tcW w:type="dxa" w:w="2835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评估得分与维度加权结果偏差不超过 1 分</w:t>
            </w:r>
          </w:p>
        </w:tc>
        <w:tc>
          <w:tcPr>
            <w:tcW w:type="dxa" w:w="2381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resident_assessment</w:t>
            </w:r>
          </w:p>
        </w:tc>
        <w:tc>
          <w:tcPr>
            <w:tcW w:type="dxa" w:w="2097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重算并修正</w:t>
            </w:r>
          </w:p>
        </w:tc>
      </w:tr>
      <w:tr>
        <w:trPr>
          <w:cantSplit/>
        </w:trPr>
        <w:tc>
          <w:tcPr>
            <w:tcW w:type="dxa" w:w="963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空间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坐标落在城市行政边界内，且不在水域</w:t>
            </w:r>
          </w:p>
        </w:tc>
        <w:tc>
          <w:tcPr>
            <w:tcW w:type="dxa" w:w="2381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poi_facility</w:t>
            </w:r>
          </w:p>
        </w:tc>
        <w:tc>
          <w:tcPr>
            <w:tcW w:type="dxa" w:w="2097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标记坐标异常</w:t>
            </w:r>
          </w:p>
        </w:tc>
      </w:tr>
      <w:tr>
        <w:trPr>
          <w:cantSplit/>
        </w:trPr>
        <w:tc>
          <w:tcPr>
            <w:tcW w:type="dxa" w:w="963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引用</w:t>
            </w:r>
          </w:p>
        </w:tc>
        <w:tc>
          <w:tcPr>
            <w:tcW w:type="dxa" w:w="2835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外键必须指向存在的主数据</w:t>
            </w:r>
          </w:p>
        </w:tc>
        <w:tc>
          <w:tcPr>
            <w:tcW w:type="dxa" w:w="238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全部业务表</w:t>
            </w:r>
          </w:p>
        </w:tc>
        <w:tc>
          <w:tcPr>
            <w:tcW w:type="dxa" w:w="2097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阻断写入并回滚事务</w:t>
            </w:r>
          </w:p>
        </w:tc>
      </w:tr>
    </w:tbl>
    <w:p>
      <w:pPr>
        <w:keepNext w:val="0"/>
        <w:spacing w:line="360" w:lineRule="auto" w:before="0" w:after="0"/>
        <w:ind w:firstLineChars="200" w:firstLine="48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质量规则编码统一使用大写下划线，例如 DUP_POI（重复 POI）、COORD_OUT_OF_RANGE（坐标越界）、CATEGORY_MISSING（类别缺失）、SOURCE_ID_MISSING（来源编号缺失）、STATUS_CONFLICT（状态冲突）、STALE_DATA（数据过期）。规则编码写入 data_quality_issue.rule_code，便于统计和追责。</w:t>
      </w:r>
    </w:p>
    <w:p>
      <w:pPr>
        <w:pStyle w:val="Heading1"/>
        <w:keepNext/>
        <w:pageBreakBefore/>
        <w:spacing w:before="120" w:after="240"/>
        <w:pBdr>
          <w:bottom w:val="single" w:sz="8" w:space="4" w:color="2F5597"/>
        </w:pBdr>
      </w:pPr>
      <w:r>
        <w:rPr>
          <w:rFonts w:ascii="黑体" w:hAnsi="黑体" w:eastAsia="黑体" w:cs="黑体"/>
          <w:b/>
          <w:i w:val="0"/>
          <w:color w:val="1F3864"/>
          <w:sz w:val="40"/>
        </w:rPr>
        <w:t>3 数据模型</w:t>
      </w:r>
    </w:p>
    <w:p>
      <w:pPr>
        <w:pStyle w:val="Heading2"/>
        <w:keepNext/>
        <w:spacing w:before="240" w:after="120"/>
      </w:pPr>
      <w:r>
        <w:rPr>
          <w:rFonts w:ascii="黑体" w:hAnsi="黑体" w:eastAsia="黑体" w:cs="黑体"/>
          <w:b/>
          <w:i w:val="0"/>
          <w:color w:val="1F3864"/>
          <w:sz w:val="30"/>
        </w:rPr>
        <w:t>3.1 建模方法与 dbdiagram.io</w:t>
      </w:r>
    </w:p>
    <w:p>
      <w:pPr>
        <w:keepNext w:val="0"/>
        <w:spacing w:line="360" w:lineRule="auto" w:before="0" w:after="0"/>
        <w:ind w:firstLineChars="200" w:firstLine="48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建模遵循“概念模型—逻辑模型—物理模型”三层递进。概念模型只关心业务对象及其关系，用主题域总览图表达；逻辑模型细化到实体、属性、主键、外键和基数，用 dbdiagram.io 的 DBML 表达；物理模型再补充 Oracle 数据类型、表空间、分区、索引和约束，由脚本生成。</w:t>
      </w:r>
    </w:p>
    <w:p>
      <w:pPr>
        <w:keepNext w:val="0"/>
        <w:spacing w:line="360" w:lineRule="auto" w:before="0" w:after="0"/>
        <w:ind w:firstLineChars="200" w:firstLine="48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选择 dbdiagram.io 的原因有三点：一是 DBML 是纯文本，能纳入 Git 版本管理，字段变更可 diff、可评审；二是关系线由 Ref 自动生成，修改字段后图形同步更新，适合课程项目多人协作；三是支持 TableGroup、Note、Indexes 等语义，能直接导出 PNG/PDF 用于文档。</w:t>
      </w:r>
    </w:p>
    <w:p>
      <w:pPr>
        <w:spacing w:before="80" w:after="0"/>
        <w:jc w:val="center"/>
      </w:pPr>
      <w:r>
        <w:drawing>
          <wp:inline xmlns:a="http://schemas.openxmlformats.org/drawingml/2006/main">
            <wp:extent cx="3713623" cy="61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dbdiagram建模流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13623" cy="6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80" w:after="120"/>
        <w:jc w:val="center"/>
      </w:pPr>
      <w:r>
        <w:rPr>
          <w:rFonts w:ascii="宋体" w:hAnsi="宋体" w:eastAsia="宋体" w:cs="宋体"/>
          <w:b w:val="0"/>
          <w:i w:val="0"/>
          <w:color w:val="000000"/>
          <w:sz w:val="21"/>
        </w:rPr>
        <w:t>图 3-1 从业务调研到建表验证的建模流程</w:t>
      </w:r>
    </w:p>
    <w:p>
      <w:pPr>
        <w:keepNext w:val="0"/>
        <w:spacing w:line="360" w:lineRule="auto" w:before="0" w:after="0"/>
        <w:ind w:firstLineChars="200" w:firstLine="48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建模约定如下：表名使用小写单数名词加下划线；主键统一为 id；外键为“被引用表名_id”；时间字段以 _at 结尾；评分字段以 _score 结尾；布尔语义用 CHAR(1) 的 Y/N，不使用数据库方言的 BOOLEAN，保证 Oracle、MySQL、H2 三套脚本一致。</w:t>
      </w:r>
    </w:p>
    <w:p>
      <w:pPr>
        <w:keepNext w:val="0"/>
        <w:spacing w:line="240" w:lineRule="auto" w:before="80" w:after="80"/>
        <w:shd w:val="clear" w:color="auto" w:fill="F5F7FA"/>
      </w:pPr>
      <w:r>
        <w:rPr>
          <w:rFonts w:ascii="Consolas" w:hAnsi="Consolas" w:eastAsia="Consolas" w:cs="Consolas"/>
          <w:b w:val="0"/>
          <w:i w:val="0"/>
          <w:color w:val="333333"/>
          <w:sz w:val="16"/>
        </w:rPr>
        <w:t>Table app_user {</w:t>
      </w:r>
      <w:r>
        <w:br/>
      </w:r>
      <w:r>
        <w:rPr>
          <w:rFonts w:ascii="Consolas" w:hAnsi="Consolas" w:eastAsia="Consolas" w:cs="Consolas"/>
          <w:b w:val="0"/>
          <w:i w:val="0"/>
          <w:color w:val="333333"/>
          <w:sz w:val="16"/>
        </w:rPr>
        <w:t xml:space="preserve">  id bigint [pk, increment]</w:t>
      </w:r>
      <w:r>
        <w:br/>
      </w:r>
      <w:r>
        <w:rPr>
          <w:rFonts w:ascii="Consolas" w:hAnsi="Consolas" w:eastAsia="Consolas" w:cs="Consolas"/>
          <w:b w:val="0"/>
          <w:i w:val="0"/>
          <w:color w:val="333333"/>
          <w:sz w:val="16"/>
        </w:rPr>
        <w:t xml:space="preserve">  user_code varchar(64) [not null, unique]</w:t>
      </w:r>
      <w:r>
        <w:br/>
      </w:r>
      <w:r>
        <w:rPr>
          <w:rFonts w:ascii="Consolas" w:hAnsi="Consolas" w:eastAsia="Consolas" w:cs="Consolas"/>
          <w:b w:val="0"/>
          <w:i w:val="0"/>
          <w:color w:val="333333"/>
          <w:sz w:val="16"/>
        </w:rPr>
        <w:t xml:space="preserve">  role_code varchar(20) [not null, default: 'RESIDENT']</w:t>
      </w:r>
      <w:r>
        <w:br/>
      </w:r>
      <w:r>
        <w:rPr>
          <w:rFonts w:ascii="Consolas" w:hAnsi="Consolas" w:eastAsia="Consolas" w:cs="Consolas"/>
          <w:b w:val="0"/>
          <w:i w:val="0"/>
          <w:color w:val="333333"/>
          <w:sz w:val="16"/>
        </w:rPr>
        <w:t xml:space="preserve">  ...</w:t>
      </w:r>
      <w:r>
        <w:br/>
      </w:r>
      <w:r>
        <w:rPr>
          <w:rFonts w:ascii="Consolas" w:hAnsi="Consolas" w:eastAsia="Consolas" w:cs="Consolas"/>
          <w:b w:val="0"/>
          <w:i w:val="0"/>
          <w:color w:val="333333"/>
          <w:sz w:val="16"/>
        </w:rPr>
        <w:t>}</w:t>
      </w:r>
      <w:r>
        <w:br/>
      </w:r>
      <w:r>
        <w:rPr>
          <w:rFonts w:ascii="Consolas" w:hAnsi="Consolas" w:eastAsia="Consolas" w:cs="Consolas"/>
          <w:b w:val="0"/>
          <w:i w:val="0"/>
          <w:color w:val="333333"/>
          <w:sz w:val="16"/>
        </w:rPr>
        <w:t>Ref: user_profile.user_id &gt; app_user.id</w:t>
      </w:r>
      <w:r>
        <w:br/>
      </w:r>
      <w:r>
        <w:rPr>
          <w:rFonts w:ascii="Consolas" w:hAnsi="Consolas" w:eastAsia="Consolas" w:cs="Consolas"/>
          <w:b w:val="0"/>
          <w:i w:val="0"/>
          <w:color w:val="333333"/>
          <w:sz w:val="16"/>
        </w:rPr>
        <w:t>TableGroup "用户与画像" { app_user user_profile ... }</w:t>
      </w:r>
    </w:p>
    <w:p>
      <w:pPr>
        <w:keepNext w:val="0"/>
        <w:spacing w:line="360" w:lineRule="auto" w:before="0" w:after="0"/>
        <w:ind w:firstLineChars="200" w:firstLine="48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上图为最小 DBML 片段。完整文件 class_test_full.dbml 共约 2.1 万字符，包含 27 张表、258 个字段、41 条 Ref 和 6 个 TableGroup，可直接粘贴到 https://dbdiagram.io/d 复现。</w:t>
      </w:r>
    </w:p>
    <w:p>
      <w:pPr>
        <w:pStyle w:val="Heading2"/>
        <w:keepNext/>
        <w:spacing w:before="240" w:after="120"/>
      </w:pPr>
      <w:r>
        <w:rPr>
          <w:rFonts w:ascii="黑体" w:hAnsi="黑体" w:eastAsia="黑体" w:cs="黑体"/>
          <w:b/>
          <w:i w:val="0"/>
          <w:color w:val="1F3864"/>
          <w:sz w:val="30"/>
        </w:rPr>
        <w:t>3.2 概念模型：主题域总体关系</w:t>
      </w:r>
    </w:p>
    <w:p>
      <w:pPr>
        <w:keepNext w:val="0"/>
        <w:spacing w:line="360" w:lineRule="auto" w:before="0" w:after="0"/>
        <w:ind w:firstLineChars="200" w:firstLine="48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系统数据按六个主题域组织。USR 负责账号、画像标签与维度权重；SIT 负责片区、人口栅格、路网、设施类别和 POI；RES 负责居民评估、维度得分、设施盘点和片区评分快照；MER 负责选址候选点、评分明细、开店意向和招商匹配；COM 负责社区短板与网点模拟；OPS 负责同步批次、变更日志、质量问题和 ODS 原始数据。</w:t>
      </w:r>
    </w:p>
    <w:p>
      <w:pPr>
        <w:keepNext w:val="0"/>
        <w:spacing w:line="360" w:lineRule="auto" w:before="0" w:after="0"/>
        <w:ind w:firstLineChars="200" w:firstLine="48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六个域不是孤立的：片区 district 是全局空间主键，被设施、评估、候选点、短板和模拟共同引用；用户画像通过 profile_dimension_weight 为居民评估提供个性化权重；POI 与人口栅格同时为居民评估和商户选址提供输入；每次同步批次又为评估、候选点和快照提供数据版本。总体关系如图 3-1 所示。</w:t>
      </w:r>
    </w:p>
    <w:p>
      <w:pPr>
        <w:spacing w:before="80" w:after="0"/>
        <w:jc w:val="center"/>
      </w:pPr>
      <w:r>
        <w:drawing>
          <wp:inline xmlns:a="http://schemas.openxmlformats.org/drawingml/2006/main">
            <wp:extent cx="5184000" cy="24409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总体ER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2440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80" w:after="120"/>
        <w:jc w:val="center"/>
      </w:pPr>
      <w:r>
        <w:rPr>
          <w:rFonts w:ascii="宋体" w:hAnsi="宋体" w:eastAsia="宋体" w:cs="宋体"/>
          <w:b w:val="0"/>
          <w:i w:val="0"/>
          <w:color w:val="000000"/>
          <w:sz w:val="21"/>
        </w:rPr>
        <w:t>图 3-2 主题域总体关系（实体明细见 3.3 节分域图）</w:t>
      </w:r>
    </w:p>
    <w:p>
      <w:pPr>
        <w:pStyle w:val="Heading2"/>
        <w:keepNext/>
        <w:spacing w:before="240" w:after="120"/>
      </w:pPr>
      <w:r>
        <w:rPr>
          <w:rFonts w:ascii="黑体" w:hAnsi="黑体" w:eastAsia="黑体" w:cs="黑体"/>
          <w:b/>
          <w:i w:val="0"/>
          <w:color w:val="1F3864"/>
          <w:sz w:val="30"/>
        </w:rPr>
        <w:t>3.3 逻辑模型：分域实体关系</w:t>
      </w:r>
    </w:p>
    <w:p>
      <w:pPr>
        <w:keepNext w:val="0"/>
        <w:spacing w:line="360" w:lineRule="auto" w:before="0" w:after="0"/>
        <w:ind w:firstLineChars="200" w:firstLine="48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为避免单张图过大导致字段不可读，按主题域拆成六张逻辑模型图。每张图突出主键、外键和关键业务字段；完整字段见第 6 章和 Excel 字段字典。图中灰色实体为外部引用表，仅显示主键，表示跨域外键。</w:t>
      </w:r>
    </w:p>
    <w:p>
      <w:pPr>
        <w:keepNext/>
        <w:spacing w:line="312" w:lineRule="auto" w:before="160" w:after="80"/>
      </w:pPr>
      <w:r>
        <w:rPr>
          <w:rFonts w:ascii="黑体" w:hAnsi="黑体" w:eastAsia="黑体" w:cs="黑体"/>
          <w:b/>
          <w:i w:val="0"/>
          <w:color w:val="2F5597"/>
          <w:sz w:val="24"/>
        </w:rPr>
        <w:t>3.3.1 用户与画像域</w:t>
      </w:r>
    </w:p>
    <w:p>
      <w:pPr>
        <w:keepNext w:val="0"/>
        <w:spacing w:line="360" w:lineRule="auto" w:before="0" w:after="0"/>
        <w:ind w:firstLineChars="200" w:firstLine="48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用户与画像域由 app_user、user_profile、profile_tag、user_profile_tag 和 profile_dimension_weight 五张表组成。一个用户可以有多版画像，但只有一条 is_current='Y' 的当前画像；画像通过标签明细关联标签字典，通过维度权重表固化五维权重，保证历史评估可复算。</w:t>
      </w:r>
    </w:p>
    <w:p>
      <w:pPr>
        <w:spacing w:before="80" w:after="0"/>
        <w:jc w:val="center"/>
      </w:pPr>
      <w:r>
        <w:drawing>
          <wp:inline xmlns:a="http://schemas.openxmlformats.org/drawingml/2006/main">
            <wp:extent cx="5112000" cy="58677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用户与画像域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5867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80" w:after="120"/>
        <w:jc w:val="center"/>
      </w:pPr>
      <w:r>
        <w:rPr>
          <w:rFonts w:ascii="宋体" w:hAnsi="宋体" w:eastAsia="宋体" w:cs="宋体"/>
          <w:b w:val="0"/>
          <w:i w:val="0"/>
          <w:color w:val="000000"/>
          <w:sz w:val="21"/>
        </w:rPr>
        <w:t>图 3-3 用户与画像逻辑模型</w:t>
      </w:r>
    </w:p>
    <w:p>
      <w:pPr>
        <w:keepNext/>
        <w:spacing w:line="312" w:lineRule="auto" w:before="160" w:after="80"/>
      </w:pPr>
      <w:r>
        <w:rPr>
          <w:rFonts w:ascii="黑体" w:hAnsi="黑体" w:eastAsia="黑体" w:cs="黑体"/>
          <w:b/>
          <w:i w:val="0"/>
          <w:color w:val="2F5597"/>
          <w:sz w:val="24"/>
        </w:rPr>
        <w:t>3.3.2 空间与设施域</w:t>
      </w:r>
    </w:p>
    <w:p>
      <w:pPr>
        <w:keepNext w:val="0"/>
        <w:spacing w:line="360" w:lineRule="auto" w:before="0" w:after="0"/>
        <w:ind w:firstLineChars="200" w:firstLine="48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空间与设施域由 district、population_grid、road_node、road_segment、facility_category 和 poi_facility 六张表组成。district 自关联形成街道—社区—网格三级结构；road_node 与 road_segment 构成步行图；facility_category 把 POI 类别映射到五个评分维度；poi_facility 以 source+source_poi_id 唯一，支撑增量去重。</w:t>
      </w:r>
    </w:p>
    <w:p>
      <w:pPr>
        <w:spacing w:before="80" w:after="0"/>
        <w:jc w:val="center"/>
      </w:pPr>
      <w:r>
        <w:drawing>
          <wp:inline xmlns:a="http://schemas.openxmlformats.org/drawingml/2006/main">
            <wp:extent cx="5112000" cy="41294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空间与设施域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41294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80" w:after="120"/>
        <w:jc w:val="center"/>
      </w:pPr>
      <w:r>
        <w:rPr>
          <w:rFonts w:ascii="宋体" w:hAnsi="宋体" w:eastAsia="宋体" w:cs="宋体"/>
          <w:b w:val="0"/>
          <w:i w:val="0"/>
          <w:color w:val="000000"/>
          <w:sz w:val="21"/>
        </w:rPr>
        <w:t>图 3-4 空间与设施逻辑模型</w:t>
      </w:r>
    </w:p>
    <w:p>
      <w:pPr>
        <w:keepNext/>
        <w:spacing w:line="312" w:lineRule="auto" w:before="160" w:after="80"/>
      </w:pPr>
      <w:r>
        <w:rPr>
          <w:rFonts w:ascii="黑体" w:hAnsi="黑体" w:eastAsia="黑体" w:cs="黑体"/>
          <w:b/>
          <w:i w:val="0"/>
          <w:color w:val="2F5597"/>
          <w:sz w:val="24"/>
        </w:rPr>
        <w:t>3.3.3 居民生活圈评估域</w:t>
      </w:r>
    </w:p>
    <w:p>
      <w:pPr>
        <w:keepNext w:val="0"/>
        <w:spacing w:line="360" w:lineRule="auto" w:before="0" w:after="0"/>
        <w:ind w:firstLineChars="200" w:firstLine="48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居民评估域由 resident_assessment、assessment_dimension、assessment_facility_stat 和 district_score_snapshot 四张表组成。主表保存一次评估的汇总结果，两张明细表分别保存五维得分/权重和设施类别盘点，快照表保存每次同步后片区维度的评分与排名，供社区看板直接查询。</w:t>
      </w:r>
    </w:p>
    <w:p>
      <w:pPr>
        <w:spacing w:before="80" w:after="0"/>
        <w:jc w:val="center"/>
      </w:pPr>
      <w:r>
        <w:drawing>
          <wp:inline xmlns:a="http://schemas.openxmlformats.org/drawingml/2006/main">
            <wp:extent cx="5112000" cy="351695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居民评估域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5169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80" w:after="120"/>
        <w:jc w:val="center"/>
      </w:pPr>
      <w:r>
        <w:rPr>
          <w:rFonts w:ascii="宋体" w:hAnsi="宋体" w:eastAsia="宋体" w:cs="宋体"/>
          <w:b w:val="0"/>
          <w:i w:val="0"/>
          <w:color w:val="000000"/>
          <w:sz w:val="21"/>
        </w:rPr>
        <w:t>图 3-5 居民生活圈评估逻辑模型</w:t>
      </w:r>
    </w:p>
    <w:p>
      <w:pPr>
        <w:keepNext/>
        <w:spacing w:line="312" w:lineRule="auto" w:before="160" w:after="80"/>
      </w:pPr>
      <w:r>
        <w:rPr>
          <w:rFonts w:ascii="黑体" w:hAnsi="黑体" w:eastAsia="黑体" w:cs="黑体"/>
          <w:b/>
          <w:i w:val="0"/>
          <w:color w:val="2F5597"/>
          <w:sz w:val="24"/>
        </w:rPr>
        <w:t>3.3.4 商户选址与招商域</w:t>
      </w:r>
    </w:p>
    <w:p>
      <w:pPr>
        <w:keepNext w:val="0"/>
        <w:spacing w:line="360" w:lineRule="auto" w:before="0" w:after="0"/>
        <w:ind w:firstLineChars="200" w:firstLine="48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商户招商域由 site_candidate、site_score_item、merchant_intent 和 merchant_match 四张表组成。候选点保存人口指数、竞争数、租金和总分；评分明细按评分项拆开，保证推荐理由可解释；开店意向在原有 5 个字段基础上扩展片区、候选点、预算和状态；匹配表把意向与社区短板关联起来。</w:t>
      </w:r>
    </w:p>
    <w:p>
      <w:pPr>
        <w:spacing w:before="80" w:after="0"/>
        <w:jc w:val="center"/>
      </w:pPr>
      <w:r>
        <w:drawing>
          <wp:inline xmlns:a="http://schemas.openxmlformats.org/drawingml/2006/main">
            <wp:extent cx="5112000" cy="546301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商户招商域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54630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80" w:after="120"/>
        <w:jc w:val="center"/>
      </w:pPr>
      <w:r>
        <w:rPr>
          <w:rFonts w:ascii="宋体" w:hAnsi="宋体" w:eastAsia="宋体" w:cs="宋体"/>
          <w:b w:val="0"/>
          <w:i w:val="0"/>
          <w:color w:val="000000"/>
          <w:sz w:val="21"/>
        </w:rPr>
        <w:t>图 3-6 商户选址与招商逻辑模型</w:t>
      </w:r>
    </w:p>
    <w:p>
      <w:pPr>
        <w:keepNext/>
        <w:spacing w:line="312" w:lineRule="auto" w:before="160" w:after="80"/>
      </w:pPr>
      <w:r>
        <w:rPr>
          <w:rFonts w:ascii="黑体" w:hAnsi="黑体" w:eastAsia="黑体" w:cs="黑体"/>
          <w:b/>
          <w:i w:val="0"/>
          <w:color w:val="2F5597"/>
          <w:sz w:val="24"/>
        </w:rPr>
        <w:t>3.3.5 社区治理域</w:t>
      </w:r>
    </w:p>
    <w:p>
      <w:pPr>
        <w:keepNext w:val="0"/>
        <w:spacing w:line="360" w:lineRule="auto" w:before="0" w:after="0"/>
        <w:ind w:firstLineChars="200" w:firstLine="48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社区治理域由 community_gap 和 simulation_record 两张表组成。短板表记录问题类别、缺口等级、未覆盖人口和改造优先级；模拟表记录新增网点前后的覆盖率、受益人口和操作人，用于比较不同改造方案。</w:t>
      </w:r>
    </w:p>
    <w:p>
      <w:pPr>
        <w:spacing w:before="80" w:after="0"/>
        <w:jc w:val="center"/>
      </w:pPr>
      <w:r>
        <w:drawing>
          <wp:inline xmlns:a="http://schemas.openxmlformats.org/drawingml/2006/main">
            <wp:extent cx="5112000" cy="33836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社区治理域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383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80" w:after="120"/>
        <w:jc w:val="center"/>
      </w:pPr>
      <w:r>
        <w:rPr>
          <w:rFonts w:ascii="宋体" w:hAnsi="宋体" w:eastAsia="宋体" w:cs="宋体"/>
          <w:b w:val="0"/>
          <w:i w:val="0"/>
          <w:color w:val="000000"/>
          <w:sz w:val="21"/>
        </w:rPr>
        <w:t>图 3-7 社区治理逻辑模型</w:t>
      </w:r>
    </w:p>
    <w:p>
      <w:pPr>
        <w:keepNext/>
        <w:spacing w:line="312" w:lineRule="auto" w:before="160" w:after="80"/>
      </w:pPr>
      <w:r>
        <w:rPr>
          <w:rFonts w:ascii="黑体" w:hAnsi="黑体" w:eastAsia="黑体" w:cs="黑体"/>
          <w:b/>
          <w:i w:val="0"/>
          <w:color w:val="2F5597"/>
          <w:sz w:val="24"/>
        </w:rPr>
        <w:t>3.3.6 数据运营与同步域</w:t>
      </w:r>
    </w:p>
    <w:p>
      <w:pPr>
        <w:keepNext w:val="0"/>
        <w:spacing w:line="360" w:lineRule="auto" w:before="0" w:after="0"/>
        <w:ind w:firstLineChars="200" w:firstLine="48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数据运营域由 sync_batch、poi_change_log、data_quality_issue 和三张 ODS 原始表组成。批次表是一次同步的台账；变更日志记录 POI 的增、改、关停和清洗无效；质量问题表记录校验发现的问题；ODS 表原样保存接口报文，按月分区，支撑重放与审计。</w:t>
      </w:r>
    </w:p>
    <w:p>
      <w:pPr>
        <w:spacing w:before="80" w:after="0"/>
        <w:jc w:val="center"/>
      </w:pPr>
      <w:r>
        <w:drawing>
          <wp:inline xmlns:a="http://schemas.openxmlformats.org/drawingml/2006/main">
            <wp:extent cx="5112000" cy="165024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数据运营与同步域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1650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80" w:after="120"/>
        <w:jc w:val="center"/>
      </w:pPr>
      <w:r>
        <w:rPr>
          <w:rFonts w:ascii="宋体" w:hAnsi="宋体" w:eastAsia="宋体" w:cs="宋体"/>
          <w:b w:val="0"/>
          <w:i w:val="0"/>
          <w:color w:val="000000"/>
          <w:sz w:val="21"/>
        </w:rPr>
        <w:t>图 3-8 数据运营与同步逻辑模型</w:t>
      </w:r>
    </w:p>
    <w:p>
      <w:pPr>
        <w:pStyle w:val="Heading2"/>
        <w:keepNext/>
        <w:spacing w:before="240" w:after="120"/>
      </w:pPr>
      <w:r>
        <w:rPr>
          <w:rFonts w:ascii="黑体" w:hAnsi="黑体" w:eastAsia="黑体" w:cs="黑体"/>
          <w:b/>
          <w:i w:val="0"/>
          <w:color w:val="1F3864"/>
          <w:sz w:val="30"/>
        </w:rPr>
        <w:t>3.4 实体关系与基数说明</w:t>
      </w:r>
    </w:p>
    <w:p>
      <w:pPr>
        <w:keepNext w:val="0"/>
        <w:spacing w:line="360" w:lineRule="auto" w:before="0" w:after="0"/>
        <w:ind w:firstLineChars="200" w:firstLine="48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模型共有 41 个外键，全部在图 3-1 至图 3-7 中以 Ref 或关系线表示。下表给出每个外键的主表、引用表、基数和删除策略。除特别说明外，均为“多对一”：主表可以有 0 到多行指向引用表的一行；删除策略中 CASCADE 表示随父表删除，SET NULL 表示父表删除后置空，NO ACTION 表示有子记录时禁止删除。</w:t>
      </w:r>
    </w:p>
    <w:p>
      <w:pPr>
        <w:keepNext/>
        <w:spacing w:line="240" w:lineRule="auto" w:before="120" w:after="60"/>
        <w:jc w:val="center"/>
      </w:pPr>
      <w:r>
        <w:rPr>
          <w:rFonts w:ascii="宋体" w:hAnsi="宋体" w:eastAsia="宋体" w:cs="宋体"/>
          <w:b w:val="0"/>
          <w:i w:val="0"/>
          <w:color w:val="000000"/>
          <w:sz w:val="21"/>
        </w:rPr>
        <w:t>表 3-1 外键关系与基数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453"/>
        <w:gridCol w:w="2551"/>
        <w:gridCol w:w="2438"/>
        <w:gridCol w:w="567"/>
        <w:gridCol w:w="1077"/>
        <w:gridCol w:w="1190"/>
      </w:tblGrid>
      <w:tr>
        <w:trPr>
          <w:tblHeader/>
        </w:trPr>
        <w:tc>
          <w:tcPr>
            <w:tcW w:type="dxa" w:w="453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序号</w:t>
            </w:r>
          </w:p>
        </w:tc>
        <w:tc>
          <w:tcPr>
            <w:tcW w:type="dxa" w:w="2551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外键（主表.字段）</w:t>
            </w:r>
          </w:p>
        </w:tc>
        <w:tc>
          <w:tcPr>
            <w:tcW w:type="dxa" w:w="2438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引用（表.字段）</w:t>
            </w:r>
          </w:p>
        </w:tc>
        <w:tc>
          <w:tcPr>
            <w:tcW w:type="dxa" w:w="567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基数</w:t>
            </w:r>
          </w:p>
        </w:tc>
        <w:tc>
          <w:tcPr>
            <w:tcW w:type="dxa" w:w="1077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删除策略</w:t>
            </w:r>
          </w:p>
        </w:tc>
        <w:tc>
          <w:tcPr>
            <w:tcW w:type="dxa" w:w="1190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45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user_profile.user_id</w:t>
            </w:r>
          </w:p>
        </w:tc>
        <w:tc>
          <w:tcPr>
            <w:tcW w:type="dxa" w:w="243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app_user.id</w:t>
            </w:r>
          </w:p>
        </w:tc>
        <w:tc>
          <w:tcPr>
            <w:tcW w:type="dxa" w:w="56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N:1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CASCADE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用户</w:t>
            </w:r>
          </w:p>
        </w:tc>
      </w:tr>
      <w:tr>
        <w:trPr>
          <w:cantSplit/>
        </w:trPr>
        <w:tc>
          <w:tcPr>
            <w:tcW w:type="dxa" w:w="453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255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user_profile_tag.profile_id</w:t>
            </w:r>
          </w:p>
        </w:tc>
        <w:tc>
          <w:tcPr>
            <w:tcW w:type="dxa" w:w="2438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user_profile.id</w:t>
            </w:r>
          </w:p>
        </w:tc>
        <w:tc>
          <w:tcPr>
            <w:tcW w:type="dxa" w:w="567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N:1</w:t>
            </w:r>
          </w:p>
        </w:tc>
        <w:tc>
          <w:tcPr>
            <w:tcW w:type="dxa" w:w="1077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CASCADE</w:t>
            </w:r>
          </w:p>
        </w:tc>
        <w:tc>
          <w:tcPr>
            <w:tcW w:type="dxa" w:w="119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画像</w:t>
            </w:r>
          </w:p>
        </w:tc>
      </w:tr>
      <w:tr>
        <w:trPr>
          <w:cantSplit/>
        </w:trPr>
        <w:tc>
          <w:tcPr>
            <w:tcW w:type="dxa" w:w="45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3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user_profile_tag.tag_id</w:t>
            </w:r>
          </w:p>
        </w:tc>
        <w:tc>
          <w:tcPr>
            <w:tcW w:type="dxa" w:w="243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profile_tag.id</w:t>
            </w:r>
          </w:p>
        </w:tc>
        <w:tc>
          <w:tcPr>
            <w:tcW w:type="dxa" w:w="56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N:1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RESTRICT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标签</w:t>
            </w:r>
          </w:p>
        </w:tc>
      </w:tr>
      <w:tr>
        <w:trPr>
          <w:cantSplit/>
        </w:trPr>
        <w:tc>
          <w:tcPr>
            <w:tcW w:type="dxa" w:w="453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4</w:t>
            </w:r>
          </w:p>
        </w:tc>
        <w:tc>
          <w:tcPr>
            <w:tcW w:type="dxa" w:w="255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profile_dimension_weight.profile_id</w:t>
            </w:r>
          </w:p>
        </w:tc>
        <w:tc>
          <w:tcPr>
            <w:tcW w:type="dxa" w:w="2438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user_profile.id</w:t>
            </w:r>
          </w:p>
        </w:tc>
        <w:tc>
          <w:tcPr>
            <w:tcW w:type="dxa" w:w="567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N:1</w:t>
            </w:r>
          </w:p>
        </w:tc>
        <w:tc>
          <w:tcPr>
            <w:tcW w:type="dxa" w:w="1077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CASCADE</w:t>
            </w:r>
          </w:p>
        </w:tc>
        <w:tc>
          <w:tcPr>
            <w:tcW w:type="dxa" w:w="119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画像</w:t>
            </w:r>
          </w:p>
        </w:tc>
      </w:tr>
      <w:tr>
        <w:trPr>
          <w:cantSplit/>
        </w:trPr>
        <w:tc>
          <w:tcPr>
            <w:tcW w:type="dxa" w:w="45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5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district.parent_id</w:t>
            </w:r>
          </w:p>
        </w:tc>
        <w:tc>
          <w:tcPr>
            <w:tcW w:type="dxa" w:w="243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district.id</w:t>
            </w:r>
          </w:p>
        </w:tc>
        <w:tc>
          <w:tcPr>
            <w:tcW w:type="dxa" w:w="56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N:1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RESTRICT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上级片区</w:t>
            </w:r>
          </w:p>
        </w:tc>
      </w:tr>
      <w:tr>
        <w:trPr>
          <w:cantSplit/>
        </w:trPr>
        <w:tc>
          <w:tcPr>
            <w:tcW w:type="dxa" w:w="453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6</w:t>
            </w:r>
          </w:p>
        </w:tc>
        <w:tc>
          <w:tcPr>
            <w:tcW w:type="dxa" w:w="255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population_grid.district_id</w:t>
            </w:r>
          </w:p>
        </w:tc>
        <w:tc>
          <w:tcPr>
            <w:tcW w:type="dxa" w:w="2438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district.id</w:t>
            </w:r>
          </w:p>
        </w:tc>
        <w:tc>
          <w:tcPr>
            <w:tcW w:type="dxa" w:w="567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N:1</w:t>
            </w:r>
          </w:p>
        </w:tc>
        <w:tc>
          <w:tcPr>
            <w:tcW w:type="dxa" w:w="1077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CASCADE</w:t>
            </w:r>
          </w:p>
        </w:tc>
        <w:tc>
          <w:tcPr>
            <w:tcW w:type="dxa" w:w="119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所属片区</w:t>
            </w:r>
          </w:p>
        </w:tc>
      </w:tr>
      <w:tr>
        <w:trPr>
          <w:cantSplit/>
        </w:trPr>
        <w:tc>
          <w:tcPr>
            <w:tcW w:type="dxa" w:w="45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7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road_node.district_id</w:t>
            </w:r>
          </w:p>
        </w:tc>
        <w:tc>
          <w:tcPr>
            <w:tcW w:type="dxa" w:w="243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district.id</w:t>
            </w:r>
          </w:p>
        </w:tc>
        <w:tc>
          <w:tcPr>
            <w:tcW w:type="dxa" w:w="56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N:1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SET NULL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所属片区</w:t>
            </w:r>
          </w:p>
        </w:tc>
      </w:tr>
      <w:tr>
        <w:trPr>
          <w:cantSplit/>
        </w:trPr>
        <w:tc>
          <w:tcPr>
            <w:tcW w:type="dxa" w:w="453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8</w:t>
            </w:r>
          </w:p>
        </w:tc>
        <w:tc>
          <w:tcPr>
            <w:tcW w:type="dxa" w:w="255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road_segment.district_id</w:t>
            </w:r>
          </w:p>
        </w:tc>
        <w:tc>
          <w:tcPr>
            <w:tcW w:type="dxa" w:w="2438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district.id</w:t>
            </w:r>
          </w:p>
        </w:tc>
        <w:tc>
          <w:tcPr>
            <w:tcW w:type="dxa" w:w="567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N:1</w:t>
            </w:r>
          </w:p>
        </w:tc>
        <w:tc>
          <w:tcPr>
            <w:tcW w:type="dxa" w:w="1077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SET NULL</w:t>
            </w:r>
          </w:p>
        </w:tc>
        <w:tc>
          <w:tcPr>
            <w:tcW w:type="dxa" w:w="119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所属片区</w:t>
            </w:r>
          </w:p>
        </w:tc>
      </w:tr>
      <w:tr>
        <w:trPr>
          <w:cantSplit/>
        </w:trPr>
        <w:tc>
          <w:tcPr>
            <w:tcW w:type="dxa" w:w="45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9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road_segment.from_node_id</w:t>
            </w:r>
          </w:p>
        </w:tc>
        <w:tc>
          <w:tcPr>
            <w:tcW w:type="dxa" w:w="243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road_node.id</w:t>
            </w:r>
          </w:p>
        </w:tc>
        <w:tc>
          <w:tcPr>
            <w:tcW w:type="dxa" w:w="56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N:1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RESTRICT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起点节点</w:t>
            </w:r>
          </w:p>
        </w:tc>
      </w:tr>
      <w:tr>
        <w:trPr>
          <w:cantSplit/>
        </w:trPr>
        <w:tc>
          <w:tcPr>
            <w:tcW w:type="dxa" w:w="453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10</w:t>
            </w:r>
          </w:p>
        </w:tc>
        <w:tc>
          <w:tcPr>
            <w:tcW w:type="dxa" w:w="255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road_segment.to_node_id</w:t>
            </w:r>
          </w:p>
        </w:tc>
        <w:tc>
          <w:tcPr>
            <w:tcW w:type="dxa" w:w="2438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road_node.id</w:t>
            </w:r>
          </w:p>
        </w:tc>
        <w:tc>
          <w:tcPr>
            <w:tcW w:type="dxa" w:w="567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N:1</w:t>
            </w:r>
          </w:p>
        </w:tc>
        <w:tc>
          <w:tcPr>
            <w:tcW w:type="dxa" w:w="1077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RESTRICT</w:t>
            </w:r>
          </w:p>
        </w:tc>
        <w:tc>
          <w:tcPr>
            <w:tcW w:type="dxa" w:w="119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终点节点</w:t>
            </w:r>
          </w:p>
        </w:tc>
      </w:tr>
      <w:tr>
        <w:trPr>
          <w:cantSplit/>
        </w:trPr>
        <w:tc>
          <w:tcPr>
            <w:tcW w:type="dxa" w:w="45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11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poi_facility.district_id</w:t>
            </w:r>
          </w:p>
        </w:tc>
        <w:tc>
          <w:tcPr>
            <w:tcW w:type="dxa" w:w="243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district.id</w:t>
            </w:r>
          </w:p>
        </w:tc>
        <w:tc>
          <w:tcPr>
            <w:tcW w:type="dxa" w:w="56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N:1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RESTRICT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所属片区</w:t>
            </w:r>
          </w:p>
        </w:tc>
      </w:tr>
      <w:tr>
        <w:trPr>
          <w:cantSplit/>
        </w:trPr>
        <w:tc>
          <w:tcPr>
            <w:tcW w:type="dxa" w:w="453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12</w:t>
            </w:r>
          </w:p>
        </w:tc>
        <w:tc>
          <w:tcPr>
            <w:tcW w:type="dxa" w:w="255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poi_facility.category_id</w:t>
            </w:r>
          </w:p>
        </w:tc>
        <w:tc>
          <w:tcPr>
            <w:tcW w:type="dxa" w:w="2438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facility_category.id</w:t>
            </w:r>
          </w:p>
        </w:tc>
        <w:tc>
          <w:tcPr>
            <w:tcW w:type="dxa" w:w="567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N:1</w:t>
            </w:r>
          </w:p>
        </w:tc>
        <w:tc>
          <w:tcPr>
            <w:tcW w:type="dxa" w:w="1077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RESTRICT</w:t>
            </w:r>
          </w:p>
        </w:tc>
        <w:tc>
          <w:tcPr>
            <w:tcW w:type="dxa" w:w="119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设施类别</w:t>
            </w:r>
          </w:p>
        </w:tc>
      </w:tr>
      <w:tr>
        <w:trPr>
          <w:cantSplit/>
        </w:trPr>
        <w:tc>
          <w:tcPr>
            <w:tcW w:type="dxa" w:w="45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13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poi_change_log.poi_id</w:t>
            </w:r>
          </w:p>
        </w:tc>
        <w:tc>
          <w:tcPr>
            <w:tcW w:type="dxa" w:w="243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poi_facility.id</w:t>
            </w:r>
          </w:p>
        </w:tc>
        <w:tc>
          <w:tcPr>
            <w:tcW w:type="dxa" w:w="56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N:1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SET NULL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设施</w:t>
            </w:r>
          </w:p>
        </w:tc>
      </w:tr>
      <w:tr>
        <w:trPr>
          <w:cantSplit/>
        </w:trPr>
        <w:tc>
          <w:tcPr>
            <w:tcW w:type="dxa" w:w="453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14</w:t>
            </w:r>
          </w:p>
        </w:tc>
        <w:tc>
          <w:tcPr>
            <w:tcW w:type="dxa" w:w="255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poi_change_log.batch_id</w:t>
            </w:r>
          </w:p>
        </w:tc>
        <w:tc>
          <w:tcPr>
            <w:tcW w:type="dxa" w:w="2438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sync_batch.id</w:t>
            </w:r>
          </w:p>
        </w:tc>
        <w:tc>
          <w:tcPr>
            <w:tcW w:type="dxa" w:w="567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N:1</w:t>
            </w:r>
          </w:p>
        </w:tc>
        <w:tc>
          <w:tcPr>
            <w:tcW w:type="dxa" w:w="1077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RESTRICT</w:t>
            </w:r>
          </w:p>
        </w:tc>
        <w:tc>
          <w:tcPr>
            <w:tcW w:type="dxa" w:w="119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同步批次</w:t>
            </w:r>
          </w:p>
        </w:tc>
      </w:tr>
      <w:tr>
        <w:trPr>
          <w:cantSplit/>
        </w:trPr>
        <w:tc>
          <w:tcPr>
            <w:tcW w:type="dxa" w:w="45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15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resident_assessment.user_id</w:t>
            </w:r>
          </w:p>
        </w:tc>
        <w:tc>
          <w:tcPr>
            <w:tcW w:type="dxa" w:w="243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app_user.id</w:t>
            </w:r>
          </w:p>
        </w:tc>
        <w:tc>
          <w:tcPr>
            <w:tcW w:type="dxa" w:w="56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N:1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SET NULL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用户</w:t>
            </w:r>
          </w:p>
        </w:tc>
      </w:tr>
      <w:tr>
        <w:trPr>
          <w:cantSplit/>
        </w:trPr>
        <w:tc>
          <w:tcPr>
            <w:tcW w:type="dxa" w:w="453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16</w:t>
            </w:r>
          </w:p>
        </w:tc>
        <w:tc>
          <w:tcPr>
            <w:tcW w:type="dxa" w:w="255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resident_assessment.district_id</w:t>
            </w:r>
          </w:p>
        </w:tc>
        <w:tc>
          <w:tcPr>
            <w:tcW w:type="dxa" w:w="2438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district.id</w:t>
            </w:r>
          </w:p>
        </w:tc>
        <w:tc>
          <w:tcPr>
            <w:tcW w:type="dxa" w:w="567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N:1</w:t>
            </w:r>
          </w:p>
        </w:tc>
        <w:tc>
          <w:tcPr>
            <w:tcW w:type="dxa" w:w="1077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RESTRICT</w:t>
            </w:r>
          </w:p>
        </w:tc>
        <w:tc>
          <w:tcPr>
            <w:tcW w:type="dxa" w:w="119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目标片区</w:t>
            </w:r>
          </w:p>
        </w:tc>
      </w:tr>
      <w:tr>
        <w:trPr>
          <w:cantSplit/>
        </w:trPr>
        <w:tc>
          <w:tcPr>
            <w:tcW w:type="dxa" w:w="45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17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resident_assessment.profile_id</w:t>
            </w:r>
          </w:p>
        </w:tc>
        <w:tc>
          <w:tcPr>
            <w:tcW w:type="dxa" w:w="243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user_profile.id</w:t>
            </w:r>
          </w:p>
        </w:tc>
        <w:tc>
          <w:tcPr>
            <w:tcW w:type="dxa" w:w="56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N:1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SET NULL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画像版本</w:t>
            </w:r>
          </w:p>
        </w:tc>
      </w:tr>
      <w:tr>
        <w:trPr>
          <w:cantSplit/>
        </w:trPr>
        <w:tc>
          <w:tcPr>
            <w:tcW w:type="dxa" w:w="453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18</w:t>
            </w:r>
          </w:p>
        </w:tc>
        <w:tc>
          <w:tcPr>
            <w:tcW w:type="dxa" w:w="255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resident_assessment.batch_id</w:t>
            </w:r>
          </w:p>
        </w:tc>
        <w:tc>
          <w:tcPr>
            <w:tcW w:type="dxa" w:w="2438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sync_batch.id</w:t>
            </w:r>
          </w:p>
        </w:tc>
        <w:tc>
          <w:tcPr>
            <w:tcW w:type="dxa" w:w="567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N:1</w:t>
            </w:r>
          </w:p>
        </w:tc>
        <w:tc>
          <w:tcPr>
            <w:tcW w:type="dxa" w:w="1077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SET NULL</w:t>
            </w:r>
          </w:p>
        </w:tc>
        <w:tc>
          <w:tcPr>
            <w:tcW w:type="dxa" w:w="119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数据批次</w:t>
            </w:r>
          </w:p>
        </w:tc>
      </w:tr>
      <w:tr>
        <w:trPr>
          <w:cantSplit/>
        </w:trPr>
        <w:tc>
          <w:tcPr>
            <w:tcW w:type="dxa" w:w="45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19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assessment_dimension.assessment_id</w:t>
            </w:r>
          </w:p>
        </w:tc>
        <w:tc>
          <w:tcPr>
            <w:tcW w:type="dxa" w:w="243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resident_assessment.id</w:t>
            </w:r>
          </w:p>
        </w:tc>
        <w:tc>
          <w:tcPr>
            <w:tcW w:type="dxa" w:w="56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N:1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CASCADE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评估记录</w:t>
            </w:r>
          </w:p>
        </w:tc>
      </w:tr>
      <w:tr>
        <w:trPr>
          <w:cantSplit/>
        </w:trPr>
        <w:tc>
          <w:tcPr>
            <w:tcW w:type="dxa" w:w="453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20</w:t>
            </w:r>
          </w:p>
        </w:tc>
        <w:tc>
          <w:tcPr>
            <w:tcW w:type="dxa" w:w="255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assessment_facility_stat.assessment_id</w:t>
            </w:r>
          </w:p>
        </w:tc>
        <w:tc>
          <w:tcPr>
            <w:tcW w:type="dxa" w:w="2438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resident_assessment.id</w:t>
            </w:r>
          </w:p>
        </w:tc>
        <w:tc>
          <w:tcPr>
            <w:tcW w:type="dxa" w:w="567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N:1</w:t>
            </w:r>
          </w:p>
        </w:tc>
        <w:tc>
          <w:tcPr>
            <w:tcW w:type="dxa" w:w="1077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CASCADE</w:t>
            </w:r>
          </w:p>
        </w:tc>
        <w:tc>
          <w:tcPr>
            <w:tcW w:type="dxa" w:w="119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评估记录</w:t>
            </w:r>
          </w:p>
        </w:tc>
      </w:tr>
      <w:tr>
        <w:trPr>
          <w:cantSplit/>
        </w:trPr>
        <w:tc>
          <w:tcPr>
            <w:tcW w:type="dxa" w:w="45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21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assessment_facility_stat.category_id</w:t>
            </w:r>
          </w:p>
        </w:tc>
        <w:tc>
          <w:tcPr>
            <w:tcW w:type="dxa" w:w="243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facility_category.id</w:t>
            </w:r>
          </w:p>
        </w:tc>
        <w:tc>
          <w:tcPr>
            <w:tcW w:type="dxa" w:w="56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N:1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RESTRICT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设施类别</w:t>
            </w:r>
          </w:p>
        </w:tc>
      </w:tr>
      <w:tr>
        <w:trPr>
          <w:cantSplit/>
        </w:trPr>
        <w:tc>
          <w:tcPr>
            <w:tcW w:type="dxa" w:w="453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22</w:t>
            </w:r>
          </w:p>
        </w:tc>
        <w:tc>
          <w:tcPr>
            <w:tcW w:type="dxa" w:w="255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district_score_snapshot.district_id</w:t>
            </w:r>
          </w:p>
        </w:tc>
        <w:tc>
          <w:tcPr>
            <w:tcW w:type="dxa" w:w="2438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district.id</w:t>
            </w:r>
          </w:p>
        </w:tc>
        <w:tc>
          <w:tcPr>
            <w:tcW w:type="dxa" w:w="567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N:1</w:t>
            </w:r>
          </w:p>
        </w:tc>
        <w:tc>
          <w:tcPr>
            <w:tcW w:type="dxa" w:w="1077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CASCADE</w:t>
            </w:r>
          </w:p>
        </w:tc>
        <w:tc>
          <w:tcPr>
            <w:tcW w:type="dxa" w:w="119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片区</w:t>
            </w:r>
          </w:p>
        </w:tc>
      </w:tr>
      <w:tr>
        <w:trPr>
          <w:cantSplit/>
        </w:trPr>
        <w:tc>
          <w:tcPr>
            <w:tcW w:type="dxa" w:w="45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23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district_score_snapshot.batch_id</w:t>
            </w:r>
          </w:p>
        </w:tc>
        <w:tc>
          <w:tcPr>
            <w:tcW w:type="dxa" w:w="243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sync_batch.id</w:t>
            </w:r>
          </w:p>
        </w:tc>
        <w:tc>
          <w:tcPr>
            <w:tcW w:type="dxa" w:w="56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N:1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SET NULL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数据批次</w:t>
            </w:r>
          </w:p>
        </w:tc>
      </w:tr>
      <w:tr>
        <w:trPr>
          <w:cantSplit/>
        </w:trPr>
        <w:tc>
          <w:tcPr>
            <w:tcW w:type="dxa" w:w="453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24</w:t>
            </w:r>
          </w:p>
        </w:tc>
        <w:tc>
          <w:tcPr>
            <w:tcW w:type="dxa" w:w="255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site_candidate.district_id</w:t>
            </w:r>
          </w:p>
        </w:tc>
        <w:tc>
          <w:tcPr>
            <w:tcW w:type="dxa" w:w="2438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district.id</w:t>
            </w:r>
          </w:p>
        </w:tc>
        <w:tc>
          <w:tcPr>
            <w:tcW w:type="dxa" w:w="567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N:1</w:t>
            </w:r>
          </w:p>
        </w:tc>
        <w:tc>
          <w:tcPr>
            <w:tcW w:type="dxa" w:w="1077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RESTRICT</w:t>
            </w:r>
          </w:p>
        </w:tc>
        <w:tc>
          <w:tcPr>
            <w:tcW w:type="dxa" w:w="119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所属片区</w:t>
            </w:r>
          </w:p>
        </w:tc>
      </w:tr>
      <w:tr>
        <w:trPr>
          <w:cantSplit/>
        </w:trPr>
        <w:tc>
          <w:tcPr>
            <w:tcW w:type="dxa" w:w="45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25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site_candidate.batch_id</w:t>
            </w:r>
          </w:p>
        </w:tc>
        <w:tc>
          <w:tcPr>
            <w:tcW w:type="dxa" w:w="243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sync_batch.id</w:t>
            </w:r>
          </w:p>
        </w:tc>
        <w:tc>
          <w:tcPr>
            <w:tcW w:type="dxa" w:w="56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N:1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SET NULL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数据批次</w:t>
            </w:r>
          </w:p>
        </w:tc>
      </w:tr>
      <w:tr>
        <w:trPr>
          <w:cantSplit/>
        </w:trPr>
        <w:tc>
          <w:tcPr>
            <w:tcW w:type="dxa" w:w="453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26</w:t>
            </w:r>
          </w:p>
        </w:tc>
        <w:tc>
          <w:tcPr>
            <w:tcW w:type="dxa" w:w="255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site_score_item.candidate_id</w:t>
            </w:r>
          </w:p>
        </w:tc>
        <w:tc>
          <w:tcPr>
            <w:tcW w:type="dxa" w:w="2438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site_candidate.id</w:t>
            </w:r>
          </w:p>
        </w:tc>
        <w:tc>
          <w:tcPr>
            <w:tcW w:type="dxa" w:w="567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N:1</w:t>
            </w:r>
          </w:p>
        </w:tc>
        <w:tc>
          <w:tcPr>
            <w:tcW w:type="dxa" w:w="1077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CASCADE</w:t>
            </w:r>
          </w:p>
        </w:tc>
        <w:tc>
          <w:tcPr>
            <w:tcW w:type="dxa" w:w="119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候选点</w:t>
            </w:r>
          </w:p>
        </w:tc>
      </w:tr>
      <w:tr>
        <w:trPr>
          <w:cantSplit/>
        </w:trPr>
        <w:tc>
          <w:tcPr>
            <w:tcW w:type="dxa" w:w="45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27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merchant_intent.district_id</w:t>
            </w:r>
          </w:p>
        </w:tc>
        <w:tc>
          <w:tcPr>
            <w:tcW w:type="dxa" w:w="243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district.id</w:t>
            </w:r>
          </w:p>
        </w:tc>
        <w:tc>
          <w:tcPr>
            <w:tcW w:type="dxa" w:w="56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N:1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SET NULL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意向片区</w:t>
            </w:r>
          </w:p>
        </w:tc>
      </w:tr>
      <w:tr>
        <w:trPr>
          <w:cantSplit/>
        </w:trPr>
        <w:tc>
          <w:tcPr>
            <w:tcW w:type="dxa" w:w="453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28</w:t>
            </w:r>
          </w:p>
        </w:tc>
        <w:tc>
          <w:tcPr>
            <w:tcW w:type="dxa" w:w="255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merchant_intent.candidate_id</w:t>
            </w:r>
          </w:p>
        </w:tc>
        <w:tc>
          <w:tcPr>
            <w:tcW w:type="dxa" w:w="2438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site_candidate.id</w:t>
            </w:r>
          </w:p>
        </w:tc>
        <w:tc>
          <w:tcPr>
            <w:tcW w:type="dxa" w:w="567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N:1</w:t>
            </w:r>
          </w:p>
        </w:tc>
        <w:tc>
          <w:tcPr>
            <w:tcW w:type="dxa" w:w="1077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SET NULL</w:t>
            </w:r>
          </w:p>
        </w:tc>
        <w:tc>
          <w:tcPr>
            <w:tcW w:type="dxa" w:w="119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意向候选点</w:t>
            </w:r>
          </w:p>
        </w:tc>
      </w:tr>
      <w:tr>
        <w:trPr>
          <w:cantSplit/>
        </w:trPr>
        <w:tc>
          <w:tcPr>
            <w:tcW w:type="dxa" w:w="45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29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merchant_match.intent_id</w:t>
            </w:r>
          </w:p>
        </w:tc>
        <w:tc>
          <w:tcPr>
            <w:tcW w:type="dxa" w:w="243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merchant_intent.id</w:t>
            </w:r>
          </w:p>
        </w:tc>
        <w:tc>
          <w:tcPr>
            <w:tcW w:type="dxa" w:w="56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N:1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CASCADE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开店意向</w:t>
            </w:r>
          </w:p>
        </w:tc>
      </w:tr>
      <w:tr>
        <w:trPr>
          <w:cantSplit/>
        </w:trPr>
        <w:tc>
          <w:tcPr>
            <w:tcW w:type="dxa" w:w="453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30</w:t>
            </w:r>
          </w:p>
        </w:tc>
        <w:tc>
          <w:tcPr>
            <w:tcW w:type="dxa" w:w="255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merchant_match.district_id</w:t>
            </w:r>
          </w:p>
        </w:tc>
        <w:tc>
          <w:tcPr>
            <w:tcW w:type="dxa" w:w="2438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district.id</w:t>
            </w:r>
          </w:p>
        </w:tc>
        <w:tc>
          <w:tcPr>
            <w:tcW w:type="dxa" w:w="567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N:1</w:t>
            </w:r>
          </w:p>
        </w:tc>
        <w:tc>
          <w:tcPr>
            <w:tcW w:type="dxa" w:w="1077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RESTRICT</w:t>
            </w:r>
          </w:p>
        </w:tc>
        <w:tc>
          <w:tcPr>
            <w:tcW w:type="dxa" w:w="119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片区</w:t>
            </w:r>
          </w:p>
        </w:tc>
      </w:tr>
      <w:tr>
        <w:trPr>
          <w:cantSplit/>
        </w:trPr>
        <w:tc>
          <w:tcPr>
            <w:tcW w:type="dxa" w:w="45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31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merchant_match.gap_id</w:t>
            </w:r>
          </w:p>
        </w:tc>
        <w:tc>
          <w:tcPr>
            <w:tcW w:type="dxa" w:w="243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community_gap.id</w:t>
            </w:r>
          </w:p>
        </w:tc>
        <w:tc>
          <w:tcPr>
            <w:tcW w:type="dxa" w:w="56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N:1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SET NULL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对应短板</w:t>
            </w:r>
          </w:p>
        </w:tc>
      </w:tr>
      <w:tr>
        <w:trPr>
          <w:cantSplit/>
        </w:trPr>
        <w:tc>
          <w:tcPr>
            <w:tcW w:type="dxa" w:w="453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32</w:t>
            </w:r>
          </w:p>
        </w:tc>
        <w:tc>
          <w:tcPr>
            <w:tcW w:type="dxa" w:w="255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community_gap.district_id</w:t>
            </w:r>
          </w:p>
        </w:tc>
        <w:tc>
          <w:tcPr>
            <w:tcW w:type="dxa" w:w="2438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district.id</w:t>
            </w:r>
          </w:p>
        </w:tc>
        <w:tc>
          <w:tcPr>
            <w:tcW w:type="dxa" w:w="567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N:1</w:t>
            </w:r>
          </w:p>
        </w:tc>
        <w:tc>
          <w:tcPr>
            <w:tcW w:type="dxa" w:w="1077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CASCADE</w:t>
            </w:r>
          </w:p>
        </w:tc>
        <w:tc>
          <w:tcPr>
            <w:tcW w:type="dxa" w:w="119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片区</w:t>
            </w:r>
          </w:p>
        </w:tc>
      </w:tr>
      <w:tr>
        <w:trPr>
          <w:cantSplit/>
        </w:trPr>
        <w:tc>
          <w:tcPr>
            <w:tcW w:type="dxa" w:w="45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33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community_gap.category_id</w:t>
            </w:r>
          </w:p>
        </w:tc>
        <w:tc>
          <w:tcPr>
            <w:tcW w:type="dxa" w:w="243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facility_category.id</w:t>
            </w:r>
          </w:p>
        </w:tc>
        <w:tc>
          <w:tcPr>
            <w:tcW w:type="dxa" w:w="56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N:1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RESTRICT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设施类别</w:t>
            </w:r>
          </w:p>
        </w:tc>
      </w:tr>
      <w:tr>
        <w:trPr>
          <w:cantSplit/>
        </w:trPr>
        <w:tc>
          <w:tcPr>
            <w:tcW w:type="dxa" w:w="453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34</w:t>
            </w:r>
          </w:p>
        </w:tc>
        <w:tc>
          <w:tcPr>
            <w:tcW w:type="dxa" w:w="255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community_gap.batch_id</w:t>
            </w:r>
          </w:p>
        </w:tc>
        <w:tc>
          <w:tcPr>
            <w:tcW w:type="dxa" w:w="2438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sync_batch.id</w:t>
            </w:r>
          </w:p>
        </w:tc>
        <w:tc>
          <w:tcPr>
            <w:tcW w:type="dxa" w:w="567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N:1</w:t>
            </w:r>
          </w:p>
        </w:tc>
        <w:tc>
          <w:tcPr>
            <w:tcW w:type="dxa" w:w="1077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SET NULL</w:t>
            </w:r>
          </w:p>
        </w:tc>
        <w:tc>
          <w:tcPr>
            <w:tcW w:type="dxa" w:w="119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数据批次</w:t>
            </w:r>
          </w:p>
        </w:tc>
      </w:tr>
      <w:tr>
        <w:trPr>
          <w:cantSplit/>
        </w:trPr>
        <w:tc>
          <w:tcPr>
            <w:tcW w:type="dxa" w:w="45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35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simulation_record.district_id</w:t>
            </w:r>
          </w:p>
        </w:tc>
        <w:tc>
          <w:tcPr>
            <w:tcW w:type="dxa" w:w="243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district.id</w:t>
            </w:r>
          </w:p>
        </w:tc>
        <w:tc>
          <w:tcPr>
            <w:tcW w:type="dxa" w:w="56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N:1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CASCADE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片区</w:t>
            </w:r>
          </w:p>
        </w:tc>
      </w:tr>
      <w:tr>
        <w:trPr>
          <w:cantSplit/>
        </w:trPr>
        <w:tc>
          <w:tcPr>
            <w:tcW w:type="dxa" w:w="453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36</w:t>
            </w:r>
          </w:p>
        </w:tc>
        <w:tc>
          <w:tcPr>
            <w:tcW w:type="dxa" w:w="255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simulation_record.category_id</w:t>
            </w:r>
          </w:p>
        </w:tc>
        <w:tc>
          <w:tcPr>
            <w:tcW w:type="dxa" w:w="2438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facility_category.id</w:t>
            </w:r>
          </w:p>
        </w:tc>
        <w:tc>
          <w:tcPr>
            <w:tcW w:type="dxa" w:w="567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N:1</w:t>
            </w:r>
          </w:p>
        </w:tc>
        <w:tc>
          <w:tcPr>
            <w:tcW w:type="dxa" w:w="1077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RESTRICT</w:t>
            </w:r>
          </w:p>
        </w:tc>
        <w:tc>
          <w:tcPr>
            <w:tcW w:type="dxa" w:w="119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设施类别</w:t>
            </w:r>
          </w:p>
        </w:tc>
      </w:tr>
      <w:tr>
        <w:trPr>
          <w:cantSplit/>
        </w:trPr>
        <w:tc>
          <w:tcPr>
            <w:tcW w:type="dxa" w:w="45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37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data_quality_issue.batch_id</w:t>
            </w:r>
          </w:p>
        </w:tc>
        <w:tc>
          <w:tcPr>
            <w:tcW w:type="dxa" w:w="243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sync_batch.id</w:t>
            </w:r>
          </w:p>
        </w:tc>
        <w:tc>
          <w:tcPr>
            <w:tcW w:type="dxa" w:w="56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N:1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CASCADE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同步批次</w:t>
            </w:r>
          </w:p>
        </w:tc>
      </w:tr>
      <w:tr>
        <w:trPr>
          <w:cantSplit/>
        </w:trPr>
        <w:tc>
          <w:tcPr>
            <w:tcW w:type="dxa" w:w="453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38</w:t>
            </w:r>
          </w:p>
        </w:tc>
        <w:tc>
          <w:tcPr>
            <w:tcW w:type="dxa" w:w="255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data_quality_issue.poi_id</w:t>
            </w:r>
          </w:p>
        </w:tc>
        <w:tc>
          <w:tcPr>
            <w:tcW w:type="dxa" w:w="2438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poi_facility.id</w:t>
            </w:r>
          </w:p>
        </w:tc>
        <w:tc>
          <w:tcPr>
            <w:tcW w:type="dxa" w:w="567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N:1</w:t>
            </w:r>
          </w:p>
        </w:tc>
        <w:tc>
          <w:tcPr>
            <w:tcW w:type="dxa" w:w="1077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SET NULL</w:t>
            </w:r>
          </w:p>
        </w:tc>
        <w:tc>
          <w:tcPr>
            <w:tcW w:type="dxa" w:w="119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设施</w:t>
            </w:r>
          </w:p>
        </w:tc>
      </w:tr>
      <w:tr>
        <w:trPr>
          <w:cantSplit/>
        </w:trPr>
        <w:tc>
          <w:tcPr>
            <w:tcW w:type="dxa" w:w="45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39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ods_poi_raw.batch_id</w:t>
            </w:r>
          </w:p>
        </w:tc>
        <w:tc>
          <w:tcPr>
            <w:tcW w:type="dxa" w:w="243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sync_batch.id</w:t>
            </w:r>
          </w:p>
        </w:tc>
        <w:tc>
          <w:tcPr>
            <w:tcW w:type="dxa" w:w="56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N:1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CASCADE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同步批次</w:t>
            </w:r>
          </w:p>
        </w:tc>
      </w:tr>
      <w:tr>
        <w:trPr>
          <w:cantSplit/>
        </w:trPr>
        <w:tc>
          <w:tcPr>
            <w:tcW w:type="dxa" w:w="453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40</w:t>
            </w:r>
          </w:p>
        </w:tc>
        <w:tc>
          <w:tcPr>
            <w:tcW w:type="dxa" w:w="255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ods_population_raw.batch_id</w:t>
            </w:r>
          </w:p>
        </w:tc>
        <w:tc>
          <w:tcPr>
            <w:tcW w:type="dxa" w:w="2438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sync_batch.id</w:t>
            </w:r>
          </w:p>
        </w:tc>
        <w:tc>
          <w:tcPr>
            <w:tcW w:type="dxa" w:w="567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N:1</w:t>
            </w:r>
          </w:p>
        </w:tc>
        <w:tc>
          <w:tcPr>
            <w:tcW w:type="dxa" w:w="1077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CASCADE</w:t>
            </w:r>
          </w:p>
        </w:tc>
        <w:tc>
          <w:tcPr>
            <w:tcW w:type="dxa" w:w="119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同步批次</w:t>
            </w:r>
          </w:p>
        </w:tc>
      </w:tr>
      <w:tr>
        <w:trPr>
          <w:cantSplit/>
        </w:trPr>
        <w:tc>
          <w:tcPr>
            <w:tcW w:type="dxa" w:w="45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41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ods_road_raw.batch_id</w:t>
            </w:r>
          </w:p>
        </w:tc>
        <w:tc>
          <w:tcPr>
            <w:tcW w:type="dxa" w:w="243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sync_batch.id</w:t>
            </w:r>
          </w:p>
        </w:tc>
        <w:tc>
          <w:tcPr>
            <w:tcW w:type="dxa" w:w="56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N:1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CASCADE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同步批次</w:t>
            </w:r>
          </w:p>
        </w:tc>
      </w:tr>
    </w:tbl>
    <w:p>
      <w:pPr>
        <w:pStyle w:val="Heading2"/>
        <w:keepNext/>
        <w:spacing w:before="240" w:after="120"/>
      </w:pPr>
      <w:r>
        <w:rPr>
          <w:rFonts w:ascii="黑体" w:hAnsi="黑体" w:eastAsia="黑体" w:cs="黑体"/>
          <w:b/>
          <w:i w:val="0"/>
          <w:color w:val="1F3864"/>
          <w:sz w:val="30"/>
        </w:rPr>
        <w:t>3.5 范式与反范式设计</w:t>
      </w:r>
    </w:p>
    <w:p>
      <w:pPr>
        <w:keepNext w:val="0"/>
        <w:spacing w:line="360" w:lineRule="auto" w:before="0" w:after="0"/>
        <w:ind w:firstLineChars="200" w:firstLine="48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主数据与业务表整体满足第三范式：片区、设施类别、标签、用户等重复出现的数据拆为独立表，业务表只保存外键；评估维度、评分项、设施盘点等多值属性拆为明细表，避免一行内出现重复列组。这样能消除插入、更新和删除异常，也便于按维度聚合。</w:t>
      </w:r>
    </w:p>
    <w:p>
      <w:pPr>
        <w:keepNext w:val="0"/>
        <w:spacing w:line="360" w:lineRule="auto" w:before="0" w:after="0"/>
        <w:ind w:firstLineChars="200" w:firstLine="48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模型中有少量有意的反范式设计，均以“读多写少、可接受最终一致”为前提：</w:t>
      </w:r>
    </w:p>
    <w:p>
      <w:pPr>
        <w:keepNext w:val="0"/>
        <w:spacing w:line="360" w:lineRule="auto" w:before="0" w:after="0"/>
        <w:ind w:left="420" w:hanging="21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• resident_assessment.profile_label 冗余画像标签，避免评估列表每次关联画像表；写入时从画像复制，画像更新不回改历史评估。</w:t>
      </w:r>
    </w:p>
    <w:p>
      <w:pPr>
        <w:keepNext w:val="0"/>
        <w:spacing w:line="360" w:lineRule="auto" w:before="0" w:after="0"/>
        <w:ind w:left="420" w:hanging="21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• district_score_snapshot.resident_count 冗余覆盖人口，快照一旦生成即冻结，保证历史排名可复现。</w:t>
      </w:r>
    </w:p>
    <w:p>
      <w:pPr>
        <w:keepNext w:val="0"/>
        <w:spacing w:line="360" w:lineRule="auto" w:before="0" w:after="0"/>
        <w:ind w:left="420" w:hanging="21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• merchant_intent.contact_masked 冗余脱敏号码，列表页无需解密即可展示，减少敏感数据访问。</w:t>
      </w:r>
    </w:p>
    <w:p>
      <w:pPr>
        <w:keepNext w:val="0"/>
        <w:spacing w:line="360" w:lineRule="auto" w:before="0" w:after="0"/>
        <w:ind w:left="420" w:hanging="21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• site_score_item 把评分项拆成行而不是 JSON，兼顾可解释与可查询；仅 district.boundary_geojson 使用 CLOB 保存几何，因为边界只整体读写、不做关系查询。</w:t>
      </w:r>
    </w:p>
    <w:p>
      <w:pPr>
        <w:keepNext w:val="0"/>
        <w:spacing w:line="360" w:lineRule="auto" w:before="0" w:after="0"/>
        <w:ind w:left="420" w:hanging="21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• district_score_snapshot 是典型的 ADS 快照，允许与明细存在分钟级延迟，由同步批次号保证版本一致。</w:t>
      </w:r>
    </w:p>
    <w:p>
      <w:pPr>
        <w:pStyle w:val="Heading2"/>
        <w:keepNext/>
        <w:spacing w:before="240" w:after="120"/>
      </w:pPr>
      <w:r>
        <w:rPr>
          <w:rFonts w:ascii="黑体" w:hAnsi="黑体" w:eastAsia="黑体" w:cs="黑体"/>
          <w:b/>
          <w:i w:val="0"/>
          <w:color w:val="1F3864"/>
          <w:sz w:val="30"/>
        </w:rPr>
        <w:t>3.6 DBML 模型文件说明</w:t>
      </w:r>
    </w:p>
    <w:p>
      <w:pPr>
        <w:keepNext w:val="0"/>
        <w:spacing w:line="360" w:lineRule="auto" w:before="0" w:after="0"/>
        <w:ind w:firstLineChars="200" w:firstLine="48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建模源文件位于 dbml 目录，主文件为 class_test_full.dbml，另按六个主题域提供子文件，便于单独评审。DBML 使用 Table、Ref、TableGroup、Note、Indexes 五类语法；字段注释使用 note，表说明使用 Note，索引写在 indexes 块中。</w:t>
      </w:r>
    </w:p>
    <w:p>
      <w:pPr>
        <w:keepNext/>
        <w:spacing w:line="240" w:lineRule="auto" w:before="120" w:after="60"/>
        <w:jc w:val="center"/>
      </w:pPr>
      <w:r>
        <w:rPr>
          <w:rFonts w:ascii="宋体" w:hAnsi="宋体" w:eastAsia="宋体" w:cs="宋体"/>
          <w:b w:val="0"/>
          <w:i w:val="0"/>
          <w:color w:val="000000"/>
          <w:sz w:val="21"/>
        </w:rPr>
        <w:t>表 3-2 DBML 模型文件清单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2381"/>
        <w:gridCol w:w="3628"/>
        <w:gridCol w:w="2268"/>
      </w:tblGrid>
      <w:tr>
        <w:trPr>
          <w:tblHeader/>
        </w:trPr>
        <w:tc>
          <w:tcPr>
            <w:tcW w:type="dxa" w:w="2381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文件</w:t>
            </w:r>
          </w:p>
        </w:tc>
        <w:tc>
          <w:tcPr>
            <w:tcW w:type="dxa" w:w="3628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内容</w:t>
            </w:r>
          </w:p>
        </w:tc>
        <w:tc>
          <w:tcPr>
            <w:tcW w:type="dxa" w:w="2268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class_test_full.dbml</w:t>
            </w:r>
          </w:p>
        </w:tc>
        <w:tc>
          <w:tcPr>
            <w:tcW w:type="dxa" w:w="3628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全部 27 表、41 条 Ref、6 个 TableGroup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导入 dbdiagram.io 生成完整 ER 图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class_test_usr.dbml</w:t>
            </w:r>
          </w:p>
        </w:tc>
        <w:tc>
          <w:tcPr>
            <w:tcW w:type="dxa" w:w="3628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用户与画像域 5 表</w:t>
            </w:r>
          </w:p>
        </w:tc>
        <w:tc>
          <w:tcPr>
            <w:tcW w:type="dxa" w:w="2268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分域评审、局部修改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class_test_sit.dbml</w:t>
            </w:r>
          </w:p>
        </w:tc>
        <w:tc>
          <w:tcPr>
            <w:tcW w:type="dxa" w:w="3628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空间与设施域 6 表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分域评审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class_test_res.dbml</w:t>
            </w:r>
          </w:p>
        </w:tc>
        <w:tc>
          <w:tcPr>
            <w:tcW w:type="dxa" w:w="3628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居民评估域 4 表</w:t>
            </w:r>
          </w:p>
        </w:tc>
        <w:tc>
          <w:tcPr>
            <w:tcW w:type="dxa" w:w="2268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分域评审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class_test_mer.dbml</w:t>
            </w:r>
          </w:p>
        </w:tc>
        <w:tc>
          <w:tcPr>
            <w:tcW w:type="dxa" w:w="3628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商户招商域 4 表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分域评审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class_test_com.dbml</w:t>
            </w:r>
          </w:p>
        </w:tc>
        <w:tc>
          <w:tcPr>
            <w:tcW w:type="dxa" w:w="3628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社区治理域 2 表</w:t>
            </w:r>
          </w:p>
        </w:tc>
        <w:tc>
          <w:tcPr>
            <w:tcW w:type="dxa" w:w="2268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分域评审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class_test_ops.dbml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数据运营域 6 表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分域评审</w:t>
            </w:r>
          </w:p>
        </w:tc>
      </w:tr>
    </w:tbl>
    <w:p>
      <w:pPr>
        <w:keepNext w:val="0"/>
        <w:spacing w:line="360" w:lineRule="auto" w:before="0" w:after="0"/>
        <w:ind w:firstLineChars="200" w:firstLine="48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复现步骤：打开 https://dbdiagram.io/d，清空左侧示例，粘贴 class_test_full.dbml 全文；右侧自动生成图形，可在 Export 中导出 PNG/PDF。修改字段时先改 DBML，再执行 gen_artifacts.py 重新生成 SQL、Excel 和本文档，确保模型只有一个事实来源。</w:t>
      </w:r>
    </w:p>
    <w:p>
      <w:pPr>
        <w:pStyle w:val="Heading1"/>
        <w:keepNext/>
        <w:pageBreakBefore/>
        <w:spacing w:before="120" w:after="240"/>
        <w:pBdr>
          <w:bottom w:val="single" w:sz="8" w:space="4" w:color="2F5597"/>
        </w:pBdr>
      </w:pPr>
      <w:r>
        <w:rPr>
          <w:rFonts w:ascii="黑体" w:hAnsi="黑体" w:eastAsia="黑体" w:cs="黑体"/>
          <w:b/>
          <w:i w:val="0"/>
          <w:color w:val="1F3864"/>
          <w:sz w:val="40"/>
        </w:rPr>
        <w:t>4 数据规划架构</w:t>
      </w:r>
    </w:p>
    <w:p>
      <w:pPr>
        <w:pStyle w:val="Heading2"/>
        <w:keepNext/>
        <w:spacing w:before="240" w:after="120"/>
      </w:pPr>
      <w:r>
        <w:rPr>
          <w:rFonts w:ascii="黑体" w:hAnsi="黑体" w:eastAsia="黑体" w:cs="黑体"/>
          <w:b/>
          <w:i w:val="0"/>
          <w:color w:val="1F3864"/>
          <w:sz w:val="30"/>
        </w:rPr>
        <w:t>4.1 总体架构</w:t>
      </w:r>
    </w:p>
    <w:p>
      <w:pPr>
        <w:keepNext w:val="0"/>
        <w:spacing w:line="360" w:lineRule="auto" w:before="0" w:after="0"/>
        <w:ind w:firstLineChars="200" w:firstLine="48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数据架构按“数据源—接入治理—ODS—DWD—ADS—服务应用”六层组织。外部 POI、人口和路网数据先原样落到 ODS，再经质量校验和标准化进入 DWD；评分、排名等派生结果写入 ADS 快照并刷新缓存；API 与 Agent 只访问 DWD/ADS，不直接读 ODS。这样既保证原始数据可追溯，又避免业务查询被大报文拖慢。</w:t>
      </w:r>
    </w:p>
    <w:p>
      <w:pPr>
        <w:spacing w:before="80" w:after="0"/>
        <w:jc w:val="center"/>
      </w:pPr>
      <w:r>
        <w:drawing>
          <wp:inline xmlns:a="http://schemas.openxmlformats.org/drawingml/2006/main">
            <wp:extent cx="4896000" cy="569614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数据规划架构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56961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80" w:after="120"/>
        <w:jc w:val="center"/>
      </w:pPr>
      <w:r>
        <w:rPr>
          <w:rFonts w:ascii="宋体" w:hAnsi="宋体" w:eastAsia="宋体" w:cs="宋体"/>
          <w:b w:val="0"/>
          <w:i w:val="0"/>
          <w:color w:val="000000"/>
          <w:sz w:val="21"/>
        </w:rPr>
        <w:t>图 4-1 数据规划总体架构</w:t>
      </w:r>
    </w:p>
    <w:p>
      <w:pPr>
        <w:keepNext w:val="0"/>
        <w:spacing w:line="360" w:lineRule="auto" w:before="0" w:after="0"/>
        <w:ind w:firstLineChars="200" w:firstLine="48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架构的关键取舍：一是 ODS 与 DWD 分表空间，原始报文可压缩、可归档，不占用业务表的高性能存储；二是评估与选址结果落表而不是只放缓存，保证结论可复现、可审计；三是缓存只承载热点查询，数据库仍是唯一事实来源，缓存失效由批次号驱动。</w:t>
      </w:r>
    </w:p>
    <w:p>
      <w:pPr>
        <w:pStyle w:val="Heading2"/>
        <w:keepNext/>
        <w:spacing w:before="240" w:after="120"/>
      </w:pPr>
      <w:r>
        <w:rPr>
          <w:rFonts w:ascii="黑体" w:hAnsi="黑体" w:eastAsia="黑体" w:cs="黑体"/>
          <w:b/>
          <w:i w:val="0"/>
          <w:color w:val="1F3864"/>
          <w:sz w:val="30"/>
        </w:rPr>
        <w:t>4.2 分层设计</w:t>
      </w:r>
    </w:p>
    <w:p>
      <w:pPr>
        <w:keepNext/>
        <w:spacing w:line="240" w:lineRule="auto" w:before="120" w:after="60"/>
        <w:jc w:val="center"/>
      </w:pPr>
      <w:r>
        <w:rPr>
          <w:rFonts w:ascii="宋体" w:hAnsi="宋体" w:eastAsia="宋体" w:cs="宋体"/>
          <w:b w:val="0"/>
          <w:i w:val="0"/>
          <w:color w:val="000000"/>
          <w:sz w:val="21"/>
        </w:rPr>
        <w:t>表 4-1 数据分层设计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247"/>
        <w:gridCol w:w="2494"/>
        <w:gridCol w:w="2608"/>
        <w:gridCol w:w="963"/>
        <w:gridCol w:w="963"/>
      </w:tblGrid>
      <w:tr>
        <w:trPr>
          <w:tblHeader/>
        </w:trPr>
        <w:tc>
          <w:tcPr>
            <w:tcW w:type="dxa" w:w="1247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层次</w:t>
            </w:r>
          </w:p>
        </w:tc>
        <w:tc>
          <w:tcPr>
            <w:tcW w:type="dxa" w:w="2494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定位</w:t>
            </w:r>
          </w:p>
        </w:tc>
        <w:tc>
          <w:tcPr>
            <w:tcW w:type="dxa" w:w="2608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主要表</w:t>
            </w:r>
          </w:p>
        </w:tc>
        <w:tc>
          <w:tcPr>
            <w:tcW w:type="dxa" w:w="963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更新频率</w:t>
            </w:r>
          </w:p>
        </w:tc>
        <w:tc>
          <w:tcPr>
            <w:tcW w:type="dxa" w:w="963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保留策略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ODS 原始层</w:t>
            </w:r>
          </w:p>
        </w:tc>
        <w:tc>
          <w:tcPr>
            <w:tcW w:type="dxa" w:w="2494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原样落地外部报文，支持重放与审计</w:t>
            </w:r>
          </w:p>
        </w:tc>
        <w:tc>
          <w:tcPr>
            <w:tcW w:type="dxa" w:w="2608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ods_poi_raw、ods_population_raw、ods_road_raw</w:t>
            </w:r>
          </w:p>
        </w:tc>
        <w:tc>
          <w:tcPr>
            <w:tcW w:type="dxa" w:w="963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每半月</w:t>
            </w:r>
          </w:p>
        </w:tc>
        <w:tc>
          <w:tcPr>
            <w:tcW w:type="dxa" w:w="963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在线 6 个月，归档 12 个月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DWD 明细层</w:t>
            </w:r>
          </w:p>
        </w:tc>
        <w:tc>
          <w:tcPr>
            <w:tcW w:type="dxa" w:w="2494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清洗、去重、标准化后的业务实体</w:t>
            </w:r>
          </w:p>
        </w:tc>
        <w:tc>
          <w:tcPr>
            <w:tcW w:type="dxa" w:w="2608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27 表中的 24 张业务/明细/字典表</w:t>
            </w:r>
          </w:p>
        </w:tc>
        <w:tc>
          <w:tcPr>
            <w:tcW w:type="dxa" w:w="963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实时 + 每半月</w:t>
            </w:r>
          </w:p>
        </w:tc>
        <w:tc>
          <w:tcPr>
            <w:tcW w:type="dxa" w:w="963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业务数据 3 年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ADS 应用层</w:t>
            </w:r>
          </w:p>
        </w:tc>
        <w:tc>
          <w:tcPr>
            <w:tcW w:type="dxa" w:w="2494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评分快照、看板视图、缓存</w:t>
            </w:r>
          </w:p>
        </w:tc>
        <w:tc>
          <w:tcPr>
            <w:tcW w:type="dxa" w:w="2608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district_score_snapshot、v_district_dashboard、缓存</w:t>
            </w:r>
          </w:p>
        </w:tc>
        <w:tc>
          <w:tcPr>
            <w:tcW w:type="dxa" w:w="963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每次同步后</w:t>
            </w:r>
          </w:p>
        </w:tc>
        <w:tc>
          <w:tcPr>
            <w:tcW w:type="dxa" w:w="963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快照 3 年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治理层</w:t>
            </w:r>
          </w:p>
        </w:tc>
        <w:tc>
          <w:tcPr>
            <w:tcW w:type="dxa" w:w="249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批次、变更、质量、权限、元数据</w:t>
            </w:r>
          </w:p>
        </w:tc>
        <w:tc>
          <w:tcPr>
            <w:tcW w:type="dxa" w:w="2608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sync_batch、poi_change_log、data_quality_issue</w:t>
            </w:r>
          </w:p>
        </w:tc>
        <w:tc>
          <w:tcPr>
            <w:tcW w:type="dxa" w:w="963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随批次</w:t>
            </w:r>
          </w:p>
        </w:tc>
        <w:tc>
          <w:tcPr>
            <w:tcW w:type="dxa" w:w="963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3 年</w:t>
            </w:r>
          </w:p>
        </w:tc>
      </w:tr>
    </w:tbl>
    <w:p>
      <w:pPr>
        <w:pStyle w:val="Heading2"/>
        <w:keepNext/>
        <w:spacing w:before="240" w:after="120"/>
      </w:pPr>
      <w:r>
        <w:rPr>
          <w:rFonts w:ascii="黑体" w:hAnsi="黑体" w:eastAsia="黑体" w:cs="黑体"/>
          <w:b/>
          <w:i w:val="0"/>
          <w:color w:val="1F3864"/>
          <w:sz w:val="30"/>
        </w:rPr>
        <w:t>4.3 主题域与数据分布</w:t>
      </w:r>
    </w:p>
    <w:p>
      <w:pPr>
        <w:keepNext w:val="0"/>
        <w:spacing w:line="360" w:lineRule="auto" w:before="0" w:after="0"/>
        <w:ind w:firstLineChars="200" w:firstLine="48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按业务对象把 27 张表划分到六个主题域，每个域有明确的所有者和生命周期。片区、设施类别等主数据由社区管理员维护；POI、人口、路网由同步任务维护；画像由用户行为生成；评估、选址、匹配、模拟等业务结果由对应角色触发写入。</w:t>
      </w:r>
    </w:p>
    <w:p>
      <w:pPr>
        <w:keepNext/>
        <w:spacing w:line="240" w:lineRule="auto" w:before="120" w:after="60"/>
        <w:jc w:val="center"/>
      </w:pPr>
      <w:r>
        <w:rPr>
          <w:rFonts w:ascii="宋体" w:hAnsi="宋体" w:eastAsia="宋体" w:cs="宋体"/>
          <w:b w:val="0"/>
          <w:i w:val="0"/>
          <w:color w:val="000000"/>
          <w:sz w:val="21"/>
        </w:rPr>
        <w:t>表 4-2 主题域数据分布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567"/>
        <w:gridCol w:w="1814"/>
        <w:gridCol w:w="567"/>
        <w:gridCol w:w="737"/>
        <w:gridCol w:w="1190"/>
        <w:gridCol w:w="3402"/>
      </w:tblGrid>
      <w:tr>
        <w:trPr>
          <w:tblHeader/>
        </w:trPr>
        <w:tc>
          <w:tcPr>
            <w:tcW w:type="dxa" w:w="567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域</w:t>
            </w:r>
          </w:p>
        </w:tc>
        <w:tc>
          <w:tcPr>
            <w:tcW w:type="dxa" w:w="1814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主题域</w:t>
            </w:r>
          </w:p>
        </w:tc>
        <w:tc>
          <w:tcPr>
            <w:tcW w:type="dxa" w:w="567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表数</w:t>
            </w:r>
          </w:p>
        </w:tc>
        <w:tc>
          <w:tcPr>
            <w:tcW w:type="dxa" w:w="737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字段数</w:t>
            </w:r>
          </w:p>
        </w:tc>
        <w:tc>
          <w:tcPr>
            <w:tcW w:type="dxa" w:w="1190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3 年行数</w:t>
            </w:r>
          </w:p>
        </w:tc>
        <w:tc>
          <w:tcPr>
            <w:tcW w:type="dxa" w:w="3402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代表表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USR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用户与画像</w:t>
            </w:r>
          </w:p>
        </w:tc>
        <w:tc>
          <w:tcPr>
            <w:tcW w:type="dxa" w:w="567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5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37</w:t>
            </w:r>
          </w:p>
        </w:tc>
        <w:tc>
          <w:tcPr>
            <w:tcW w:type="dxa" w:w="1190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739,640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app_user、user_profile、profile_tag…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SIT</w:t>
            </w:r>
          </w:p>
        </w:tc>
        <w:tc>
          <w:tcPr>
            <w:tcW w:type="dxa" w:w="1814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空间与设施</w:t>
            </w:r>
          </w:p>
        </w:tc>
        <w:tc>
          <w:tcPr>
            <w:tcW w:type="dxa" w:w="567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6</w:t>
            </w:r>
          </w:p>
        </w:tc>
        <w:tc>
          <w:tcPr>
            <w:tcW w:type="dxa" w:w="737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67</w:t>
            </w:r>
          </w:p>
        </w:tc>
        <w:tc>
          <w:tcPr>
            <w:tcW w:type="dxa" w:w="1190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61,030</w:t>
            </w:r>
          </w:p>
        </w:tc>
        <w:tc>
          <w:tcPr>
            <w:tcW w:type="dxa" w:w="3402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district、population_grid、road_node…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RES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居民生活圈评估</w:t>
            </w:r>
          </w:p>
        </w:tc>
        <w:tc>
          <w:tcPr>
            <w:tcW w:type="dxa" w:w="567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32</w:t>
            </w:r>
          </w:p>
        </w:tc>
        <w:tc>
          <w:tcPr>
            <w:tcW w:type="dxa" w:w="1190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4,800,864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resident_assessment、assessment_dimension、assessment_facility_stat…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MER</w:t>
            </w:r>
          </w:p>
        </w:tc>
        <w:tc>
          <w:tcPr>
            <w:tcW w:type="dxa" w:w="1814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商户选址与招商</w:t>
            </w:r>
          </w:p>
        </w:tc>
        <w:tc>
          <w:tcPr>
            <w:tcW w:type="dxa" w:w="567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737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43</w:t>
            </w:r>
          </w:p>
        </w:tc>
        <w:tc>
          <w:tcPr>
            <w:tcW w:type="dxa" w:w="1190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75,000</w:t>
            </w:r>
          </w:p>
        </w:tc>
        <w:tc>
          <w:tcPr>
            <w:tcW w:type="dxa" w:w="3402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site_candidate、site_score_item、merchant_intent…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COM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社区治理</w:t>
            </w:r>
          </w:p>
        </w:tc>
        <w:tc>
          <w:tcPr>
            <w:tcW w:type="dxa" w:w="567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21</w:t>
            </w:r>
          </w:p>
        </w:tc>
        <w:tc>
          <w:tcPr>
            <w:tcW w:type="dxa" w:w="1190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7,500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community_gap、simulation_record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OPS</w:t>
            </w:r>
          </w:p>
        </w:tc>
        <w:tc>
          <w:tcPr>
            <w:tcW w:type="dxa" w:w="181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数据运营与同步</w:t>
            </w:r>
          </w:p>
        </w:tc>
        <w:tc>
          <w:tcPr>
            <w:tcW w:type="dxa" w:w="567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6</w:t>
            </w:r>
          </w:p>
        </w:tc>
        <w:tc>
          <w:tcPr>
            <w:tcW w:type="dxa" w:w="737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58</w:t>
            </w:r>
          </w:p>
        </w:tc>
        <w:tc>
          <w:tcPr>
            <w:tcW w:type="dxa" w:w="1190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404,072</w:t>
            </w:r>
          </w:p>
        </w:tc>
        <w:tc>
          <w:tcPr>
            <w:tcW w:type="dxa" w:w="3402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poi_change_log、sync_batch、data_quality_issue…</w:t>
            </w:r>
          </w:p>
        </w:tc>
      </w:tr>
    </w:tbl>
    <w:p>
      <w:pPr>
        <w:pStyle w:val="Heading2"/>
        <w:keepNext/>
        <w:spacing w:before="240" w:after="120"/>
      </w:pPr>
      <w:r>
        <w:rPr>
          <w:rFonts w:ascii="黑体" w:hAnsi="黑体" w:eastAsia="黑体" w:cs="黑体"/>
          <w:b/>
          <w:i w:val="0"/>
          <w:color w:val="1F3864"/>
          <w:sz w:val="30"/>
        </w:rPr>
        <w:t>4.4 数据流转与更新机制</w:t>
      </w:r>
    </w:p>
    <w:p>
      <w:pPr>
        <w:keepNext w:val="0"/>
        <w:spacing w:line="360" w:lineRule="auto" w:before="0" w:after="0"/>
        <w:ind w:firstLineChars="200" w:firstLine="48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外部数据每半月同步一次，定在每月 1 日和 16 日凌晨 02:00 触发，避开业务高峰。同步任务按“建批次—拉取—落 ODS—质量校验—合并 DWD—重算 ADS—刷新缓存—关批次”的顺序执行，任一步失败都把批次置为 FAILED 或 PARTIAL，并保留已落地的原始数据供重放。</w:t>
      </w:r>
    </w:p>
    <w:p>
      <w:pPr>
        <w:spacing w:before="80" w:after="0"/>
        <w:jc w:val="center"/>
      </w:pPr>
      <w:r>
        <w:drawing>
          <wp:inline xmlns:a="http://schemas.openxmlformats.org/drawingml/2006/main">
            <wp:extent cx="5112000" cy="391965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半月数据流转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919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80" w:after="120"/>
        <w:jc w:val="center"/>
      </w:pPr>
      <w:r>
        <w:rPr>
          <w:rFonts w:ascii="宋体" w:hAnsi="宋体" w:eastAsia="宋体" w:cs="宋体"/>
          <w:b w:val="0"/>
          <w:i w:val="0"/>
          <w:color w:val="000000"/>
          <w:sz w:val="21"/>
        </w:rPr>
        <w:t>图 4-2 半月数据同步与业务写入流程</w:t>
      </w:r>
    </w:p>
    <w:p>
      <w:pPr>
        <w:keepNext w:val="0"/>
        <w:spacing w:line="360" w:lineRule="auto" w:before="0" w:after="0"/>
        <w:ind w:firstLineChars="200" w:firstLine="48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增量策略以 source+source_poi_id 为业务唯一键：新键插入，已有键比较名称、坐标、类别、营业状态，有变化则更新并写 poi_change_log；本次未出现且超过两个周期的记录标记 CLOSED；坐标越界、类别缺失等异常写 data_quality_issue。全过程以 batch_id 串联，评估和候选点记录使用的批次号，保证结论可追溯到具体数据版本。</w:t>
      </w:r>
    </w:p>
    <w:p>
      <w:pPr>
        <w:keepNext w:val="0"/>
        <w:spacing w:line="360" w:lineRule="auto" w:before="0" w:after="0"/>
        <w:ind w:firstLineChars="200" w:firstLine="48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业务写入与同步任务解耦：居民评估、商户意向、社区模拟走在线事务，直接写 DWD；同步任务只更新主数据和派生快照，不修改用户业务记录。写后立即读的场景（如提交意向后的列表）走主库，普通查询走只读库，沿用现有读写分离配置。</w:t>
      </w:r>
    </w:p>
    <w:p>
      <w:pPr>
        <w:pStyle w:val="Heading2"/>
        <w:keepNext/>
        <w:spacing w:before="240" w:after="120"/>
      </w:pPr>
      <w:r>
        <w:rPr>
          <w:rFonts w:ascii="黑体" w:hAnsi="黑体" w:eastAsia="黑体" w:cs="黑体"/>
          <w:b/>
          <w:i w:val="0"/>
          <w:color w:val="1F3864"/>
          <w:sz w:val="30"/>
        </w:rPr>
        <w:t>4.5 数据治理</w:t>
      </w:r>
    </w:p>
    <w:p>
      <w:pPr>
        <w:keepNext w:val="0"/>
        <w:spacing w:line="360" w:lineRule="auto" w:before="0" w:after="0"/>
        <w:ind w:left="420" w:hanging="21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• 标准管理：表、字段、枚举、命名规范以本文件和 DATA_CONVENTIONS.md 为准，变更走“文档—脚本—代码”三步。</w:t>
      </w:r>
    </w:p>
    <w:p>
      <w:pPr>
        <w:keepNext w:val="0"/>
        <w:spacing w:line="360" w:lineRule="auto" w:before="0" w:after="0"/>
        <w:ind w:left="420" w:hanging="21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• 质量管理：八类规则在 ODS 和 DWD 两个环节执行，问题落表、分级、闭环处理，批次结束输出质量报告。</w:t>
      </w:r>
    </w:p>
    <w:p>
      <w:pPr>
        <w:keepNext w:val="0"/>
        <w:spacing w:line="360" w:lineRule="auto" w:before="0" w:after="0"/>
        <w:ind w:left="420" w:hanging="21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• 元数据管理：每张表有中文名、业务说明、主题域、更新频率和责任人；字段有中文名、类型、值域和说明。</w:t>
      </w:r>
    </w:p>
    <w:p>
      <w:pPr>
        <w:keepNext w:val="0"/>
        <w:spacing w:line="360" w:lineRule="auto" w:before="0" w:after="0"/>
        <w:ind w:left="420" w:hanging="21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• 血缘管理：ODS 表→DWD 表→ADS 快照→视图的依赖在 data-model.json 和本文档第 4.4 节中明确。</w:t>
      </w:r>
    </w:p>
    <w:p>
      <w:pPr>
        <w:keepNext w:val="0"/>
        <w:spacing w:line="360" w:lineRule="auto" w:before="0" w:after="0"/>
        <w:ind w:left="420" w:hanging="21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• 版本管理：DBML、SQL、Excel、文档同仓管理；每次结构变更生成迁移脚本，不使用手工改库。</w:t>
      </w:r>
    </w:p>
    <w:p>
      <w:pPr>
        <w:pStyle w:val="Heading2"/>
        <w:keepNext/>
        <w:spacing w:before="240" w:after="120"/>
      </w:pPr>
      <w:r>
        <w:rPr>
          <w:rFonts w:ascii="黑体" w:hAnsi="黑体" w:eastAsia="黑体" w:cs="黑体"/>
          <w:b/>
          <w:i w:val="0"/>
          <w:color w:val="1F3864"/>
          <w:sz w:val="30"/>
        </w:rPr>
        <w:t>4.6 数据安全与隐私</w:t>
      </w:r>
    </w:p>
    <w:p>
      <w:pPr>
        <w:keepNext w:val="0"/>
        <w:spacing w:line="360" w:lineRule="auto" w:before="0" w:after="0"/>
        <w:ind w:firstLineChars="200" w:firstLine="48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按最小权限原则划分数据库账号：life_circle_app 负责业务读写，life_circle_readonly 负责只读查询，life_circle_etl 负责 ODS/DWD 同步，DBA 负责表空间与备份。业务账号不授予 DROP ANY TABLE、ALTER SYSTEM 等系统权限；只读账号只授予 SELECT 和必要的视图权限。</w:t>
      </w:r>
    </w:p>
    <w:p>
      <w:pPr>
        <w:keepNext/>
        <w:spacing w:line="240" w:lineRule="auto" w:before="120" w:after="60"/>
        <w:jc w:val="center"/>
      </w:pPr>
      <w:r>
        <w:rPr>
          <w:rFonts w:ascii="宋体" w:hAnsi="宋体" w:eastAsia="宋体" w:cs="宋体"/>
          <w:b w:val="0"/>
          <w:i w:val="0"/>
          <w:color w:val="000000"/>
          <w:sz w:val="21"/>
        </w:rPr>
        <w:t>表 4-3 数据分类与保护措施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474"/>
        <w:gridCol w:w="2494"/>
        <w:gridCol w:w="4309"/>
      </w:tblGrid>
      <w:tr>
        <w:trPr>
          <w:tblHeader/>
        </w:trPr>
        <w:tc>
          <w:tcPr>
            <w:tcW w:type="dxa" w:w="1474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数据类别</w:t>
            </w:r>
          </w:p>
        </w:tc>
        <w:tc>
          <w:tcPr>
            <w:tcW w:type="dxa" w:w="2494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示例</w:t>
            </w:r>
          </w:p>
        </w:tc>
        <w:tc>
          <w:tcPr>
            <w:tcW w:type="dxa" w:w="4309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保护措施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个人身份信息</w:t>
            </w:r>
          </w:p>
        </w:tc>
        <w:tc>
          <w:tcPr>
            <w:tcW w:type="dxa" w:w="2494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手机号</w:t>
            </w:r>
          </w:p>
        </w:tc>
        <w:tc>
          <w:tcPr>
            <w:tcW w:type="dxa" w:w="4309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只存加盐 SHA-256 哈希，不可逆；不存身份证号、精确住址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联系方式</w:t>
            </w:r>
          </w:p>
        </w:tc>
        <w:tc>
          <w:tcPr>
            <w:tcW w:type="dxa" w:w="2494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merchant_intent.contact</w:t>
            </w:r>
          </w:p>
        </w:tc>
        <w:tc>
          <w:tcPr>
            <w:tcW w:type="dxa" w:w="4309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AES-256-GCM 加密后 Base64 存储；列表只展示 contact_masked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空间数据</w:t>
            </w:r>
          </w:p>
        </w:tc>
        <w:tc>
          <w:tcPr>
            <w:tcW w:type="dxa" w:w="2494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片区边界、POI 坐标</w:t>
            </w:r>
          </w:p>
        </w:tc>
        <w:tc>
          <w:tcPr>
            <w:tcW w:type="dxa" w:w="4309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按角色授权；对外接口只返回聚合结果，不返回全量原始坐标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业务台账</w:t>
            </w:r>
          </w:p>
        </w:tc>
        <w:tc>
          <w:tcPr>
            <w:tcW w:type="dxa" w:w="2494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意向、匹配、模拟</w:t>
            </w:r>
          </w:p>
        </w:tc>
        <w:tc>
          <w:tcPr>
            <w:tcW w:type="dxa" w:w="4309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按 district_id 做行级权限；社区账号只能看本辖区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原始报文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ods_*_raw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仅 ETL 和 DBA 可读；保留 6 个月后归档</w:t>
            </w:r>
          </w:p>
        </w:tc>
      </w:tr>
    </w:tbl>
    <w:p>
      <w:pPr>
        <w:keepNext w:val="0"/>
        <w:spacing w:line="360" w:lineRule="auto" w:before="0" w:after="0"/>
        <w:ind w:firstLineChars="200" w:firstLine="48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传输层启用 TLS；备份文件加密；审计开启对 merchant_intent、app_user、data_quality_issue 的 SELECT/UPDATE 审计。涉及敏感字段的查询必须带明确业务目的，禁止在日志中打印明文联系方式。</w:t>
      </w:r>
    </w:p>
    <w:p>
      <w:pPr>
        <w:pStyle w:val="Heading2"/>
        <w:keepNext/>
        <w:spacing w:before="240" w:after="120"/>
      </w:pPr>
      <w:r>
        <w:rPr>
          <w:rFonts w:ascii="黑体" w:hAnsi="黑体" w:eastAsia="黑体" w:cs="黑体"/>
          <w:b/>
          <w:i w:val="0"/>
          <w:color w:val="1F3864"/>
          <w:sz w:val="30"/>
        </w:rPr>
        <w:t>4.7 数据生命周期</w:t>
      </w:r>
    </w:p>
    <w:p>
      <w:pPr>
        <w:keepNext/>
        <w:spacing w:line="240" w:lineRule="auto" w:before="120" w:after="60"/>
        <w:jc w:val="center"/>
      </w:pPr>
      <w:r>
        <w:rPr>
          <w:rFonts w:ascii="宋体" w:hAnsi="宋体" w:eastAsia="宋体" w:cs="宋体"/>
          <w:b w:val="0"/>
          <w:i w:val="0"/>
          <w:color w:val="000000"/>
          <w:sz w:val="21"/>
        </w:rPr>
        <w:t>表 4-4 数据生命周期与保留策略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2041"/>
        <w:gridCol w:w="1360"/>
        <w:gridCol w:w="1360"/>
        <w:gridCol w:w="3402"/>
      </w:tblGrid>
      <w:tr>
        <w:trPr>
          <w:tblHeader/>
        </w:trPr>
        <w:tc>
          <w:tcPr>
            <w:tcW w:type="dxa" w:w="2041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数据类别</w:t>
            </w:r>
          </w:p>
        </w:tc>
        <w:tc>
          <w:tcPr>
            <w:tcW w:type="dxa" w:w="1360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在线保留</w:t>
            </w:r>
          </w:p>
        </w:tc>
        <w:tc>
          <w:tcPr>
            <w:tcW w:type="dxa" w:w="1360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归档保留</w:t>
            </w:r>
          </w:p>
        </w:tc>
        <w:tc>
          <w:tcPr>
            <w:tcW w:type="dxa" w:w="3402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到期处理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ODS 原始报文</w:t>
            </w:r>
          </w:p>
        </w:tc>
        <w:tc>
          <w:tcPr>
            <w:tcW w:type="dxa" w:w="1360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6 个月</w:t>
            </w:r>
          </w:p>
        </w:tc>
        <w:tc>
          <w:tcPr>
            <w:tcW w:type="dxa" w:w="1360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12 个月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导出压缩文件后删除分区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POI 变更日志</w:t>
            </w:r>
          </w:p>
        </w:tc>
        <w:tc>
          <w:tcPr>
            <w:tcW w:type="dxa" w:w="1360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12 个月</w:t>
            </w:r>
          </w:p>
        </w:tc>
        <w:tc>
          <w:tcPr>
            <w:tcW w:type="dxa" w:w="1360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3 年</w:t>
            </w:r>
          </w:p>
        </w:tc>
        <w:tc>
          <w:tcPr>
            <w:tcW w:type="dxa" w:w="3402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按年归档，保留变更摘要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居民评估与明细</w:t>
            </w:r>
          </w:p>
        </w:tc>
        <w:tc>
          <w:tcPr>
            <w:tcW w:type="dxa" w:w="1360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2 年</w:t>
            </w:r>
          </w:p>
        </w:tc>
        <w:tc>
          <w:tcPr>
            <w:tcW w:type="dxa" w:w="1360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3 年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按评估时间分区归档，匿名化后保留统计值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选址候选点与评分项</w:t>
            </w:r>
          </w:p>
        </w:tc>
        <w:tc>
          <w:tcPr>
            <w:tcW w:type="dxa" w:w="1360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2 年</w:t>
            </w:r>
          </w:p>
        </w:tc>
        <w:tc>
          <w:tcPr>
            <w:tcW w:type="dxa" w:w="1360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3 年</w:t>
            </w:r>
          </w:p>
        </w:tc>
        <w:tc>
          <w:tcPr>
            <w:tcW w:type="dxa" w:w="3402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按批次归档，删除失效候选点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商户意向与匹配</w:t>
            </w:r>
          </w:p>
        </w:tc>
        <w:tc>
          <w:tcPr>
            <w:tcW w:type="dxa" w:w="1360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关闭后 1 年</w:t>
            </w:r>
          </w:p>
        </w:tc>
        <w:tc>
          <w:tcPr>
            <w:tcW w:type="dxa" w:w="1360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3 年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联系人信息脱敏后保留业务台账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片区评分快照</w:t>
            </w:r>
          </w:p>
        </w:tc>
        <w:tc>
          <w:tcPr>
            <w:tcW w:type="dxa" w:w="1360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3 年</w:t>
            </w:r>
          </w:p>
        </w:tc>
        <w:tc>
          <w:tcPr>
            <w:tcW w:type="dxa" w:w="1360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5 年</w:t>
            </w:r>
          </w:p>
        </w:tc>
        <w:tc>
          <w:tcPr>
            <w:tcW w:type="dxa" w:w="3402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按年归档，保留年度趋势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同步批次与质量问题</w:t>
            </w:r>
          </w:p>
        </w:tc>
        <w:tc>
          <w:tcPr>
            <w:tcW w:type="dxa" w:w="13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3 年</w:t>
            </w:r>
          </w:p>
        </w:tc>
        <w:tc>
          <w:tcPr>
            <w:tcW w:type="dxa" w:w="13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5 年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归档后仅保留统计结果</w:t>
            </w:r>
          </w:p>
        </w:tc>
      </w:tr>
    </w:tbl>
    <w:p>
      <w:pPr>
        <w:pStyle w:val="Heading1"/>
        <w:keepNext/>
        <w:pageBreakBefore/>
        <w:spacing w:before="120" w:after="240"/>
        <w:pBdr>
          <w:bottom w:val="single" w:sz="8" w:space="4" w:color="2F5597"/>
        </w:pBdr>
      </w:pPr>
      <w:r>
        <w:rPr>
          <w:rFonts w:ascii="黑体" w:hAnsi="黑体" w:eastAsia="黑体" w:cs="黑体"/>
          <w:b/>
          <w:i w:val="0"/>
          <w:color w:val="1F3864"/>
          <w:sz w:val="40"/>
        </w:rPr>
        <w:t>5 数据库环境与规范</w:t>
      </w:r>
    </w:p>
    <w:p>
      <w:pPr>
        <w:pStyle w:val="Heading2"/>
        <w:keepNext/>
        <w:spacing w:before="240" w:after="120"/>
      </w:pPr>
      <w:r>
        <w:rPr>
          <w:rFonts w:ascii="黑体" w:hAnsi="黑体" w:eastAsia="黑体" w:cs="黑体"/>
          <w:b/>
          <w:i w:val="0"/>
          <w:color w:val="1F3864"/>
          <w:sz w:val="30"/>
        </w:rPr>
        <w:t>5.1 运行环境</w:t>
      </w:r>
    </w:p>
    <w:p>
      <w:pPr>
        <w:keepNext/>
        <w:spacing w:line="240" w:lineRule="auto" w:before="120" w:after="60"/>
        <w:jc w:val="center"/>
      </w:pPr>
      <w:r>
        <w:rPr>
          <w:rFonts w:ascii="宋体" w:hAnsi="宋体" w:eastAsia="宋体" w:cs="宋体"/>
          <w:b w:val="0"/>
          <w:i w:val="0"/>
          <w:color w:val="000000"/>
          <w:sz w:val="21"/>
        </w:rPr>
        <w:t>表 5-1 数据库运行环境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793"/>
        <w:gridCol w:w="1814"/>
        <w:gridCol w:w="2948"/>
        <w:gridCol w:w="1701"/>
        <w:gridCol w:w="1587"/>
      </w:tblGrid>
      <w:tr>
        <w:trPr>
          <w:tblHeader/>
        </w:trPr>
        <w:tc>
          <w:tcPr>
            <w:tcW w:type="dxa" w:w="793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环境</w:t>
            </w:r>
          </w:p>
        </w:tc>
        <w:tc>
          <w:tcPr>
            <w:tcW w:type="dxa" w:w="1814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数据库</w:t>
            </w:r>
          </w:p>
        </w:tc>
        <w:tc>
          <w:tcPr>
            <w:tcW w:type="dxa" w:w="2948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部署方式</w:t>
            </w:r>
          </w:p>
        </w:tc>
        <w:tc>
          <w:tcPr>
            <w:tcW w:type="dxa" w:w="1701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访问方式</w:t>
            </w:r>
          </w:p>
        </w:tc>
        <w:tc>
          <w:tcPr>
            <w:tcW w:type="dxa" w:w="1587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793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开发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H2 2.2.224</w:t>
            </w:r>
          </w:p>
        </w:tc>
        <w:tc>
          <w:tcPr>
            <w:tcW w:type="dxa" w:w="2948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Spring Boot 进程内，MODE=Oracle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jdbc:h2:mem:lifecircle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单元测试、联调、快速建表</w:t>
            </w:r>
          </w:p>
        </w:tc>
      </w:tr>
      <w:tr>
        <w:trPr>
          <w:cantSplit/>
        </w:trPr>
        <w:tc>
          <w:tcPr>
            <w:tcW w:type="dxa" w:w="793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生产</w:t>
            </w:r>
          </w:p>
        </w:tc>
        <w:tc>
          <w:tcPr>
            <w:tcW w:type="dxa" w:w="1814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Oracle 23ai Free</w:t>
            </w:r>
          </w:p>
        </w:tc>
        <w:tc>
          <w:tcPr>
            <w:tcW w:type="dxa" w:w="2948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Docker 或独立主从服务器，FREEPDB1</w:t>
            </w:r>
          </w:p>
        </w:tc>
        <w:tc>
          <w:tcPr>
            <w:tcW w:type="dxa" w:w="1701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HikariCP + JPA</w:t>
            </w:r>
          </w:p>
        </w:tc>
        <w:tc>
          <w:tcPr>
            <w:tcW w:type="dxa" w:w="1587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正式数据存储，主库写、只读库查</w:t>
            </w:r>
          </w:p>
        </w:tc>
      </w:tr>
      <w:tr>
        <w:trPr>
          <w:cantSplit/>
        </w:trPr>
        <w:tc>
          <w:tcPr>
            <w:tcW w:type="dxa" w:w="79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可选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MySQL 8.0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本地或容器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JDBC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教学演示、跨方言验证</w:t>
            </w:r>
          </w:p>
        </w:tc>
      </w:tr>
    </w:tbl>
    <w:p>
      <w:pPr>
        <w:keepNext w:val="0"/>
        <w:spacing w:line="360" w:lineRule="auto" w:before="0" w:after="0"/>
        <w:ind w:firstLineChars="200" w:firstLine="48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H2 通过 MODE=Oracle 保持与生产库一致的语法和类型行为，但 H2 不支持表空间、分区和 SecureFiles，因此开发脚本只保留表、约束和索引；Oracle 专属的存储属性在 02_schema_oracle.sql 中实现。生产库字符集建议 AL32UTF8，开发库使用 Unicode。</w:t>
      </w:r>
    </w:p>
    <w:p>
      <w:pPr>
        <w:pStyle w:val="Heading2"/>
        <w:keepNext/>
        <w:spacing w:before="240" w:after="120"/>
      </w:pPr>
      <w:r>
        <w:rPr>
          <w:rFonts w:ascii="黑体" w:hAnsi="黑体" w:eastAsia="黑体" w:cs="黑体"/>
          <w:b/>
          <w:i w:val="0"/>
          <w:color w:val="1F3864"/>
          <w:sz w:val="30"/>
        </w:rPr>
        <w:t>5.2 命名规范</w:t>
      </w:r>
    </w:p>
    <w:p>
      <w:pPr>
        <w:keepNext/>
        <w:spacing w:line="240" w:lineRule="auto" w:before="120" w:after="60"/>
        <w:jc w:val="center"/>
      </w:pPr>
      <w:r>
        <w:rPr>
          <w:rFonts w:ascii="宋体" w:hAnsi="宋体" w:eastAsia="宋体" w:cs="宋体"/>
          <w:b w:val="0"/>
          <w:i w:val="0"/>
          <w:color w:val="000000"/>
          <w:sz w:val="21"/>
        </w:rPr>
        <w:t>表 5-2 数据库对象命名规范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247"/>
        <w:gridCol w:w="4195"/>
        <w:gridCol w:w="2835"/>
      </w:tblGrid>
      <w:tr>
        <w:trPr>
          <w:tblHeader/>
        </w:trPr>
        <w:tc>
          <w:tcPr>
            <w:tcW w:type="dxa" w:w="1247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对象</w:t>
            </w:r>
          </w:p>
        </w:tc>
        <w:tc>
          <w:tcPr>
            <w:tcW w:type="dxa" w:w="4195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规则</w:t>
            </w:r>
          </w:p>
        </w:tc>
        <w:tc>
          <w:tcPr>
            <w:tcW w:type="dxa" w:w="2835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示例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表名</w:t>
            </w:r>
          </w:p>
        </w:tc>
        <w:tc>
          <w:tcPr>
            <w:tcW w:type="dxa" w:w="4195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小写单数名词 + 下划线，不用拼音、不用表前缀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poi_facility、merchant_intent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字段名</w:t>
            </w:r>
          </w:p>
        </w:tc>
        <w:tc>
          <w:tcPr>
            <w:tcW w:type="dxa" w:w="4195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小写 + 下划线；布尔语义用 is_ 前缀</w:t>
            </w:r>
          </w:p>
        </w:tc>
        <w:tc>
          <w:tcPr>
            <w:tcW w:type="dxa" w:w="2835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source_poi_id、is_current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主键</w:t>
            </w:r>
          </w:p>
        </w:tc>
        <w:tc>
          <w:tcPr>
            <w:tcW w:type="dxa" w:w="4195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统一为 id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id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外键</w:t>
            </w:r>
          </w:p>
        </w:tc>
        <w:tc>
          <w:tcPr>
            <w:tcW w:type="dxa" w:w="4195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被引用表名 + _id</w:t>
            </w:r>
          </w:p>
        </w:tc>
        <w:tc>
          <w:tcPr>
            <w:tcW w:type="dxa" w:w="2835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district_id、assessment_id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时间字段</w:t>
            </w:r>
          </w:p>
        </w:tc>
        <w:tc>
          <w:tcPr>
            <w:tcW w:type="dxa" w:w="4195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以 _at 结尾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created_at、assessed_at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评分字段</w:t>
            </w:r>
          </w:p>
        </w:tc>
        <w:tc>
          <w:tcPr>
            <w:tcW w:type="dxa" w:w="4195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以 _score 结尾</w:t>
            </w:r>
          </w:p>
        </w:tc>
        <w:tc>
          <w:tcPr>
            <w:tcW w:type="dxa" w:w="2835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total_score、site_score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普通索引</w:t>
            </w:r>
          </w:p>
        </w:tc>
        <w:tc>
          <w:tcPr>
            <w:tcW w:type="dxa" w:w="4195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idx_表名_字段名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idx_poi_district_cat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唯一约束</w:t>
            </w:r>
          </w:p>
        </w:tc>
        <w:tc>
          <w:tcPr>
            <w:tcW w:type="dxa" w:w="4195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uk_表名_字段名</w:t>
            </w:r>
          </w:p>
        </w:tc>
        <w:tc>
          <w:tcPr>
            <w:tcW w:type="dxa" w:w="2835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uk_user_profile_ver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外键约束</w:t>
            </w:r>
          </w:p>
        </w:tc>
        <w:tc>
          <w:tcPr>
            <w:tcW w:type="dxa" w:w="4195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fk_表名_字段名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fk_poi_district_id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检查约束</w:t>
            </w:r>
          </w:p>
        </w:tc>
        <w:tc>
          <w:tcPr>
            <w:tcW w:type="dxa" w:w="4195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ck_表名_字段名</w:t>
            </w:r>
          </w:p>
        </w:tc>
        <w:tc>
          <w:tcPr>
            <w:tcW w:type="dxa" w:w="2835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ck_site_candidate_site_score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视图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v_业务含义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v_district_dashboard</w:t>
            </w:r>
          </w:p>
        </w:tc>
      </w:tr>
    </w:tbl>
    <w:p>
      <w:pPr>
        <w:pStyle w:val="Heading2"/>
        <w:keepNext/>
        <w:spacing w:before="240" w:after="120"/>
      </w:pPr>
      <w:r>
        <w:rPr>
          <w:rFonts w:ascii="黑体" w:hAnsi="黑体" w:eastAsia="黑体" w:cs="黑体"/>
          <w:b/>
          <w:i w:val="0"/>
          <w:color w:val="1F3864"/>
          <w:sz w:val="30"/>
        </w:rPr>
        <w:t>5.3 数据类型映射</w:t>
      </w:r>
    </w:p>
    <w:p>
      <w:pPr>
        <w:keepNext/>
        <w:spacing w:line="240" w:lineRule="auto" w:before="120" w:after="60"/>
        <w:jc w:val="center"/>
      </w:pPr>
      <w:r>
        <w:rPr>
          <w:rFonts w:ascii="宋体" w:hAnsi="宋体" w:eastAsia="宋体" w:cs="宋体"/>
          <w:b w:val="0"/>
          <w:i w:val="0"/>
          <w:color w:val="000000"/>
          <w:sz w:val="21"/>
        </w:rPr>
        <w:t>表 5-3 逻辑类型与各方言映射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360"/>
        <w:gridCol w:w="1927"/>
        <w:gridCol w:w="1814"/>
        <w:gridCol w:w="1814"/>
        <w:gridCol w:w="1701"/>
      </w:tblGrid>
      <w:tr>
        <w:trPr>
          <w:tblHeader/>
        </w:trPr>
        <w:tc>
          <w:tcPr>
            <w:tcW w:type="dxa" w:w="1360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逻辑类型</w:t>
            </w:r>
          </w:p>
        </w:tc>
        <w:tc>
          <w:tcPr>
            <w:tcW w:type="dxa" w:w="1927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Oracle</w:t>
            </w:r>
          </w:p>
        </w:tc>
        <w:tc>
          <w:tcPr>
            <w:tcW w:type="dxa" w:w="1814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MySQL</w:t>
            </w:r>
          </w:p>
        </w:tc>
        <w:tc>
          <w:tcPr>
            <w:tcW w:type="dxa" w:w="1814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H2</w:t>
            </w:r>
          </w:p>
        </w:tc>
        <w:tc>
          <w:tcPr>
            <w:tcW w:type="dxa" w:w="1701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Java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BIGINT</w:t>
            </w:r>
          </w:p>
        </w:tc>
        <w:tc>
          <w:tcPr>
            <w:tcW w:type="dxa" w:w="1927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NUMBER(19)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BIGINT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BIGINT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Long</w:t>
            </w:r>
          </w:p>
        </w:tc>
      </w:tr>
      <w:tr>
        <w:trPr>
          <w:cantSplit/>
        </w:trPr>
        <w:tc>
          <w:tcPr>
            <w:tcW w:type="dxa" w:w="1360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INT</w:t>
            </w:r>
          </w:p>
        </w:tc>
        <w:tc>
          <w:tcPr>
            <w:tcW w:type="dxa" w:w="1927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NUMBER(10)</w:t>
            </w:r>
          </w:p>
        </w:tc>
        <w:tc>
          <w:tcPr>
            <w:tcW w:type="dxa" w:w="1814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INT</w:t>
            </w:r>
          </w:p>
        </w:tc>
        <w:tc>
          <w:tcPr>
            <w:tcW w:type="dxa" w:w="1814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INT</w:t>
            </w:r>
          </w:p>
        </w:tc>
        <w:tc>
          <w:tcPr>
            <w:tcW w:type="dxa" w:w="1701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Integer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VARCHAR(n)</w:t>
            </w:r>
          </w:p>
        </w:tc>
        <w:tc>
          <w:tcPr>
            <w:tcW w:type="dxa" w:w="1927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VARCHAR2(n)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VARCHAR(n)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VARCHAR(n)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String</w:t>
            </w:r>
          </w:p>
        </w:tc>
      </w:tr>
      <w:tr>
        <w:trPr>
          <w:cantSplit/>
        </w:trPr>
        <w:tc>
          <w:tcPr>
            <w:tcW w:type="dxa" w:w="1360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CHAR(1)</w:t>
            </w:r>
          </w:p>
        </w:tc>
        <w:tc>
          <w:tcPr>
            <w:tcW w:type="dxa" w:w="1927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CHAR(1)</w:t>
            </w:r>
          </w:p>
        </w:tc>
        <w:tc>
          <w:tcPr>
            <w:tcW w:type="dxa" w:w="1814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CHAR(1)</w:t>
            </w:r>
          </w:p>
        </w:tc>
        <w:tc>
          <w:tcPr>
            <w:tcW w:type="dxa" w:w="1814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CHAR(1)</w:t>
            </w:r>
          </w:p>
        </w:tc>
        <w:tc>
          <w:tcPr>
            <w:tcW w:type="dxa" w:w="1701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String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DECIMAL(p,s)</w:t>
            </w:r>
          </w:p>
        </w:tc>
        <w:tc>
          <w:tcPr>
            <w:tcW w:type="dxa" w:w="1927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NUMBER(p,s)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DECIMAL(p,s)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DECIMAL(p,s)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BigDecimal</w:t>
            </w:r>
          </w:p>
        </w:tc>
      </w:tr>
      <w:tr>
        <w:trPr>
          <w:cantSplit/>
        </w:trPr>
        <w:tc>
          <w:tcPr>
            <w:tcW w:type="dxa" w:w="1360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DATE</w:t>
            </w:r>
          </w:p>
        </w:tc>
        <w:tc>
          <w:tcPr>
            <w:tcW w:type="dxa" w:w="1927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DATE</w:t>
            </w:r>
          </w:p>
        </w:tc>
        <w:tc>
          <w:tcPr>
            <w:tcW w:type="dxa" w:w="1814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DATE</w:t>
            </w:r>
          </w:p>
        </w:tc>
        <w:tc>
          <w:tcPr>
            <w:tcW w:type="dxa" w:w="1814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DATE</w:t>
            </w:r>
          </w:p>
        </w:tc>
        <w:tc>
          <w:tcPr>
            <w:tcW w:type="dxa" w:w="1701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LocalDate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TIMESTAMP</w:t>
            </w:r>
          </w:p>
        </w:tc>
        <w:tc>
          <w:tcPr>
            <w:tcW w:type="dxa" w:w="1927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TIMESTAMP(6)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DATETIME(6)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TIMESTAMP(6)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Instant / LocalDateTime</w:t>
            </w:r>
          </w:p>
        </w:tc>
      </w:tr>
      <w:tr>
        <w:trPr>
          <w:cantSplit/>
        </w:trPr>
        <w:tc>
          <w:tcPr>
            <w:tcW w:type="dxa" w:w="136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CLOB</w:t>
            </w:r>
          </w:p>
        </w:tc>
        <w:tc>
          <w:tcPr>
            <w:tcW w:type="dxa" w:w="1927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CLOB</w:t>
            </w:r>
          </w:p>
        </w:tc>
        <w:tc>
          <w:tcPr>
            <w:tcW w:type="dxa" w:w="181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LONGTEXT</w:t>
            </w:r>
          </w:p>
        </w:tc>
        <w:tc>
          <w:tcPr>
            <w:tcW w:type="dxa" w:w="1814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CLOB</w:t>
            </w:r>
          </w:p>
        </w:tc>
        <w:tc>
          <w:tcPr>
            <w:tcW w:type="dxa" w:w="170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String</w:t>
            </w:r>
          </w:p>
        </w:tc>
      </w:tr>
    </w:tbl>
    <w:p>
      <w:pPr>
        <w:keepNext w:val="0"/>
        <w:spacing w:line="360" w:lineRule="auto" w:before="0" w:after="0"/>
        <w:ind w:firstLineChars="200" w:firstLine="48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金额类字段统一用 DECIMAL，不使用 FLOAT/DOUBLE，避免浮点误差；坐标用 DECIMAL(10,6)，保留约 0.1 米精度；评分和权重用整数或 DECIMAL(5,2)，不用字符串拼接。</w:t>
      </w:r>
    </w:p>
    <w:p>
      <w:pPr>
        <w:pStyle w:val="Heading2"/>
        <w:keepNext/>
        <w:spacing w:before="240" w:after="120"/>
      </w:pPr>
      <w:r>
        <w:rPr>
          <w:rFonts w:ascii="黑体" w:hAnsi="黑体" w:eastAsia="黑体" w:cs="黑体"/>
          <w:b/>
          <w:i w:val="0"/>
          <w:color w:val="1F3864"/>
          <w:sz w:val="30"/>
        </w:rPr>
        <w:t>5.4 主键、外键与审计字段</w:t>
      </w:r>
    </w:p>
    <w:p>
      <w:pPr>
        <w:keepNext w:val="0"/>
        <w:spacing w:line="360" w:lineRule="auto" w:before="0" w:after="0"/>
        <w:ind w:left="420" w:hanging="21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• 主键统一使用 BIGINT 自增（Oracle IDENTITY、MySQL AUTO_INCREMENT、H2 IDENTITY），避免业务编号变更影响关联。</w:t>
      </w:r>
    </w:p>
    <w:p>
      <w:pPr>
        <w:keepNext w:val="0"/>
        <w:spacing w:line="360" w:lineRule="auto" w:before="0" w:after="0"/>
        <w:ind w:left="420" w:hanging="21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• 业务唯一键单独建唯一约束，例如 user_code、district_code、batch_no、source+source_poi_id，不把业务编号当主键。</w:t>
      </w:r>
    </w:p>
    <w:p>
      <w:pPr>
        <w:keepNext w:val="0"/>
        <w:spacing w:line="360" w:lineRule="auto" w:before="0" w:after="0"/>
        <w:ind w:left="420" w:hanging="21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• 外键默认 NO ACTION，删除父表前必须先处理子表；画像标签、评估明细、评分项等从属数据使用 CASCADE；引用主数据的历史记录使用 SET NULL，保留台账。</w:t>
      </w:r>
    </w:p>
    <w:p>
      <w:pPr>
        <w:keepNext w:val="0"/>
        <w:spacing w:line="360" w:lineRule="auto" w:before="0" w:after="0"/>
        <w:ind w:left="420" w:hanging="21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• 审计字段：created_at、updated_at 由数据库默认值和应用共同维护；不在每张表重复 created_by，操作人记录在业务表（如 simulation_record.operator）或审计日志中。</w:t>
      </w:r>
    </w:p>
    <w:p>
      <w:pPr>
        <w:keepNext w:val="0"/>
        <w:spacing w:line="360" w:lineRule="auto" w:before="0" w:after="0"/>
        <w:ind w:left="420" w:hanging="21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• 软删除只在 app_user、poi_facility 等需要保留历史的表使用 is_valid/status；业务表不做物理删除，改为状态关闭。</w:t>
      </w:r>
    </w:p>
    <w:p>
      <w:pPr>
        <w:pStyle w:val="Heading1"/>
        <w:keepNext/>
        <w:pageBreakBefore/>
        <w:spacing w:before="120" w:after="240"/>
        <w:pBdr>
          <w:bottom w:val="single" w:sz="8" w:space="4" w:color="2F5597"/>
        </w:pBdr>
      </w:pPr>
      <w:r>
        <w:rPr>
          <w:rFonts w:ascii="黑体" w:hAnsi="黑体" w:eastAsia="黑体" w:cs="黑体"/>
          <w:b/>
          <w:i w:val="0"/>
          <w:color w:val="1F3864"/>
          <w:sz w:val="40"/>
        </w:rPr>
        <w:t>6 数据表设计</w:t>
      </w:r>
    </w:p>
    <w:p>
      <w:pPr>
        <w:pStyle w:val="Heading2"/>
        <w:keepNext/>
        <w:spacing w:before="240" w:after="120"/>
      </w:pPr>
      <w:r>
        <w:rPr>
          <w:rFonts w:ascii="黑体" w:hAnsi="黑体" w:eastAsia="黑体" w:cs="黑体"/>
          <w:b/>
          <w:i w:val="0"/>
          <w:color w:val="1F3864"/>
          <w:sz w:val="30"/>
        </w:rPr>
        <w:t>6.1 数据表清单</w:t>
      </w:r>
    </w:p>
    <w:p>
      <w:pPr>
        <w:keepNext w:val="0"/>
        <w:spacing w:line="360" w:lineRule="auto" w:before="0" w:after="0"/>
        <w:ind w:firstLineChars="200" w:firstLine="48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模型共 27 张表，按主题域分布为：用户与画像 5 张、空间与设施 6 张、居民评估 4 张、商户招商 4 张、社区治理 2 张、数据运营 6 张。表类型包括主数据 4 张、字典 2 张、业务 10 张、明细 5 张、快照 1 张、日志 2 张、ODS 3 张。</w:t>
      </w:r>
    </w:p>
    <w:p>
      <w:pPr>
        <w:keepNext/>
        <w:spacing w:line="240" w:lineRule="auto" w:before="120" w:after="60"/>
        <w:jc w:val="center"/>
      </w:pPr>
      <w:r>
        <w:rPr>
          <w:rFonts w:ascii="宋体" w:hAnsi="宋体" w:eastAsia="宋体" w:cs="宋体"/>
          <w:b w:val="0"/>
          <w:i w:val="0"/>
          <w:color w:val="000000"/>
          <w:sz w:val="21"/>
        </w:rPr>
        <w:t>表 6-1 数据表清单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368"/>
        <w:gridCol w:w="1956"/>
        <w:gridCol w:w="1615"/>
        <w:gridCol w:w="652"/>
        <w:gridCol w:w="652"/>
        <w:gridCol w:w="878"/>
        <w:gridCol w:w="822"/>
        <w:gridCol w:w="992"/>
      </w:tblGrid>
      <w:tr>
        <w:trPr>
          <w:tblHeader/>
        </w:trPr>
        <w:tc>
          <w:tcPr>
            <w:tcW w:type="dxa" w:w="368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1956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表名</w:t>
            </w:r>
          </w:p>
        </w:tc>
        <w:tc>
          <w:tcPr>
            <w:tcW w:type="dxa" w:w="1615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中文名</w:t>
            </w:r>
          </w:p>
        </w:tc>
        <w:tc>
          <w:tcPr>
            <w:tcW w:type="dxa" w:w="652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域</w:t>
            </w:r>
          </w:p>
        </w:tc>
        <w:tc>
          <w:tcPr>
            <w:tcW w:type="dxa" w:w="652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类型</w:t>
            </w:r>
          </w:p>
        </w:tc>
        <w:tc>
          <w:tcPr>
            <w:tcW w:type="dxa" w:w="878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3 年行数</w:t>
            </w:r>
          </w:p>
        </w:tc>
        <w:tc>
          <w:tcPr>
            <w:tcW w:type="dxa" w:w="822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容量(MB)</w:t>
            </w:r>
          </w:p>
        </w:tc>
        <w:tc>
          <w:tcPr>
            <w:tcW w:type="dxa" w:w="992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分区</w:t>
            </w:r>
          </w:p>
        </w:tc>
      </w:tr>
      <w:tr>
        <w:trPr>
          <w:cantSplit/>
        </w:trPr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1956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app_user</w:t>
            </w:r>
          </w:p>
        </w:tc>
        <w:tc>
          <w:tcPr>
            <w:tcW w:type="dxa" w:w="161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用户账号表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USR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主数据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52,100</w:t>
            </w:r>
          </w:p>
        </w:tc>
        <w:tc>
          <w:tcPr>
            <w:tcW w:type="dxa" w:w="82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16.0</w:t>
            </w:r>
          </w:p>
        </w:tc>
        <w:tc>
          <w:tcPr>
            <w:tcW w:type="dxa" w:w="99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否</w:t>
            </w:r>
          </w:p>
        </w:tc>
      </w:tr>
      <w:tr>
        <w:trPr>
          <w:cantSplit/>
        </w:trPr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1956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user_profile</w:t>
            </w:r>
          </w:p>
        </w:tc>
        <w:tc>
          <w:tcPr>
            <w:tcW w:type="dxa" w:w="1615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用户画像表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USR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业务</w:t>
            </w:r>
          </w:p>
        </w:tc>
        <w:tc>
          <w:tcPr>
            <w:tcW w:type="dxa" w:w="87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62,500</w:t>
            </w:r>
          </w:p>
        </w:tc>
        <w:tc>
          <w:tcPr>
            <w:tcW w:type="dxa" w:w="822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13.3</w:t>
            </w:r>
          </w:p>
        </w:tc>
        <w:tc>
          <w:tcPr>
            <w:tcW w:type="dxa" w:w="992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否</w:t>
            </w:r>
          </w:p>
        </w:tc>
      </w:tr>
      <w:tr>
        <w:trPr>
          <w:cantSplit/>
        </w:trPr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3</w:t>
            </w:r>
          </w:p>
        </w:tc>
        <w:tc>
          <w:tcPr>
            <w:tcW w:type="dxa" w:w="1956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profile_tag</w:t>
            </w:r>
          </w:p>
        </w:tc>
        <w:tc>
          <w:tcPr>
            <w:tcW w:type="dxa" w:w="161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画像标签字典表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USR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字典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40</w:t>
            </w:r>
          </w:p>
        </w:tc>
        <w:tc>
          <w:tcPr>
            <w:tcW w:type="dxa" w:w="82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0.0</w:t>
            </w:r>
          </w:p>
        </w:tc>
        <w:tc>
          <w:tcPr>
            <w:tcW w:type="dxa" w:w="99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否</w:t>
            </w:r>
          </w:p>
        </w:tc>
      </w:tr>
      <w:tr>
        <w:trPr>
          <w:cantSplit/>
        </w:trPr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4</w:t>
            </w:r>
          </w:p>
        </w:tc>
        <w:tc>
          <w:tcPr>
            <w:tcW w:type="dxa" w:w="1956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user_profile_tag</w:t>
            </w:r>
          </w:p>
        </w:tc>
        <w:tc>
          <w:tcPr>
            <w:tcW w:type="dxa" w:w="1615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用户画像标签明细表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USR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明细</w:t>
            </w:r>
          </w:p>
        </w:tc>
        <w:tc>
          <w:tcPr>
            <w:tcW w:type="dxa" w:w="87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312,500</w:t>
            </w:r>
          </w:p>
        </w:tc>
        <w:tc>
          <w:tcPr>
            <w:tcW w:type="dxa" w:w="822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22.2</w:t>
            </w:r>
          </w:p>
        </w:tc>
        <w:tc>
          <w:tcPr>
            <w:tcW w:type="dxa" w:w="992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否</w:t>
            </w:r>
          </w:p>
        </w:tc>
      </w:tr>
      <w:tr>
        <w:trPr>
          <w:cantSplit/>
        </w:trPr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5</w:t>
            </w:r>
          </w:p>
        </w:tc>
        <w:tc>
          <w:tcPr>
            <w:tcW w:type="dxa" w:w="1956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profile_dimension_weight</w:t>
            </w:r>
          </w:p>
        </w:tc>
        <w:tc>
          <w:tcPr>
            <w:tcW w:type="dxa" w:w="161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画像维度权重表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USR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明细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312,500</w:t>
            </w:r>
          </w:p>
        </w:tc>
        <w:tc>
          <w:tcPr>
            <w:tcW w:type="dxa" w:w="82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22.2</w:t>
            </w:r>
          </w:p>
        </w:tc>
        <w:tc>
          <w:tcPr>
            <w:tcW w:type="dxa" w:w="99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否</w:t>
            </w:r>
          </w:p>
        </w:tc>
      </w:tr>
      <w:tr>
        <w:trPr>
          <w:cantSplit/>
        </w:trPr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6</w:t>
            </w:r>
          </w:p>
        </w:tc>
        <w:tc>
          <w:tcPr>
            <w:tcW w:type="dxa" w:w="1956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district</w:t>
            </w:r>
          </w:p>
        </w:tc>
        <w:tc>
          <w:tcPr>
            <w:tcW w:type="dxa" w:w="1615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社区片区表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SIT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主数据</w:t>
            </w:r>
          </w:p>
        </w:tc>
        <w:tc>
          <w:tcPr>
            <w:tcW w:type="dxa" w:w="87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120</w:t>
            </w:r>
          </w:p>
        </w:tc>
        <w:tc>
          <w:tcPr>
            <w:tcW w:type="dxa" w:w="822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0.4</w:t>
            </w:r>
          </w:p>
        </w:tc>
        <w:tc>
          <w:tcPr>
            <w:tcW w:type="dxa" w:w="992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否</w:t>
            </w:r>
          </w:p>
        </w:tc>
      </w:tr>
      <w:tr>
        <w:trPr>
          <w:cantSplit/>
        </w:trPr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7</w:t>
            </w:r>
          </w:p>
        </w:tc>
        <w:tc>
          <w:tcPr>
            <w:tcW w:type="dxa" w:w="1956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population_grid</w:t>
            </w:r>
          </w:p>
        </w:tc>
        <w:tc>
          <w:tcPr>
            <w:tcW w:type="dxa" w:w="161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人口栅格表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SIT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业务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2,880</w:t>
            </w:r>
          </w:p>
        </w:tc>
        <w:tc>
          <w:tcPr>
            <w:tcW w:type="dxa" w:w="82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0.5</w:t>
            </w:r>
          </w:p>
        </w:tc>
        <w:tc>
          <w:tcPr>
            <w:tcW w:type="dxa" w:w="99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否</w:t>
            </w:r>
          </w:p>
        </w:tc>
      </w:tr>
      <w:tr>
        <w:trPr>
          <w:cantSplit/>
        </w:trPr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8</w:t>
            </w:r>
          </w:p>
        </w:tc>
        <w:tc>
          <w:tcPr>
            <w:tcW w:type="dxa" w:w="1956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road_node</w:t>
            </w:r>
          </w:p>
        </w:tc>
        <w:tc>
          <w:tcPr>
            <w:tcW w:type="dxa" w:w="1615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路网节点表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SIT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主数据</w:t>
            </w:r>
          </w:p>
        </w:tc>
        <w:tc>
          <w:tcPr>
            <w:tcW w:type="dxa" w:w="87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20,000</w:t>
            </w:r>
          </w:p>
        </w:tc>
        <w:tc>
          <w:tcPr>
            <w:tcW w:type="dxa" w:w="822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2.4</w:t>
            </w:r>
          </w:p>
        </w:tc>
        <w:tc>
          <w:tcPr>
            <w:tcW w:type="dxa" w:w="992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否</w:t>
            </w:r>
          </w:p>
        </w:tc>
      </w:tr>
      <w:tr>
        <w:trPr>
          <w:cantSplit/>
        </w:trPr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9</w:t>
            </w:r>
          </w:p>
        </w:tc>
        <w:tc>
          <w:tcPr>
            <w:tcW w:type="dxa" w:w="1956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road_segment</w:t>
            </w:r>
          </w:p>
        </w:tc>
        <w:tc>
          <w:tcPr>
            <w:tcW w:type="dxa" w:w="161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路网步行段表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SIT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主数据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30,000</w:t>
            </w:r>
          </w:p>
        </w:tc>
        <w:tc>
          <w:tcPr>
            <w:tcW w:type="dxa" w:w="82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6.4</w:t>
            </w:r>
          </w:p>
        </w:tc>
        <w:tc>
          <w:tcPr>
            <w:tcW w:type="dxa" w:w="99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否</w:t>
            </w:r>
          </w:p>
        </w:tc>
      </w:tr>
      <w:tr>
        <w:trPr>
          <w:cantSplit/>
        </w:trPr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10</w:t>
            </w:r>
          </w:p>
        </w:tc>
        <w:tc>
          <w:tcPr>
            <w:tcW w:type="dxa" w:w="1956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facility_category</w:t>
            </w:r>
          </w:p>
        </w:tc>
        <w:tc>
          <w:tcPr>
            <w:tcW w:type="dxa" w:w="1615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设施类别字典表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SIT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字典</w:t>
            </w:r>
          </w:p>
        </w:tc>
        <w:tc>
          <w:tcPr>
            <w:tcW w:type="dxa" w:w="87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30</w:t>
            </w:r>
          </w:p>
        </w:tc>
        <w:tc>
          <w:tcPr>
            <w:tcW w:type="dxa" w:w="822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0.0</w:t>
            </w:r>
          </w:p>
        </w:tc>
        <w:tc>
          <w:tcPr>
            <w:tcW w:type="dxa" w:w="992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否</w:t>
            </w:r>
          </w:p>
        </w:tc>
      </w:tr>
      <w:tr>
        <w:trPr>
          <w:cantSplit/>
        </w:trPr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11</w:t>
            </w:r>
          </w:p>
        </w:tc>
        <w:tc>
          <w:tcPr>
            <w:tcW w:type="dxa" w:w="1956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poi_facility</w:t>
            </w:r>
          </w:p>
        </w:tc>
        <w:tc>
          <w:tcPr>
            <w:tcW w:type="dxa" w:w="161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设施网点 POI 表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SIT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业务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8,000</w:t>
            </w:r>
          </w:p>
        </w:tc>
        <w:tc>
          <w:tcPr>
            <w:tcW w:type="dxa" w:w="82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4.0</w:t>
            </w:r>
          </w:p>
        </w:tc>
        <w:tc>
          <w:tcPr>
            <w:tcW w:type="dxa" w:w="99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否</w:t>
            </w:r>
          </w:p>
        </w:tc>
      </w:tr>
      <w:tr>
        <w:trPr>
          <w:cantSplit/>
        </w:trPr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12</w:t>
            </w:r>
          </w:p>
        </w:tc>
        <w:tc>
          <w:tcPr>
            <w:tcW w:type="dxa" w:w="1956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poi_change_log</w:t>
            </w:r>
          </w:p>
        </w:tc>
        <w:tc>
          <w:tcPr>
            <w:tcW w:type="dxa" w:w="1615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POI 变更日志表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OPS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日志</w:t>
            </w:r>
          </w:p>
        </w:tc>
        <w:tc>
          <w:tcPr>
            <w:tcW w:type="dxa" w:w="87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96,000</w:t>
            </w:r>
          </w:p>
        </w:tc>
        <w:tc>
          <w:tcPr>
            <w:tcW w:type="dxa" w:w="822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147.6</w:t>
            </w:r>
          </w:p>
        </w:tc>
        <w:tc>
          <w:tcPr>
            <w:tcW w:type="dxa" w:w="992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是</w:t>
            </w:r>
          </w:p>
        </w:tc>
      </w:tr>
      <w:tr>
        <w:trPr>
          <w:cantSplit/>
        </w:trPr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13</w:t>
            </w:r>
          </w:p>
        </w:tc>
        <w:tc>
          <w:tcPr>
            <w:tcW w:type="dxa" w:w="1956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resident_assessment</w:t>
            </w:r>
          </w:p>
        </w:tc>
        <w:tc>
          <w:tcPr>
            <w:tcW w:type="dxa" w:w="161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居民生活圈评估表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RES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业务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300,000</w:t>
            </w:r>
          </w:p>
        </w:tc>
        <w:tc>
          <w:tcPr>
            <w:tcW w:type="dxa" w:w="82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127.7</w:t>
            </w:r>
          </w:p>
        </w:tc>
        <w:tc>
          <w:tcPr>
            <w:tcW w:type="dxa" w:w="99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是</w:t>
            </w:r>
          </w:p>
        </w:tc>
      </w:tr>
      <w:tr>
        <w:trPr>
          <w:cantSplit/>
        </w:trPr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14</w:t>
            </w:r>
          </w:p>
        </w:tc>
        <w:tc>
          <w:tcPr>
            <w:tcW w:type="dxa" w:w="1956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assessment_dimension</w:t>
            </w:r>
          </w:p>
        </w:tc>
        <w:tc>
          <w:tcPr>
            <w:tcW w:type="dxa" w:w="1615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评估维度得分表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RES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明细</w:t>
            </w:r>
          </w:p>
        </w:tc>
        <w:tc>
          <w:tcPr>
            <w:tcW w:type="dxa" w:w="87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1,500,000</w:t>
            </w:r>
          </w:p>
        </w:tc>
        <w:tc>
          <w:tcPr>
            <w:tcW w:type="dxa" w:w="822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212.9</w:t>
            </w:r>
          </w:p>
        </w:tc>
        <w:tc>
          <w:tcPr>
            <w:tcW w:type="dxa" w:w="992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否</w:t>
            </w:r>
          </w:p>
        </w:tc>
      </w:tr>
      <w:tr>
        <w:trPr>
          <w:cantSplit/>
        </w:trPr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15</w:t>
            </w:r>
          </w:p>
        </w:tc>
        <w:tc>
          <w:tcPr>
            <w:tcW w:type="dxa" w:w="1956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assessment_facility_stat</w:t>
            </w:r>
          </w:p>
        </w:tc>
        <w:tc>
          <w:tcPr>
            <w:tcW w:type="dxa" w:w="161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评估设施盘点表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RES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明细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3,000,000</w:t>
            </w:r>
          </w:p>
        </w:tc>
        <w:tc>
          <w:tcPr>
            <w:tcW w:type="dxa" w:w="82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354.8</w:t>
            </w:r>
          </w:p>
        </w:tc>
        <w:tc>
          <w:tcPr>
            <w:tcW w:type="dxa" w:w="99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否</w:t>
            </w:r>
          </w:p>
        </w:tc>
      </w:tr>
      <w:tr>
        <w:trPr>
          <w:cantSplit/>
        </w:trPr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16</w:t>
            </w:r>
          </w:p>
        </w:tc>
        <w:tc>
          <w:tcPr>
            <w:tcW w:type="dxa" w:w="1956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district_score_snapshot</w:t>
            </w:r>
          </w:p>
        </w:tc>
        <w:tc>
          <w:tcPr>
            <w:tcW w:type="dxa" w:w="1615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片区评分快照表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RES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快照</w:t>
            </w:r>
          </w:p>
        </w:tc>
        <w:tc>
          <w:tcPr>
            <w:tcW w:type="dxa" w:w="87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864</w:t>
            </w:r>
          </w:p>
        </w:tc>
        <w:tc>
          <w:tcPr>
            <w:tcW w:type="dxa" w:w="822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0.1</w:t>
            </w:r>
          </w:p>
        </w:tc>
        <w:tc>
          <w:tcPr>
            <w:tcW w:type="dxa" w:w="992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否</w:t>
            </w:r>
          </w:p>
        </w:tc>
      </w:tr>
      <w:tr>
        <w:trPr>
          <w:cantSplit/>
        </w:trPr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17</w:t>
            </w:r>
          </w:p>
        </w:tc>
        <w:tc>
          <w:tcPr>
            <w:tcW w:type="dxa" w:w="1956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site_candidate</w:t>
            </w:r>
          </w:p>
        </w:tc>
        <w:tc>
          <w:tcPr>
            <w:tcW w:type="dxa" w:w="161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商户选址候选点表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MER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业务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6,000</w:t>
            </w:r>
          </w:p>
        </w:tc>
        <w:tc>
          <w:tcPr>
            <w:tcW w:type="dxa" w:w="82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3.0</w:t>
            </w:r>
          </w:p>
        </w:tc>
        <w:tc>
          <w:tcPr>
            <w:tcW w:type="dxa" w:w="99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否</w:t>
            </w:r>
          </w:p>
        </w:tc>
      </w:tr>
      <w:tr>
        <w:trPr>
          <w:cantSplit/>
        </w:trPr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18</w:t>
            </w:r>
          </w:p>
        </w:tc>
        <w:tc>
          <w:tcPr>
            <w:tcW w:type="dxa" w:w="1956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site_score_item</w:t>
            </w:r>
          </w:p>
        </w:tc>
        <w:tc>
          <w:tcPr>
            <w:tcW w:type="dxa" w:w="1615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选址评分明细表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MER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明细</w:t>
            </w:r>
          </w:p>
        </w:tc>
        <w:tc>
          <w:tcPr>
            <w:tcW w:type="dxa" w:w="87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48,000</w:t>
            </w:r>
          </w:p>
        </w:tc>
        <w:tc>
          <w:tcPr>
            <w:tcW w:type="dxa" w:w="822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12.5</w:t>
            </w:r>
          </w:p>
        </w:tc>
        <w:tc>
          <w:tcPr>
            <w:tcW w:type="dxa" w:w="992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否</w:t>
            </w:r>
          </w:p>
        </w:tc>
      </w:tr>
      <w:tr>
        <w:trPr>
          <w:cantSplit/>
        </w:trPr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19</w:t>
            </w:r>
          </w:p>
        </w:tc>
        <w:tc>
          <w:tcPr>
            <w:tcW w:type="dxa" w:w="1956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merchant_intent</w:t>
            </w:r>
          </w:p>
        </w:tc>
        <w:tc>
          <w:tcPr>
            <w:tcW w:type="dxa" w:w="161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商户开店意向表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MER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业务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6,000</w:t>
            </w:r>
          </w:p>
        </w:tc>
        <w:tc>
          <w:tcPr>
            <w:tcW w:type="dxa" w:w="82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3.7</w:t>
            </w:r>
          </w:p>
        </w:tc>
        <w:tc>
          <w:tcPr>
            <w:tcW w:type="dxa" w:w="99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否</w:t>
            </w:r>
          </w:p>
        </w:tc>
      </w:tr>
      <w:tr>
        <w:trPr>
          <w:cantSplit/>
        </w:trPr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20</w:t>
            </w:r>
          </w:p>
        </w:tc>
        <w:tc>
          <w:tcPr>
            <w:tcW w:type="dxa" w:w="1956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merchant_match</w:t>
            </w:r>
          </w:p>
        </w:tc>
        <w:tc>
          <w:tcPr>
            <w:tcW w:type="dxa" w:w="1615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招商匹配表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MER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业务</w:t>
            </w:r>
          </w:p>
        </w:tc>
        <w:tc>
          <w:tcPr>
            <w:tcW w:type="dxa" w:w="87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15,000</w:t>
            </w:r>
          </w:p>
        </w:tc>
        <w:tc>
          <w:tcPr>
            <w:tcW w:type="dxa" w:w="822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6.7</w:t>
            </w:r>
          </w:p>
        </w:tc>
        <w:tc>
          <w:tcPr>
            <w:tcW w:type="dxa" w:w="992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否</w:t>
            </w:r>
          </w:p>
        </w:tc>
      </w:tr>
      <w:tr>
        <w:trPr>
          <w:cantSplit/>
        </w:trPr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21</w:t>
            </w:r>
          </w:p>
        </w:tc>
        <w:tc>
          <w:tcPr>
            <w:tcW w:type="dxa" w:w="1956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community_gap</w:t>
            </w:r>
          </w:p>
        </w:tc>
        <w:tc>
          <w:tcPr>
            <w:tcW w:type="dxa" w:w="161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社区短板片区表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COM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业务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1,500</w:t>
            </w:r>
          </w:p>
        </w:tc>
        <w:tc>
          <w:tcPr>
            <w:tcW w:type="dxa" w:w="82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0.6</w:t>
            </w:r>
          </w:p>
        </w:tc>
        <w:tc>
          <w:tcPr>
            <w:tcW w:type="dxa" w:w="99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否</w:t>
            </w:r>
          </w:p>
        </w:tc>
      </w:tr>
      <w:tr>
        <w:trPr>
          <w:cantSplit/>
        </w:trPr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22</w:t>
            </w:r>
          </w:p>
        </w:tc>
        <w:tc>
          <w:tcPr>
            <w:tcW w:type="dxa" w:w="1956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simulation_record</w:t>
            </w:r>
          </w:p>
        </w:tc>
        <w:tc>
          <w:tcPr>
            <w:tcW w:type="dxa" w:w="1615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网点增设模拟记录表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COM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业务</w:t>
            </w:r>
          </w:p>
        </w:tc>
        <w:tc>
          <w:tcPr>
            <w:tcW w:type="dxa" w:w="87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6,000</w:t>
            </w:r>
          </w:p>
        </w:tc>
        <w:tc>
          <w:tcPr>
            <w:tcW w:type="dxa" w:w="822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2.0</w:t>
            </w:r>
          </w:p>
        </w:tc>
        <w:tc>
          <w:tcPr>
            <w:tcW w:type="dxa" w:w="992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否</w:t>
            </w:r>
          </w:p>
        </w:tc>
      </w:tr>
      <w:tr>
        <w:trPr>
          <w:cantSplit/>
        </w:trPr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23</w:t>
            </w:r>
          </w:p>
        </w:tc>
        <w:tc>
          <w:tcPr>
            <w:tcW w:type="dxa" w:w="1956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sync_batch</w:t>
            </w:r>
          </w:p>
        </w:tc>
        <w:tc>
          <w:tcPr>
            <w:tcW w:type="dxa" w:w="161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数据同步批次表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OPS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业务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72</w:t>
            </w:r>
          </w:p>
        </w:tc>
        <w:tc>
          <w:tcPr>
            <w:tcW w:type="dxa" w:w="82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0.0</w:t>
            </w:r>
          </w:p>
        </w:tc>
        <w:tc>
          <w:tcPr>
            <w:tcW w:type="dxa" w:w="99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否</w:t>
            </w:r>
          </w:p>
        </w:tc>
      </w:tr>
      <w:tr>
        <w:trPr>
          <w:cantSplit/>
        </w:trPr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24</w:t>
            </w:r>
          </w:p>
        </w:tc>
        <w:tc>
          <w:tcPr>
            <w:tcW w:type="dxa" w:w="1956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data_quality_issue</w:t>
            </w:r>
          </w:p>
        </w:tc>
        <w:tc>
          <w:tcPr>
            <w:tcW w:type="dxa" w:w="1615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数据质量问题表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OPS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日志</w:t>
            </w:r>
          </w:p>
        </w:tc>
        <w:tc>
          <w:tcPr>
            <w:tcW w:type="dxa" w:w="87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50,000</w:t>
            </w:r>
          </w:p>
        </w:tc>
        <w:tc>
          <w:tcPr>
            <w:tcW w:type="dxa" w:w="822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18.9</w:t>
            </w:r>
          </w:p>
        </w:tc>
        <w:tc>
          <w:tcPr>
            <w:tcW w:type="dxa" w:w="992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否</w:t>
            </w:r>
          </w:p>
        </w:tc>
      </w:tr>
      <w:tr>
        <w:trPr>
          <w:cantSplit/>
        </w:trPr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25</w:t>
            </w:r>
          </w:p>
        </w:tc>
        <w:tc>
          <w:tcPr>
            <w:tcW w:type="dxa" w:w="1956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ods_poi_raw</w:t>
            </w:r>
          </w:p>
        </w:tc>
        <w:tc>
          <w:tcPr>
            <w:tcW w:type="dxa" w:w="161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POI 原始数据表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OPS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ODS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192,000</w:t>
            </w:r>
          </w:p>
        </w:tc>
        <w:tc>
          <w:tcPr>
            <w:tcW w:type="dxa" w:w="82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435.9</w:t>
            </w:r>
          </w:p>
        </w:tc>
        <w:tc>
          <w:tcPr>
            <w:tcW w:type="dxa" w:w="99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是</w:t>
            </w:r>
          </w:p>
        </w:tc>
      </w:tr>
      <w:tr>
        <w:trPr>
          <w:cantSplit/>
        </w:trPr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26</w:t>
            </w:r>
          </w:p>
        </w:tc>
        <w:tc>
          <w:tcPr>
            <w:tcW w:type="dxa" w:w="1956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ods_population_raw</w:t>
            </w:r>
          </w:p>
        </w:tc>
        <w:tc>
          <w:tcPr>
            <w:tcW w:type="dxa" w:w="1615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人口栅格原始数据表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OPS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ODS</w:t>
            </w:r>
          </w:p>
        </w:tc>
        <w:tc>
          <w:tcPr>
            <w:tcW w:type="dxa" w:w="87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6,000</w:t>
            </w:r>
          </w:p>
        </w:tc>
        <w:tc>
          <w:tcPr>
            <w:tcW w:type="dxa" w:w="822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5.1</w:t>
            </w:r>
          </w:p>
        </w:tc>
        <w:tc>
          <w:tcPr>
            <w:tcW w:type="dxa" w:w="992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是</w:t>
            </w:r>
          </w:p>
        </w:tc>
      </w:tr>
      <w:tr>
        <w:trPr>
          <w:cantSplit/>
        </w:trPr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27</w:t>
            </w:r>
          </w:p>
        </w:tc>
        <w:tc>
          <w:tcPr>
            <w:tcW w:type="dxa" w:w="1956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ods_road_raw</w:t>
            </w:r>
          </w:p>
        </w:tc>
        <w:tc>
          <w:tcPr>
            <w:tcW w:type="dxa" w:w="161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路网原始数据表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OPS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ODS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60,000</w:t>
            </w:r>
          </w:p>
        </w:tc>
        <w:tc>
          <w:tcPr>
            <w:tcW w:type="dxa" w:w="82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71.0</w:t>
            </w:r>
          </w:p>
        </w:tc>
        <w:tc>
          <w:tcPr>
            <w:tcW w:type="dxa" w:w="99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5"/>
              </w:rPr>
              <w:t>是</w:t>
            </w:r>
          </w:p>
        </w:tc>
      </w:tr>
    </w:tbl>
    <w:p>
      <w:pPr>
        <w:keepNext w:val="0"/>
        <w:spacing w:line="360" w:lineRule="auto" w:before="0" w:after="0"/>
        <w:ind w:firstLineChars="200" w:firstLine="48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容量为在线数据估算，不含索引、LOB、备份与临时空间；分区列为“是”表示按时间做 RANGE 分区，详见 7.3 节。</w:t>
      </w:r>
    </w:p>
    <w:p>
      <w:pPr>
        <w:pStyle w:val="Heading2"/>
        <w:keepNext/>
        <w:spacing w:before="240" w:after="120"/>
      </w:pPr>
      <w:r>
        <w:rPr>
          <w:rFonts w:ascii="黑体" w:hAnsi="黑体" w:eastAsia="黑体" w:cs="黑体"/>
          <w:b/>
          <w:i w:val="0"/>
          <w:color w:val="1F3864"/>
          <w:sz w:val="30"/>
        </w:rPr>
        <w:t>6.2 用户与画像域</w:t>
      </w:r>
    </w:p>
    <w:p>
      <w:pPr>
        <w:keepNext w:val="0"/>
        <w:spacing w:line="360" w:lineRule="auto" w:before="0" w:after="0"/>
        <w:ind w:firstLineChars="200" w:firstLine="48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用户与画像域承载三类角色的账号、画像版本、标签和维度权重。设计重点是把“当前画像”和“历史画像”分开、把标签字典和用户标签分开，使个性化评分可复算。</w:t>
      </w:r>
    </w:p>
    <w:p>
      <w:pPr>
        <w:keepNext w:val="0"/>
        <w:spacing w:line="360" w:lineRule="auto" w:before="0" w:after="0"/>
      </w:pPr>
      <w:r>
        <w:rPr>
          <w:rFonts w:ascii="宋体" w:hAnsi="宋体" w:eastAsia="宋体" w:cs="宋体"/>
          <w:b w:val="0"/>
          <w:i w:val="0"/>
          <w:color w:val="404040"/>
          <w:sz w:val="21"/>
        </w:rPr>
        <w:t>app_user（用户账号表）：三类使用者的统一账号，只保存脱敏业务编号与手机号哈希，不落库明文手机号。预计 3 年 52,100 行。</w:t>
      </w:r>
    </w:p>
    <w:p>
      <w:pPr>
        <w:keepNext/>
        <w:spacing w:line="240" w:lineRule="auto" w:before="120" w:after="60"/>
        <w:jc w:val="center"/>
      </w:pPr>
      <w:r>
        <w:rPr>
          <w:rFonts w:ascii="宋体" w:hAnsi="宋体" w:eastAsia="宋体" w:cs="宋体"/>
          <w:b w:val="0"/>
          <w:i w:val="0"/>
          <w:color w:val="000000"/>
          <w:sz w:val="21"/>
        </w:rPr>
        <w:t>表 6-1 app_user 用户账号表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899"/>
        <w:gridCol w:w="1559"/>
        <w:gridCol w:w="1530"/>
        <w:gridCol w:w="368"/>
        <w:gridCol w:w="652"/>
        <w:gridCol w:w="2211"/>
      </w:tblGrid>
      <w:tr>
        <w:trPr>
          <w:tblHeader/>
        </w:trPr>
        <w:tc>
          <w:tcPr>
            <w:tcW w:type="dxa" w:w="1899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字段</w:t>
            </w:r>
          </w:p>
        </w:tc>
        <w:tc>
          <w:tcPr>
            <w:tcW w:type="dxa" w:w="1559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中文名</w:t>
            </w:r>
          </w:p>
        </w:tc>
        <w:tc>
          <w:tcPr>
            <w:tcW w:type="dxa" w:w="1530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类型</w:t>
            </w:r>
          </w:p>
        </w:tc>
        <w:tc>
          <w:tcPr>
            <w:tcW w:type="dxa" w:w="368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空</w:t>
            </w:r>
          </w:p>
        </w:tc>
        <w:tc>
          <w:tcPr>
            <w:tcW w:type="dxa" w:w="652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键</w:t>
            </w:r>
          </w:p>
        </w:tc>
        <w:tc>
          <w:tcPr>
            <w:tcW w:type="dxa" w:w="2211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id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主键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BIGINT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PK</w:t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自增主键</w:t>
            </w:r>
          </w:p>
        </w:tc>
      </w:tr>
      <w:tr>
        <w:trPr>
          <w:cantSplit/>
        </w:trPr>
        <w:tc>
          <w:tcPr>
            <w:tcW w:type="dxa" w:w="189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user_code</w:t>
            </w:r>
          </w:p>
        </w:tc>
        <w:tc>
          <w:tcPr>
            <w:tcW w:type="dxa" w:w="155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用户业务编号</w:t>
            </w:r>
          </w:p>
        </w:tc>
        <w:tc>
          <w:tcPr>
            <w:tcW w:type="dxa" w:w="153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VARCHAR(64)</w:t>
            </w:r>
          </w:p>
        </w:tc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UK</w:t>
            </w:r>
          </w:p>
        </w:tc>
        <w:tc>
          <w:tcPr>
            <w:tcW w:type="dxa" w:w="221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脱敏编号，居民 R、商户 M、社区 C 前缀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role_code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角色编码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VARCHAR(20)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RESIDENT 居民 / MERCHANT 商户 / COMMUNITY 社区 / ADMIN 管理员；默认 'RESIDENT'</w:t>
            </w:r>
          </w:p>
        </w:tc>
      </w:tr>
      <w:tr>
        <w:trPr>
          <w:cantSplit/>
        </w:trPr>
        <w:tc>
          <w:tcPr>
            <w:tcW w:type="dxa" w:w="189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nickname</w:t>
            </w:r>
          </w:p>
        </w:tc>
        <w:tc>
          <w:tcPr>
            <w:tcW w:type="dxa" w:w="155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昵称</w:t>
            </w:r>
          </w:p>
        </w:tc>
        <w:tc>
          <w:tcPr>
            <w:tcW w:type="dxa" w:w="153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VARCHAR(50)</w:t>
            </w:r>
          </w:p>
        </w:tc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是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展示名称，可为空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phone_hash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手机号哈希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VARCHAR(64)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是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UK</w:t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SHA-256 加盐哈希，用于登录匹配，不可逆</w:t>
            </w:r>
          </w:p>
        </w:tc>
      </w:tr>
      <w:tr>
        <w:trPr>
          <w:cantSplit/>
        </w:trPr>
        <w:tc>
          <w:tcPr>
            <w:tcW w:type="dxa" w:w="189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status</w:t>
            </w:r>
          </w:p>
        </w:tc>
        <w:tc>
          <w:tcPr>
            <w:tcW w:type="dxa" w:w="155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账号状态</w:t>
            </w:r>
          </w:p>
        </w:tc>
        <w:tc>
          <w:tcPr>
            <w:tcW w:type="dxa" w:w="153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VARCHAR(20)</w:t>
            </w:r>
          </w:p>
        </w:tc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ACTIVE/DISABLED/DELETED；默认 'ACTIVE'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last_login_at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最近登录时间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TIMESTAMP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是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UTC 时间</w:t>
            </w:r>
          </w:p>
        </w:tc>
      </w:tr>
      <w:tr>
        <w:trPr>
          <w:cantSplit/>
        </w:trPr>
        <w:tc>
          <w:tcPr>
            <w:tcW w:type="dxa" w:w="189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created_at</w:t>
            </w:r>
          </w:p>
        </w:tc>
        <w:tc>
          <w:tcPr>
            <w:tcW w:type="dxa" w:w="155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创建时间</w:t>
            </w:r>
          </w:p>
        </w:tc>
        <w:tc>
          <w:tcPr>
            <w:tcW w:type="dxa" w:w="153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TIMESTAMP</w:t>
            </w:r>
          </w:p>
        </w:tc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创建时间；默认 CURRENT_TIMESTAMP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updated_at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更新时间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TIMESTAMP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更新时间；默认 CURRENT_TIMESTAMP</w:t>
            </w:r>
          </w:p>
        </w:tc>
      </w:tr>
    </w:tbl>
    <w:p>
      <w:pPr>
        <w:keepNext w:val="0"/>
        <w:spacing w:line="360" w:lineRule="auto" w:before="0" w:after="0"/>
      </w:pPr>
      <w:r>
        <w:rPr>
          <w:rFonts w:ascii="宋体" w:hAnsi="宋体" w:eastAsia="宋体" w:cs="宋体"/>
          <w:b w:val="0"/>
          <w:i w:val="0"/>
          <w:color w:val="404040"/>
          <w:sz w:val="21"/>
        </w:rPr>
        <w:t>user_profile（用户画像表）：一次画像生成的版本化结果，保留历史版本，is_current 标记当前生效画像。预计 3 年 62,500 行。</w:t>
      </w:r>
    </w:p>
    <w:p>
      <w:pPr>
        <w:keepNext/>
        <w:spacing w:line="240" w:lineRule="auto" w:before="120" w:after="60"/>
        <w:jc w:val="center"/>
      </w:pPr>
      <w:r>
        <w:rPr>
          <w:rFonts w:ascii="宋体" w:hAnsi="宋体" w:eastAsia="宋体" w:cs="宋体"/>
          <w:b w:val="0"/>
          <w:i w:val="0"/>
          <w:color w:val="000000"/>
          <w:sz w:val="21"/>
        </w:rPr>
        <w:t>表 6-2 user_profile 用户画像表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899"/>
        <w:gridCol w:w="1559"/>
        <w:gridCol w:w="1530"/>
        <w:gridCol w:w="368"/>
        <w:gridCol w:w="652"/>
        <w:gridCol w:w="2211"/>
      </w:tblGrid>
      <w:tr>
        <w:trPr>
          <w:tblHeader/>
        </w:trPr>
        <w:tc>
          <w:tcPr>
            <w:tcW w:type="dxa" w:w="1899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字段</w:t>
            </w:r>
          </w:p>
        </w:tc>
        <w:tc>
          <w:tcPr>
            <w:tcW w:type="dxa" w:w="1559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中文名</w:t>
            </w:r>
          </w:p>
        </w:tc>
        <w:tc>
          <w:tcPr>
            <w:tcW w:type="dxa" w:w="1530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类型</w:t>
            </w:r>
          </w:p>
        </w:tc>
        <w:tc>
          <w:tcPr>
            <w:tcW w:type="dxa" w:w="368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空</w:t>
            </w:r>
          </w:p>
        </w:tc>
        <w:tc>
          <w:tcPr>
            <w:tcW w:type="dxa" w:w="652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键</w:t>
            </w:r>
          </w:p>
        </w:tc>
        <w:tc>
          <w:tcPr>
            <w:tcW w:type="dxa" w:w="2211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id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主键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BIGINT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PK</w:t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主键</w:t>
            </w:r>
          </w:p>
        </w:tc>
      </w:tr>
      <w:tr>
        <w:trPr>
          <w:cantSplit/>
        </w:trPr>
        <w:tc>
          <w:tcPr>
            <w:tcW w:type="dxa" w:w="189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user_id</w:t>
            </w:r>
          </w:p>
        </w:tc>
        <w:tc>
          <w:tcPr>
            <w:tcW w:type="dxa" w:w="155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用户</w:t>
            </w:r>
          </w:p>
        </w:tc>
        <w:tc>
          <w:tcPr>
            <w:tcW w:type="dxa" w:w="153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BIGINT</w:t>
            </w:r>
          </w:p>
        </w:tc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FK</w:t>
            </w:r>
          </w:p>
        </w:tc>
        <w:tc>
          <w:tcPr>
            <w:tcW w:type="dxa" w:w="221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外键→app_user；所属用户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profile_type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画像类型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VARCHAR(20)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居民画像或商户画像</w:t>
            </w:r>
          </w:p>
        </w:tc>
      </w:tr>
      <w:tr>
        <w:trPr>
          <w:cantSplit/>
        </w:trPr>
        <w:tc>
          <w:tcPr>
            <w:tcW w:type="dxa" w:w="189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profile_label</w:t>
            </w:r>
          </w:p>
        </w:tc>
        <w:tc>
          <w:tcPr>
            <w:tcW w:type="dxa" w:w="155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画像标签</w:t>
            </w:r>
          </w:p>
        </w:tc>
        <w:tc>
          <w:tcPr>
            <w:tcW w:type="dxa" w:w="153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VARCHAR(50)</w:t>
            </w:r>
          </w:p>
        </w:tc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如“青年夜班画像”“稳健型商户画像”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source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生成方式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VARCHAR(20)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表单/多轮对话/导入；默认 'FORM'</w:t>
            </w:r>
          </w:p>
        </w:tc>
      </w:tr>
      <w:tr>
        <w:trPr>
          <w:cantSplit/>
        </w:trPr>
        <w:tc>
          <w:tcPr>
            <w:tcW w:type="dxa" w:w="189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confidence</w:t>
            </w:r>
          </w:p>
        </w:tc>
        <w:tc>
          <w:tcPr>
            <w:tcW w:type="dxa" w:w="155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画像置信度</w:t>
            </w:r>
          </w:p>
        </w:tc>
        <w:tc>
          <w:tcPr>
            <w:tcW w:type="dxa" w:w="153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DECIMAL(5,2)</w:t>
            </w:r>
          </w:p>
        </w:tc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是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0-100，表示标签可信程度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version_no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版本号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INT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从 1 递增；默认 1</w:t>
            </w:r>
          </w:p>
        </w:tc>
      </w:tr>
      <w:tr>
        <w:trPr>
          <w:cantSplit/>
        </w:trPr>
        <w:tc>
          <w:tcPr>
            <w:tcW w:type="dxa" w:w="189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is_current</w:t>
            </w:r>
          </w:p>
        </w:tc>
        <w:tc>
          <w:tcPr>
            <w:tcW w:type="dxa" w:w="155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是否当前版本</w:t>
            </w:r>
          </w:p>
        </w:tc>
        <w:tc>
          <w:tcPr>
            <w:tcW w:type="dxa" w:w="153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CHAR(1)</w:t>
            </w:r>
          </w:p>
        </w:tc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Y/N，同一用户仅一条 Y；默认 'Y'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created_at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创建时间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TIMESTAMP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创建时间；默认 CURRENT_TIMESTAMP</w:t>
            </w:r>
          </w:p>
        </w:tc>
      </w:tr>
    </w:tbl>
    <w:p>
      <w:pPr>
        <w:keepNext w:val="0"/>
        <w:spacing w:line="360" w:lineRule="auto" w:before="0" w:after="0"/>
      </w:pPr>
      <w:r>
        <w:rPr>
          <w:rFonts w:ascii="宋体" w:hAnsi="宋体" w:eastAsia="宋体" w:cs="宋体"/>
          <w:b w:val="0"/>
          <w:i w:val="0"/>
          <w:color w:val="404040"/>
          <w:sz w:val="21"/>
        </w:rPr>
        <w:t>profile_tag（画像标签字典表）：可配置的关注点标签库，按角色与评分维度归类，供画像生成和权重计算使用。预计 3 年 40 行。</w:t>
      </w:r>
    </w:p>
    <w:p>
      <w:pPr>
        <w:keepNext/>
        <w:spacing w:line="240" w:lineRule="auto" w:before="120" w:after="60"/>
        <w:jc w:val="center"/>
      </w:pPr>
      <w:r>
        <w:rPr>
          <w:rFonts w:ascii="宋体" w:hAnsi="宋体" w:eastAsia="宋体" w:cs="宋体"/>
          <w:b w:val="0"/>
          <w:i w:val="0"/>
          <w:color w:val="000000"/>
          <w:sz w:val="21"/>
        </w:rPr>
        <w:t>表 6-3 profile_tag 画像标签字典表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899"/>
        <w:gridCol w:w="1559"/>
        <w:gridCol w:w="1530"/>
        <w:gridCol w:w="368"/>
        <w:gridCol w:w="652"/>
        <w:gridCol w:w="2211"/>
      </w:tblGrid>
      <w:tr>
        <w:trPr>
          <w:tblHeader/>
        </w:trPr>
        <w:tc>
          <w:tcPr>
            <w:tcW w:type="dxa" w:w="1899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字段</w:t>
            </w:r>
          </w:p>
        </w:tc>
        <w:tc>
          <w:tcPr>
            <w:tcW w:type="dxa" w:w="1559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中文名</w:t>
            </w:r>
          </w:p>
        </w:tc>
        <w:tc>
          <w:tcPr>
            <w:tcW w:type="dxa" w:w="1530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类型</w:t>
            </w:r>
          </w:p>
        </w:tc>
        <w:tc>
          <w:tcPr>
            <w:tcW w:type="dxa" w:w="368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空</w:t>
            </w:r>
          </w:p>
        </w:tc>
        <w:tc>
          <w:tcPr>
            <w:tcW w:type="dxa" w:w="652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键</w:t>
            </w:r>
          </w:p>
        </w:tc>
        <w:tc>
          <w:tcPr>
            <w:tcW w:type="dxa" w:w="2211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id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主键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BIGINT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PK</w:t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主键</w:t>
            </w:r>
          </w:p>
        </w:tc>
      </w:tr>
      <w:tr>
        <w:trPr>
          <w:cantSplit/>
        </w:trPr>
        <w:tc>
          <w:tcPr>
            <w:tcW w:type="dxa" w:w="189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tag_code</w:t>
            </w:r>
          </w:p>
        </w:tc>
        <w:tc>
          <w:tcPr>
            <w:tcW w:type="dxa" w:w="155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标签编码</w:t>
            </w:r>
          </w:p>
        </w:tc>
        <w:tc>
          <w:tcPr>
            <w:tcW w:type="dxa" w:w="153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VARCHAR(40)</w:t>
            </w:r>
          </w:p>
        </w:tc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UK</w:t>
            </w:r>
          </w:p>
        </w:tc>
        <w:tc>
          <w:tcPr>
            <w:tcW w:type="dxa" w:w="221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如 NIGHT_MEDICAL、FRESH_FOOD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tag_name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标签名称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VARCHAR(50)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如“夜间就医”</w:t>
            </w:r>
          </w:p>
        </w:tc>
      </w:tr>
      <w:tr>
        <w:trPr>
          <w:cantSplit/>
        </w:trPr>
        <w:tc>
          <w:tcPr>
            <w:tcW w:type="dxa" w:w="189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role_scope</w:t>
            </w:r>
          </w:p>
        </w:tc>
        <w:tc>
          <w:tcPr>
            <w:tcW w:type="dxa" w:w="155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适用角色</w:t>
            </w:r>
          </w:p>
        </w:tc>
        <w:tc>
          <w:tcPr>
            <w:tcW w:type="dxa" w:w="153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VARCHAR(20)</w:t>
            </w:r>
          </w:p>
        </w:tc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适用角色范围；默认 'ALL'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dimension_code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评分维度编码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VARCHAR(30)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关联 FACILITY_DIMENSION 编码</w:t>
            </w:r>
          </w:p>
        </w:tc>
      </w:tr>
      <w:tr>
        <w:trPr>
          <w:cantSplit/>
        </w:trPr>
        <w:tc>
          <w:tcPr>
            <w:tcW w:type="dxa" w:w="189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default_weight</w:t>
            </w:r>
          </w:p>
        </w:tc>
        <w:tc>
          <w:tcPr>
            <w:tcW w:type="dxa" w:w="155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默认权重</w:t>
            </w:r>
          </w:p>
        </w:tc>
        <w:tc>
          <w:tcPr>
            <w:tcW w:type="dxa" w:w="153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DECIMAL(5,2)</w:t>
            </w:r>
          </w:p>
        </w:tc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0-100 百分比；默认 20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status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状态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VARCHAR(20)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状态；默认 'ACTIVE'</w:t>
            </w:r>
          </w:p>
        </w:tc>
      </w:tr>
      <w:tr>
        <w:trPr>
          <w:cantSplit/>
        </w:trPr>
        <w:tc>
          <w:tcPr>
            <w:tcW w:type="dxa" w:w="189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created_at</w:t>
            </w:r>
          </w:p>
        </w:tc>
        <w:tc>
          <w:tcPr>
            <w:tcW w:type="dxa" w:w="155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创建时间</w:t>
            </w:r>
          </w:p>
        </w:tc>
        <w:tc>
          <w:tcPr>
            <w:tcW w:type="dxa" w:w="153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TIMESTAMP</w:t>
            </w:r>
          </w:p>
        </w:tc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创建时间；默认 CURRENT_TIMESTAMP</w:t>
            </w:r>
          </w:p>
        </w:tc>
      </w:tr>
    </w:tbl>
    <w:p>
      <w:pPr>
        <w:keepNext w:val="0"/>
        <w:spacing w:line="360" w:lineRule="auto" w:before="0" w:after="0"/>
      </w:pPr>
      <w:r>
        <w:rPr>
          <w:rFonts w:ascii="宋体" w:hAnsi="宋体" w:eastAsia="宋体" w:cs="宋体"/>
          <w:b w:val="0"/>
          <w:i w:val="0"/>
          <w:color w:val="404040"/>
          <w:sz w:val="21"/>
        </w:rPr>
        <w:t>user_profile_tag（用户画像标签明细表）：画像与标签的多对多关联，记录用户勾选/对话提取出的标签及个性化权重。预计 3 年 312,500 行。</w:t>
      </w:r>
    </w:p>
    <w:p>
      <w:pPr>
        <w:keepNext/>
        <w:spacing w:line="240" w:lineRule="auto" w:before="120" w:after="60"/>
        <w:jc w:val="center"/>
      </w:pPr>
      <w:r>
        <w:rPr>
          <w:rFonts w:ascii="宋体" w:hAnsi="宋体" w:eastAsia="宋体" w:cs="宋体"/>
          <w:b w:val="0"/>
          <w:i w:val="0"/>
          <w:color w:val="000000"/>
          <w:sz w:val="21"/>
        </w:rPr>
        <w:t>表 6-4 user_profile_tag 用户画像标签明细表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899"/>
        <w:gridCol w:w="1559"/>
        <w:gridCol w:w="1530"/>
        <w:gridCol w:w="368"/>
        <w:gridCol w:w="652"/>
        <w:gridCol w:w="2211"/>
      </w:tblGrid>
      <w:tr>
        <w:trPr>
          <w:tblHeader/>
        </w:trPr>
        <w:tc>
          <w:tcPr>
            <w:tcW w:type="dxa" w:w="1899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字段</w:t>
            </w:r>
          </w:p>
        </w:tc>
        <w:tc>
          <w:tcPr>
            <w:tcW w:type="dxa" w:w="1559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中文名</w:t>
            </w:r>
          </w:p>
        </w:tc>
        <w:tc>
          <w:tcPr>
            <w:tcW w:type="dxa" w:w="1530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类型</w:t>
            </w:r>
          </w:p>
        </w:tc>
        <w:tc>
          <w:tcPr>
            <w:tcW w:type="dxa" w:w="368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空</w:t>
            </w:r>
          </w:p>
        </w:tc>
        <w:tc>
          <w:tcPr>
            <w:tcW w:type="dxa" w:w="652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键</w:t>
            </w:r>
          </w:p>
        </w:tc>
        <w:tc>
          <w:tcPr>
            <w:tcW w:type="dxa" w:w="2211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id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主键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BIGINT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PK</w:t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主键</w:t>
            </w:r>
          </w:p>
        </w:tc>
      </w:tr>
      <w:tr>
        <w:trPr>
          <w:cantSplit/>
        </w:trPr>
        <w:tc>
          <w:tcPr>
            <w:tcW w:type="dxa" w:w="189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profile_id</w:t>
            </w:r>
          </w:p>
        </w:tc>
        <w:tc>
          <w:tcPr>
            <w:tcW w:type="dxa" w:w="155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画像</w:t>
            </w:r>
          </w:p>
        </w:tc>
        <w:tc>
          <w:tcPr>
            <w:tcW w:type="dxa" w:w="153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BIGINT</w:t>
            </w:r>
          </w:p>
        </w:tc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FK</w:t>
            </w:r>
          </w:p>
        </w:tc>
        <w:tc>
          <w:tcPr>
            <w:tcW w:type="dxa" w:w="221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外键→user_profile；画像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tag_id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标签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BIGINT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FK</w:t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外键→profile_tag；标签</w:t>
            </w:r>
          </w:p>
        </w:tc>
      </w:tr>
      <w:tr>
        <w:trPr>
          <w:cantSplit/>
        </w:trPr>
        <w:tc>
          <w:tcPr>
            <w:tcW w:type="dxa" w:w="189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weight</w:t>
            </w:r>
          </w:p>
        </w:tc>
        <w:tc>
          <w:tcPr>
            <w:tcW w:type="dxa" w:w="155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个性化权重</w:t>
            </w:r>
          </w:p>
        </w:tc>
        <w:tc>
          <w:tcPr>
            <w:tcW w:type="dxa" w:w="153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DECIMAL(5,2)</w:t>
            </w:r>
          </w:p>
        </w:tc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0-100 百分比，参与加权评分；默认 20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selected_at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选取时间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TIMESTAMP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选取时间；默认 CURRENT_TIMESTAMP</w:t>
            </w:r>
          </w:p>
        </w:tc>
      </w:tr>
    </w:tbl>
    <w:p>
      <w:pPr>
        <w:keepNext w:val="0"/>
        <w:spacing w:line="360" w:lineRule="auto" w:before="0" w:after="0"/>
      </w:pPr>
      <w:r>
        <w:rPr>
          <w:rFonts w:ascii="宋体" w:hAnsi="宋体" w:eastAsia="宋体" w:cs="宋体"/>
          <w:b w:val="0"/>
          <w:i w:val="0"/>
          <w:color w:val="404040"/>
          <w:sz w:val="21"/>
        </w:rPr>
        <w:t>profile_dimension_weight（画像维度权重表）：画像对五个评分维度的最终权重，居民评估时按该表动态加权，权重之和应为 100。预计 3 年 312,500 行。</w:t>
      </w:r>
    </w:p>
    <w:p>
      <w:pPr>
        <w:keepNext/>
        <w:spacing w:line="240" w:lineRule="auto" w:before="120" w:after="60"/>
        <w:jc w:val="center"/>
      </w:pPr>
      <w:r>
        <w:rPr>
          <w:rFonts w:ascii="宋体" w:hAnsi="宋体" w:eastAsia="宋体" w:cs="宋体"/>
          <w:b w:val="0"/>
          <w:i w:val="0"/>
          <w:color w:val="000000"/>
          <w:sz w:val="21"/>
        </w:rPr>
        <w:t>表 6-5 profile_dimension_weight 画像维度权重表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899"/>
        <w:gridCol w:w="1559"/>
        <w:gridCol w:w="1530"/>
        <w:gridCol w:w="368"/>
        <w:gridCol w:w="652"/>
        <w:gridCol w:w="2211"/>
      </w:tblGrid>
      <w:tr>
        <w:trPr>
          <w:tblHeader/>
        </w:trPr>
        <w:tc>
          <w:tcPr>
            <w:tcW w:type="dxa" w:w="1899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字段</w:t>
            </w:r>
          </w:p>
        </w:tc>
        <w:tc>
          <w:tcPr>
            <w:tcW w:type="dxa" w:w="1559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中文名</w:t>
            </w:r>
          </w:p>
        </w:tc>
        <w:tc>
          <w:tcPr>
            <w:tcW w:type="dxa" w:w="1530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类型</w:t>
            </w:r>
          </w:p>
        </w:tc>
        <w:tc>
          <w:tcPr>
            <w:tcW w:type="dxa" w:w="368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空</w:t>
            </w:r>
          </w:p>
        </w:tc>
        <w:tc>
          <w:tcPr>
            <w:tcW w:type="dxa" w:w="652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键</w:t>
            </w:r>
          </w:p>
        </w:tc>
        <w:tc>
          <w:tcPr>
            <w:tcW w:type="dxa" w:w="2211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id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主键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BIGINT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PK</w:t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主键</w:t>
            </w:r>
          </w:p>
        </w:tc>
      </w:tr>
      <w:tr>
        <w:trPr>
          <w:cantSplit/>
        </w:trPr>
        <w:tc>
          <w:tcPr>
            <w:tcW w:type="dxa" w:w="189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profile_id</w:t>
            </w:r>
          </w:p>
        </w:tc>
        <w:tc>
          <w:tcPr>
            <w:tcW w:type="dxa" w:w="155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画像</w:t>
            </w:r>
          </w:p>
        </w:tc>
        <w:tc>
          <w:tcPr>
            <w:tcW w:type="dxa" w:w="153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BIGINT</w:t>
            </w:r>
          </w:p>
        </w:tc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FK</w:t>
            </w:r>
          </w:p>
        </w:tc>
        <w:tc>
          <w:tcPr>
            <w:tcW w:type="dxa" w:w="221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外键→user_profile；画像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dimension_code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维度编码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VARCHAR(30)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FRESH/MEDICAL/EDU/TRAFFIC/NIGHT</w:t>
            </w:r>
          </w:p>
        </w:tc>
      </w:tr>
      <w:tr>
        <w:trPr>
          <w:cantSplit/>
        </w:trPr>
        <w:tc>
          <w:tcPr>
            <w:tcW w:type="dxa" w:w="189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dimension_name</w:t>
            </w:r>
          </w:p>
        </w:tc>
        <w:tc>
          <w:tcPr>
            <w:tcW w:type="dxa" w:w="155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维度名称</w:t>
            </w:r>
          </w:p>
        </w:tc>
        <w:tc>
          <w:tcPr>
            <w:tcW w:type="dxa" w:w="153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VARCHAR(50)</w:t>
            </w:r>
          </w:p>
        </w:tc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生鲜购物/医疗健康/亲子教育/交通通勤/夜间服务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weight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维度权重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DECIMAL(5,2)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0-100 百分比</w:t>
            </w:r>
          </w:p>
        </w:tc>
      </w:tr>
      <w:tr>
        <w:trPr>
          <w:cantSplit/>
        </w:trPr>
        <w:tc>
          <w:tcPr>
            <w:tcW w:type="dxa" w:w="189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updated_at</w:t>
            </w:r>
          </w:p>
        </w:tc>
        <w:tc>
          <w:tcPr>
            <w:tcW w:type="dxa" w:w="155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更新时间</w:t>
            </w:r>
          </w:p>
        </w:tc>
        <w:tc>
          <w:tcPr>
            <w:tcW w:type="dxa" w:w="153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TIMESTAMP</w:t>
            </w:r>
          </w:p>
        </w:tc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更新时间；默认 CURRENT_TIMESTAMP</w:t>
            </w:r>
          </w:p>
        </w:tc>
      </w:tr>
    </w:tbl>
    <w:p>
      <w:pPr>
        <w:pStyle w:val="Heading2"/>
        <w:keepNext/>
        <w:spacing w:before="240" w:after="120"/>
      </w:pPr>
      <w:r>
        <w:rPr>
          <w:rFonts w:ascii="黑体" w:hAnsi="黑体" w:eastAsia="黑体" w:cs="黑体"/>
          <w:b/>
          <w:i w:val="0"/>
          <w:color w:val="1F3864"/>
          <w:sz w:val="30"/>
        </w:rPr>
        <w:t>6.3 空间与设施域</w:t>
      </w:r>
    </w:p>
    <w:p>
      <w:pPr>
        <w:keepNext w:val="0"/>
        <w:spacing w:line="360" w:lineRule="auto" w:before="0" w:after="0"/>
        <w:ind w:firstLineChars="200" w:firstLine="48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空间与设施域是整个系统的空间底座：片区提供统计口径，人口栅格提供需求强度，路网提供步行可达计算，设施类别把 POI 映射到评分维度，POI 表保存设施事实。</w:t>
      </w:r>
    </w:p>
    <w:p>
      <w:pPr>
        <w:keepNext w:val="0"/>
        <w:spacing w:line="360" w:lineRule="auto" w:before="0" w:after="0"/>
      </w:pPr>
      <w:r>
        <w:rPr>
          <w:rFonts w:ascii="宋体" w:hAnsi="宋体" w:eastAsia="宋体" w:cs="宋体"/>
          <w:b w:val="0"/>
          <w:i w:val="0"/>
          <w:color w:val="404040"/>
          <w:sz w:val="21"/>
        </w:rPr>
        <w:t>district（社区片区表）：街道—社区—网格三级空间主数据，是设施、评估、选址和治理的公共维度。预计 3 年 120 行。</w:t>
      </w:r>
    </w:p>
    <w:p>
      <w:pPr>
        <w:keepNext/>
        <w:spacing w:line="240" w:lineRule="auto" w:before="120" w:after="60"/>
        <w:jc w:val="center"/>
      </w:pPr>
      <w:r>
        <w:rPr>
          <w:rFonts w:ascii="宋体" w:hAnsi="宋体" w:eastAsia="宋体" w:cs="宋体"/>
          <w:b w:val="0"/>
          <w:i w:val="0"/>
          <w:color w:val="000000"/>
          <w:sz w:val="21"/>
        </w:rPr>
        <w:t>表 6-6 district 社区片区表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899"/>
        <w:gridCol w:w="1559"/>
        <w:gridCol w:w="1530"/>
        <w:gridCol w:w="368"/>
        <w:gridCol w:w="652"/>
        <w:gridCol w:w="2211"/>
      </w:tblGrid>
      <w:tr>
        <w:trPr>
          <w:tblHeader/>
        </w:trPr>
        <w:tc>
          <w:tcPr>
            <w:tcW w:type="dxa" w:w="1899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字段</w:t>
            </w:r>
          </w:p>
        </w:tc>
        <w:tc>
          <w:tcPr>
            <w:tcW w:type="dxa" w:w="1559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中文名</w:t>
            </w:r>
          </w:p>
        </w:tc>
        <w:tc>
          <w:tcPr>
            <w:tcW w:type="dxa" w:w="1530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类型</w:t>
            </w:r>
          </w:p>
        </w:tc>
        <w:tc>
          <w:tcPr>
            <w:tcW w:type="dxa" w:w="368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空</w:t>
            </w:r>
          </w:p>
        </w:tc>
        <w:tc>
          <w:tcPr>
            <w:tcW w:type="dxa" w:w="652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键</w:t>
            </w:r>
          </w:p>
        </w:tc>
        <w:tc>
          <w:tcPr>
            <w:tcW w:type="dxa" w:w="2211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id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主键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BIGINT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PK</w:t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主键</w:t>
            </w:r>
          </w:p>
        </w:tc>
      </w:tr>
      <w:tr>
        <w:trPr>
          <w:cantSplit/>
        </w:trPr>
        <w:tc>
          <w:tcPr>
            <w:tcW w:type="dxa" w:w="189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district_code</w:t>
            </w:r>
          </w:p>
        </w:tc>
        <w:tc>
          <w:tcPr>
            <w:tcW w:type="dxa" w:w="155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片区编码</w:t>
            </w:r>
          </w:p>
        </w:tc>
        <w:tc>
          <w:tcPr>
            <w:tcW w:type="dxa" w:w="153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VARCHAR(40)</w:t>
            </w:r>
          </w:p>
        </w:tc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UK</w:t>
            </w:r>
          </w:p>
        </w:tc>
        <w:tc>
          <w:tcPr>
            <w:tcW w:type="dxa" w:w="221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行政区划码+序号，全局唯一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district_name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片区名称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VARCHAR(100)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片区名称</w:t>
            </w:r>
          </w:p>
        </w:tc>
      </w:tr>
      <w:tr>
        <w:trPr>
          <w:cantSplit/>
        </w:trPr>
        <w:tc>
          <w:tcPr>
            <w:tcW w:type="dxa" w:w="189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parent_id</w:t>
            </w:r>
          </w:p>
        </w:tc>
        <w:tc>
          <w:tcPr>
            <w:tcW w:type="dxa" w:w="155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上级片区</w:t>
            </w:r>
          </w:p>
        </w:tc>
        <w:tc>
          <w:tcPr>
            <w:tcW w:type="dxa" w:w="153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BIGINT</w:t>
            </w:r>
          </w:p>
        </w:tc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是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FK</w:t>
            </w:r>
          </w:p>
        </w:tc>
        <w:tc>
          <w:tcPr>
            <w:tcW w:type="dxa" w:w="221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外键→district；自关联，街道→社区→网格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district_level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层级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VARCHAR(20)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STREET/COMMUNITY/GRID</w:t>
            </w:r>
          </w:p>
        </w:tc>
      </w:tr>
      <w:tr>
        <w:trPr>
          <w:cantSplit/>
        </w:trPr>
        <w:tc>
          <w:tcPr>
            <w:tcW w:type="dxa" w:w="189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city_code</w:t>
            </w:r>
          </w:p>
        </w:tc>
        <w:tc>
          <w:tcPr>
            <w:tcW w:type="dxa" w:w="155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城市行政区划代码</w:t>
            </w:r>
          </w:p>
        </w:tc>
        <w:tc>
          <w:tcPr>
            <w:tcW w:type="dxa" w:w="153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VARCHAR(20)</w:t>
            </w:r>
          </w:p>
        </w:tc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GB/T 2260 六位代码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center_lng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中心点经度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DECIMAL(10,6)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是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WGS84，单位度</w:t>
            </w:r>
          </w:p>
        </w:tc>
      </w:tr>
      <w:tr>
        <w:trPr>
          <w:cantSplit/>
        </w:trPr>
        <w:tc>
          <w:tcPr>
            <w:tcW w:type="dxa" w:w="189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center_lat</w:t>
            </w:r>
          </w:p>
        </w:tc>
        <w:tc>
          <w:tcPr>
            <w:tcW w:type="dxa" w:w="155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中心点纬度</w:t>
            </w:r>
          </w:p>
        </w:tc>
        <w:tc>
          <w:tcPr>
            <w:tcW w:type="dxa" w:w="153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DECIMAL(10,6)</w:t>
            </w:r>
          </w:p>
        </w:tc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是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WGS84，单位度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boundary_geojson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边界 GeoJSON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CLOB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是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片区边界，GeoJSON Polygon</w:t>
            </w:r>
          </w:p>
        </w:tc>
      </w:tr>
      <w:tr>
        <w:trPr>
          <w:cantSplit/>
        </w:trPr>
        <w:tc>
          <w:tcPr>
            <w:tcW w:type="dxa" w:w="189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area_sqm</w:t>
            </w:r>
          </w:p>
        </w:tc>
        <w:tc>
          <w:tcPr>
            <w:tcW w:type="dxa" w:w="155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面积</w:t>
            </w:r>
          </w:p>
        </w:tc>
        <w:tc>
          <w:tcPr>
            <w:tcW w:type="dxa" w:w="153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DECIMAL(12,2)</w:t>
            </w:r>
          </w:p>
        </w:tc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是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平方米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resident_count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常住人口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INT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是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人</w:t>
            </w:r>
          </w:p>
        </w:tc>
      </w:tr>
      <w:tr>
        <w:trPr>
          <w:cantSplit/>
        </w:trPr>
        <w:tc>
          <w:tcPr>
            <w:tcW w:type="dxa" w:w="189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status</w:t>
            </w:r>
          </w:p>
        </w:tc>
        <w:tc>
          <w:tcPr>
            <w:tcW w:type="dxa" w:w="155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状态</w:t>
            </w:r>
          </w:p>
        </w:tc>
        <w:tc>
          <w:tcPr>
            <w:tcW w:type="dxa" w:w="153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VARCHAR(20)</w:t>
            </w:r>
          </w:p>
        </w:tc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状态；默认 'ACTIVE'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created_at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创建时间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TIMESTAMP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创建时间；默认 CURRENT_TIMESTAMP</w:t>
            </w:r>
          </w:p>
        </w:tc>
      </w:tr>
      <w:tr>
        <w:trPr>
          <w:cantSplit/>
        </w:trPr>
        <w:tc>
          <w:tcPr>
            <w:tcW w:type="dxa" w:w="189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updated_at</w:t>
            </w:r>
          </w:p>
        </w:tc>
        <w:tc>
          <w:tcPr>
            <w:tcW w:type="dxa" w:w="155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更新时间</w:t>
            </w:r>
          </w:p>
        </w:tc>
        <w:tc>
          <w:tcPr>
            <w:tcW w:type="dxa" w:w="153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TIMESTAMP</w:t>
            </w:r>
          </w:p>
        </w:tc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更新时间；默认 CURRENT_TIMESTAMP</w:t>
            </w:r>
          </w:p>
        </w:tc>
      </w:tr>
    </w:tbl>
    <w:p>
      <w:pPr>
        <w:keepNext w:val="0"/>
        <w:spacing w:line="360" w:lineRule="auto" w:before="0" w:after="0"/>
      </w:pPr>
      <w:r>
        <w:rPr>
          <w:rFonts w:ascii="宋体" w:hAnsi="宋体" w:eastAsia="宋体" w:cs="宋体"/>
          <w:b w:val="0"/>
          <w:i w:val="0"/>
          <w:color w:val="404040"/>
          <w:sz w:val="21"/>
        </w:rPr>
        <w:t>population_grid（人口栅格表）：按栅格与统计日期保存常住人口和密度，是商户选址人口指数与社区覆盖测算的输入。预计 3 年 2,880 行。</w:t>
      </w:r>
    </w:p>
    <w:p>
      <w:pPr>
        <w:keepNext/>
        <w:spacing w:line="240" w:lineRule="auto" w:before="120" w:after="60"/>
        <w:jc w:val="center"/>
      </w:pPr>
      <w:r>
        <w:rPr>
          <w:rFonts w:ascii="宋体" w:hAnsi="宋体" w:eastAsia="宋体" w:cs="宋体"/>
          <w:b w:val="0"/>
          <w:i w:val="0"/>
          <w:color w:val="000000"/>
          <w:sz w:val="21"/>
        </w:rPr>
        <w:t>表 6-7 population_grid 人口栅格表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899"/>
        <w:gridCol w:w="1559"/>
        <w:gridCol w:w="1530"/>
        <w:gridCol w:w="368"/>
        <w:gridCol w:w="652"/>
        <w:gridCol w:w="2211"/>
      </w:tblGrid>
      <w:tr>
        <w:trPr>
          <w:tblHeader/>
        </w:trPr>
        <w:tc>
          <w:tcPr>
            <w:tcW w:type="dxa" w:w="1899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字段</w:t>
            </w:r>
          </w:p>
        </w:tc>
        <w:tc>
          <w:tcPr>
            <w:tcW w:type="dxa" w:w="1559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中文名</w:t>
            </w:r>
          </w:p>
        </w:tc>
        <w:tc>
          <w:tcPr>
            <w:tcW w:type="dxa" w:w="1530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类型</w:t>
            </w:r>
          </w:p>
        </w:tc>
        <w:tc>
          <w:tcPr>
            <w:tcW w:type="dxa" w:w="368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空</w:t>
            </w:r>
          </w:p>
        </w:tc>
        <w:tc>
          <w:tcPr>
            <w:tcW w:type="dxa" w:w="652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键</w:t>
            </w:r>
          </w:p>
        </w:tc>
        <w:tc>
          <w:tcPr>
            <w:tcW w:type="dxa" w:w="2211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id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主键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BIGINT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PK</w:t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主键</w:t>
            </w:r>
          </w:p>
        </w:tc>
      </w:tr>
      <w:tr>
        <w:trPr>
          <w:cantSplit/>
        </w:trPr>
        <w:tc>
          <w:tcPr>
            <w:tcW w:type="dxa" w:w="189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district_id</w:t>
            </w:r>
          </w:p>
        </w:tc>
        <w:tc>
          <w:tcPr>
            <w:tcW w:type="dxa" w:w="155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所属片区</w:t>
            </w:r>
          </w:p>
        </w:tc>
        <w:tc>
          <w:tcPr>
            <w:tcW w:type="dxa" w:w="153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BIGINT</w:t>
            </w:r>
          </w:p>
        </w:tc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FK</w:t>
            </w:r>
          </w:p>
        </w:tc>
        <w:tc>
          <w:tcPr>
            <w:tcW w:type="dxa" w:w="221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外键→district；所属片区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grid_code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栅格编码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VARCHAR(40)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统一栅格编码</w:t>
            </w:r>
          </w:p>
        </w:tc>
      </w:tr>
      <w:tr>
        <w:trPr>
          <w:cantSplit/>
        </w:trPr>
        <w:tc>
          <w:tcPr>
            <w:tcW w:type="dxa" w:w="189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grid_level</w:t>
            </w:r>
          </w:p>
        </w:tc>
        <w:tc>
          <w:tcPr>
            <w:tcW w:type="dxa" w:w="155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栅格精度</w:t>
            </w:r>
          </w:p>
        </w:tc>
        <w:tc>
          <w:tcPr>
            <w:tcW w:type="dxa" w:w="153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VARCHAR(20)</w:t>
            </w:r>
          </w:p>
        </w:tc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栅格精度；默认 'GRID_250M'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center_lng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栅格中心经度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DECIMAL(10,6)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栅格中心经度</w:t>
            </w:r>
          </w:p>
        </w:tc>
      </w:tr>
      <w:tr>
        <w:trPr>
          <w:cantSplit/>
        </w:trPr>
        <w:tc>
          <w:tcPr>
            <w:tcW w:type="dxa" w:w="189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center_lat</w:t>
            </w:r>
          </w:p>
        </w:tc>
        <w:tc>
          <w:tcPr>
            <w:tcW w:type="dxa" w:w="155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栅格中心纬度</w:t>
            </w:r>
          </w:p>
        </w:tc>
        <w:tc>
          <w:tcPr>
            <w:tcW w:type="dxa" w:w="153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DECIMAL(10,6)</w:t>
            </w:r>
          </w:p>
        </w:tc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栅格中心纬度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population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常住人口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INT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人</w:t>
            </w:r>
          </w:p>
        </w:tc>
      </w:tr>
      <w:tr>
        <w:trPr>
          <w:cantSplit/>
        </w:trPr>
        <w:tc>
          <w:tcPr>
            <w:tcW w:type="dxa" w:w="189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density</w:t>
            </w:r>
          </w:p>
        </w:tc>
        <w:tc>
          <w:tcPr>
            <w:tcW w:type="dxa" w:w="155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人口密度</w:t>
            </w:r>
          </w:p>
        </w:tc>
        <w:tc>
          <w:tcPr>
            <w:tcW w:type="dxa" w:w="153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DECIMAL(12,2)</w:t>
            </w:r>
          </w:p>
        </w:tc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是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人/平方公里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data_date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统计日期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DATE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人口数据口径日期</w:t>
            </w:r>
          </w:p>
        </w:tc>
      </w:tr>
      <w:tr>
        <w:trPr>
          <w:cantSplit/>
        </w:trPr>
        <w:tc>
          <w:tcPr>
            <w:tcW w:type="dxa" w:w="189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source</w:t>
            </w:r>
          </w:p>
        </w:tc>
        <w:tc>
          <w:tcPr>
            <w:tcW w:type="dxa" w:w="155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数据来源</w:t>
            </w:r>
          </w:p>
        </w:tc>
        <w:tc>
          <w:tcPr>
            <w:tcW w:type="dxa" w:w="153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VARCHAR(20)</w:t>
            </w:r>
          </w:p>
        </w:tc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数据来源；默认 'GOV'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created_at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入库时间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TIMESTAMP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入库时间；默认 CURRENT_TIMESTAMP</w:t>
            </w:r>
          </w:p>
        </w:tc>
      </w:tr>
    </w:tbl>
    <w:p>
      <w:pPr>
        <w:keepNext w:val="0"/>
        <w:spacing w:line="360" w:lineRule="auto" w:before="0" w:after="0"/>
      </w:pPr>
      <w:r>
        <w:rPr>
          <w:rFonts w:ascii="宋体" w:hAnsi="宋体" w:eastAsia="宋体" w:cs="宋体"/>
          <w:b w:val="0"/>
          <w:i w:val="0"/>
          <w:color w:val="404040"/>
          <w:sz w:val="21"/>
        </w:rPr>
        <w:t>road_node（路网节点表）：步行路网拓扑节点（路口、小区出入口、过街设施），用于 15 分钟步行可达计算。预计 3 年 20,000 行。</w:t>
      </w:r>
    </w:p>
    <w:p>
      <w:pPr>
        <w:keepNext/>
        <w:spacing w:line="240" w:lineRule="auto" w:before="120" w:after="60"/>
        <w:jc w:val="center"/>
      </w:pPr>
      <w:r>
        <w:rPr>
          <w:rFonts w:ascii="宋体" w:hAnsi="宋体" w:eastAsia="宋体" w:cs="宋体"/>
          <w:b w:val="0"/>
          <w:i w:val="0"/>
          <w:color w:val="000000"/>
          <w:sz w:val="21"/>
        </w:rPr>
        <w:t>表 6-8 road_node 路网节点表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899"/>
        <w:gridCol w:w="1559"/>
        <w:gridCol w:w="1530"/>
        <w:gridCol w:w="368"/>
        <w:gridCol w:w="652"/>
        <w:gridCol w:w="2211"/>
      </w:tblGrid>
      <w:tr>
        <w:trPr>
          <w:tblHeader/>
        </w:trPr>
        <w:tc>
          <w:tcPr>
            <w:tcW w:type="dxa" w:w="1899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字段</w:t>
            </w:r>
          </w:p>
        </w:tc>
        <w:tc>
          <w:tcPr>
            <w:tcW w:type="dxa" w:w="1559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中文名</w:t>
            </w:r>
          </w:p>
        </w:tc>
        <w:tc>
          <w:tcPr>
            <w:tcW w:type="dxa" w:w="1530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类型</w:t>
            </w:r>
          </w:p>
        </w:tc>
        <w:tc>
          <w:tcPr>
            <w:tcW w:type="dxa" w:w="368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空</w:t>
            </w:r>
          </w:p>
        </w:tc>
        <w:tc>
          <w:tcPr>
            <w:tcW w:type="dxa" w:w="652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键</w:t>
            </w:r>
          </w:p>
        </w:tc>
        <w:tc>
          <w:tcPr>
            <w:tcW w:type="dxa" w:w="2211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id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主键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BIGINT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PK</w:t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主键</w:t>
            </w:r>
          </w:p>
        </w:tc>
      </w:tr>
      <w:tr>
        <w:trPr>
          <w:cantSplit/>
        </w:trPr>
        <w:tc>
          <w:tcPr>
            <w:tcW w:type="dxa" w:w="189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node_code</w:t>
            </w:r>
          </w:p>
        </w:tc>
        <w:tc>
          <w:tcPr>
            <w:tcW w:type="dxa" w:w="155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节点编码</w:t>
            </w:r>
          </w:p>
        </w:tc>
        <w:tc>
          <w:tcPr>
            <w:tcW w:type="dxa" w:w="153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VARCHAR(40)</w:t>
            </w:r>
          </w:p>
        </w:tc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UK</w:t>
            </w:r>
          </w:p>
        </w:tc>
        <w:tc>
          <w:tcPr>
            <w:tcW w:type="dxa" w:w="221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节点编码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district_id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所属片区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BIGINT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是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FK</w:t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外键→district；所属片区</w:t>
            </w:r>
          </w:p>
        </w:tc>
      </w:tr>
      <w:tr>
        <w:trPr>
          <w:cantSplit/>
        </w:trPr>
        <w:tc>
          <w:tcPr>
            <w:tcW w:type="dxa" w:w="189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lng</w:t>
            </w:r>
          </w:p>
        </w:tc>
        <w:tc>
          <w:tcPr>
            <w:tcW w:type="dxa" w:w="155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经度</w:t>
            </w:r>
          </w:p>
        </w:tc>
        <w:tc>
          <w:tcPr>
            <w:tcW w:type="dxa" w:w="153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DECIMAL(10,6)</w:t>
            </w:r>
          </w:p>
        </w:tc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经度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lat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纬度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DECIMAL(10,6)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纬度</w:t>
            </w:r>
          </w:p>
        </w:tc>
      </w:tr>
      <w:tr>
        <w:trPr>
          <w:cantSplit/>
        </w:trPr>
        <w:tc>
          <w:tcPr>
            <w:tcW w:type="dxa" w:w="189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node_type</w:t>
            </w:r>
          </w:p>
        </w:tc>
        <w:tc>
          <w:tcPr>
            <w:tcW w:type="dxa" w:w="155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节点类型</w:t>
            </w:r>
          </w:p>
        </w:tc>
        <w:tc>
          <w:tcPr>
            <w:tcW w:type="dxa" w:w="153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VARCHAR(20)</w:t>
            </w:r>
          </w:p>
        </w:tc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节点类型；默认 'INTERSECTION'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updated_at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更新时间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TIMESTAMP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更新时间；默认 CURRENT_TIMESTAMP</w:t>
            </w:r>
          </w:p>
        </w:tc>
      </w:tr>
    </w:tbl>
    <w:p>
      <w:pPr>
        <w:keepNext w:val="0"/>
        <w:spacing w:line="360" w:lineRule="auto" w:before="0" w:after="0"/>
      </w:pPr>
      <w:r>
        <w:rPr>
          <w:rFonts w:ascii="宋体" w:hAnsi="宋体" w:eastAsia="宋体" w:cs="宋体"/>
          <w:b w:val="0"/>
          <w:i w:val="0"/>
          <w:color w:val="404040"/>
          <w:sz w:val="21"/>
        </w:rPr>
        <w:t>road_segment（路网步行段表）：连接两个路网节点的步行段，保存长度与步行耗时，构成 15 分钟等时圈的图结构。预计 3 年 30,000 行。</w:t>
      </w:r>
    </w:p>
    <w:p>
      <w:pPr>
        <w:keepNext/>
        <w:spacing w:line="240" w:lineRule="auto" w:before="120" w:after="60"/>
        <w:jc w:val="center"/>
      </w:pPr>
      <w:r>
        <w:rPr>
          <w:rFonts w:ascii="宋体" w:hAnsi="宋体" w:eastAsia="宋体" w:cs="宋体"/>
          <w:b w:val="0"/>
          <w:i w:val="0"/>
          <w:color w:val="000000"/>
          <w:sz w:val="21"/>
        </w:rPr>
        <w:t>表 6-9 road_segment 路网步行段表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899"/>
        <w:gridCol w:w="1559"/>
        <w:gridCol w:w="1530"/>
        <w:gridCol w:w="368"/>
        <w:gridCol w:w="652"/>
        <w:gridCol w:w="2211"/>
      </w:tblGrid>
      <w:tr>
        <w:trPr>
          <w:tblHeader/>
        </w:trPr>
        <w:tc>
          <w:tcPr>
            <w:tcW w:type="dxa" w:w="1899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字段</w:t>
            </w:r>
          </w:p>
        </w:tc>
        <w:tc>
          <w:tcPr>
            <w:tcW w:type="dxa" w:w="1559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中文名</w:t>
            </w:r>
          </w:p>
        </w:tc>
        <w:tc>
          <w:tcPr>
            <w:tcW w:type="dxa" w:w="1530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类型</w:t>
            </w:r>
          </w:p>
        </w:tc>
        <w:tc>
          <w:tcPr>
            <w:tcW w:type="dxa" w:w="368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空</w:t>
            </w:r>
          </w:p>
        </w:tc>
        <w:tc>
          <w:tcPr>
            <w:tcW w:type="dxa" w:w="652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键</w:t>
            </w:r>
          </w:p>
        </w:tc>
        <w:tc>
          <w:tcPr>
            <w:tcW w:type="dxa" w:w="2211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id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主键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BIGINT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PK</w:t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主键</w:t>
            </w:r>
          </w:p>
        </w:tc>
      </w:tr>
      <w:tr>
        <w:trPr>
          <w:cantSplit/>
        </w:trPr>
        <w:tc>
          <w:tcPr>
            <w:tcW w:type="dxa" w:w="189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segment_code</w:t>
            </w:r>
          </w:p>
        </w:tc>
        <w:tc>
          <w:tcPr>
            <w:tcW w:type="dxa" w:w="155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路段编码</w:t>
            </w:r>
          </w:p>
        </w:tc>
        <w:tc>
          <w:tcPr>
            <w:tcW w:type="dxa" w:w="153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VARCHAR(50)</w:t>
            </w:r>
          </w:p>
        </w:tc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UK</w:t>
            </w:r>
          </w:p>
        </w:tc>
        <w:tc>
          <w:tcPr>
            <w:tcW w:type="dxa" w:w="221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路段编码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district_id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所属片区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BIGINT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是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FK</w:t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外键→district；所属片区</w:t>
            </w:r>
          </w:p>
        </w:tc>
      </w:tr>
      <w:tr>
        <w:trPr>
          <w:cantSplit/>
        </w:trPr>
        <w:tc>
          <w:tcPr>
            <w:tcW w:type="dxa" w:w="189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from_node_id</w:t>
            </w:r>
          </w:p>
        </w:tc>
        <w:tc>
          <w:tcPr>
            <w:tcW w:type="dxa" w:w="155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起点节点</w:t>
            </w:r>
          </w:p>
        </w:tc>
        <w:tc>
          <w:tcPr>
            <w:tcW w:type="dxa" w:w="153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BIGINT</w:t>
            </w:r>
          </w:p>
        </w:tc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FK</w:t>
            </w:r>
          </w:p>
        </w:tc>
        <w:tc>
          <w:tcPr>
            <w:tcW w:type="dxa" w:w="221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外键→road_node；起点节点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to_node_id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终点节点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BIGINT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FK</w:t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外键→road_node；终点节点</w:t>
            </w:r>
          </w:p>
        </w:tc>
      </w:tr>
      <w:tr>
        <w:trPr>
          <w:cantSplit/>
        </w:trPr>
        <w:tc>
          <w:tcPr>
            <w:tcW w:type="dxa" w:w="189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road_name</w:t>
            </w:r>
          </w:p>
        </w:tc>
        <w:tc>
          <w:tcPr>
            <w:tcW w:type="dxa" w:w="155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道路名称</w:t>
            </w:r>
          </w:p>
        </w:tc>
        <w:tc>
          <w:tcPr>
            <w:tcW w:type="dxa" w:w="153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VARCHAR(100)</w:t>
            </w:r>
          </w:p>
        </w:tc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是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道路名称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road_level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道路等级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VARCHAR(20)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道路等级；默认 'BRANCH'</w:t>
            </w:r>
          </w:p>
        </w:tc>
      </w:tr>
      <w:tr>
        <w:trPr>
          <w:cantSplit/>
        </w:trPr>
        <w:tc>
          <w:tcPr>
            <w:tcW w:type="dxa" w:w="189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length_m</w:t>
            </w:r>
          </w:p>
        </w:tc>
        <w:tc>
          <w:tcPr>
            <w:tcW w:type="dxa" w:w="155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路段长度</w:t>
            </w:r>
          </w:p>
        </w:tc>
        <w:tc>
          <w:tcPr>
            <w:tcW w:type="dxa" w:w="153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DECIMAL(10,2)</w:t>
            </w:r>
          </w:p>
        </w:tc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米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walk_time_s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步行耗时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INT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秒，按 1.2 m/s 及过街等待估算</w:t>
            </w:r>
          </w:p>
        </w:tc>
      </w:tr>
      <w:tr>
        <w:trPr>
          <w:cantSplit/>
        </w:trPr>
        <w:tc>
          <w:tcPr>
            <w:tcW w:type="dxa" w:w="189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is_walkable</w:t>
            </w:r>
          </w:p>
        </w:tc>
        <w:tc>
          <w:tcPr>
            <w:tcW w:type="dxa" w:w="155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是否可步行</w:t>
            </w:r>
          </w:p>
        </w:tc>
        <w:tc>
          <w:tcPr>
            <w:tcW w:type="dxa" w:w="153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CHAR(1)</w:t>
            </w:r>
          </w:p>
        </w:tc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是否可步行；默认 'Y'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updated_at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更新时间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TIMESTAMP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更新时间；默认 CURRENT_TIMESTAMP</w:t>
            </w:r>
          </w:p>
        </w:tc>
      </w:tr>
    </w:tbl>
    <w:p>
      <w:pPr>
        <w:keepNext w:val="0"/>
        <w:spacing w:line="360" w:lineRule="auto" w:before="0" w:after="0"/>
      </w:pPr>
      <w:r>
        <w:rPr>
          <w:rFonts w:ascii="宋体" w:hAnsi="宋体" w:eastAsia="宋体" w:cs="宋体"/>
          <w:b w:val="0"/>
          <w:i w:val="0"/>
          <w:color w:val="404040"/>
          <w:sz w:val="21"/>
        </w:rPr>
        <w:t>facility_category（设施类别字典表）：POI 类别与五维评分的映射字典，统一高德分类与业务维度，避免代码硬编码。预计 3 年 30 行。</w:t>
      </w:r>
    </w:p>
    <w:p>
      <w:pPr>
        <w:keepNext/>
        <w:spacing w:line="240" w:lineRule="auto" w:before="120" w:after="60"/>
        <w:jc w:val="center"/>
      </w:pPr>
      <w:r>
        <w:rPr>
          <w:rFonts w:ascii="宋体" w:hAnsi="宋体" w:eastAsia="宋体" w:cs="宋体"/>
          <w:b w:val="0"/>
          <w:i w:val="0"/>
          <w:color w:val="000000"/>
          <w:sz w:val="21"/>
        </w:rPr>
        <w:t>表 6-10 facility_category 设施类别字典表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899"/>
        <w:gridCol w:w="1559"/>
        <w:gridCol w:w="1530"/>
        <w:gridCol w:w="368"/>
        <w:gridCol w:w="652"/>
        <w:gridCol w:w="2211"/>
      </w:tblGrid>
      <w:tr>
        <w:trPr>
          <w:tblHeader/>
        </w:trPr>
        <w:tc>
          <w:tcPr>
            <w:tcW w:type="dxa" w:w="1899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字段</w:t>
            </w:r>
          </w:p>
        </w:tc>
        <w:tc>
          <w:tcPr>
            <w:tcW w:type="dxa" w:w="1559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中文名</w:t>
            </w:r>
          </w:p>
        </w:tc>
        <w:tc>
          <w:tcPr>
            <w:tcW w:type="dxa" w:w="1530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类型</w:t>
            </w:r>
          </w:p>
        </w:tc>
        <w:tc>
          <w:tcPr>
            <w:tcW w:type="dxa" w:w="368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空</w:t>
            </w:r>
          </w:p>
        </w:tc>
        <w:tc>
          <w:tcPr>
            <w:tcW w:type="dxa" w:w="652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键</w:t>
            </w:r>
          </w:p>
        </w:tc>
        <w:tc>
          <w:tcPr>
            <w:tcW w:type="dxa" w:w="2211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id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主键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BIGINT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PK</w:t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主键</w:t>
            </w:r>
          </w:p>
        </w:tc>
      </w:tr>
      <w:tr>
        <w:trPr>
          <w:cantSplit/>
        </w:trPr>
        <w:tc>
          <w:tcPr>
            <w:tcW w:type="dxa" w:w="189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category_code</w:t>
            </w:r>
          </w:p>
        </w:tc>
        <w:tc>
          <w:tcPr>
            <w:tcW w:type="dxa" w:w="155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类别编码</w:t>
            </w:r>
          </w:p>
        </w:tc>
        <w:tc>
          <w:tcPr>
            <w:tcW w:type="dxa" w:w="153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VARCHAR(40)</w:t>
            </w:r>
          </w:p>
        </w:tc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UK</w:t>
            </w:r>
          </w:p>
        </w:tc>
        <w:tc>
          <w:tcPr>
            <w:tcW w:type="dxa" w:w="221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如 FRESH_MARKET、CLINIC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category_name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类别名称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VARCHAR(50)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如“社区诊所”</w:t>
            </w:r>
          </w:p>
        </w:tc>
      </w:tr>
      <w:tr>
        <w:trPr>
          <w:cantSplit/>
        </w:trPr>
        <w:tc>
          <w:tcPr>
            <w:tcW w:type="dxa" w:w="189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dimension_code</w:t>
            </w:r>
          </w:p>
        </w:tc>
        <w:tc>
          <w:tcPr>
            <w:tcW w:type="dxa" w:w="155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评分维度编码</w:t>
            </w:r>
          </w:p>
        </w:tc>
        <w:tc>
          <w:tcPr>
            <w:tcW w:type="dxa" w:w="153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VARCHAR(30)</w:t>
            </w:r>
          </w:p>
        </w:tc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FRESH/MEDICAL/EDU/TRAFFIC/NIGHT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dimension_name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评分维度名称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VARCHAR(50)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评分维度名称</w:t>
            </w:r>
          </w:p>
        </w:tc>
      </w:tr>
      <w:tr>
        <w:trPr>
          <w:cantSplit/>
        </w:trPr>
        <w:tc>
          <w:tcPr>
            <w:tcW w:type="dxa" w:w="189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icon</w:t>
            </w:r>
          </w:p>
        </w:tc>
        <w:tc>
          <w:tcPr>
            <w:tcW w:type="dxa" w:w="155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图标标识</w:t>
            </w:r>
          </w:p>
        </w:tc>
        <w:tc>
          <w:tcPr>
            <w:tcW w:type="dxa" w:w="153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VARCHAR(100)</w:t>
            </w:r>
          </w:p>
        </w:tc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是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前端图标名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sort_no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排序号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INT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排序号；默认 0</w:t>
            </w:r>
          </w:p>
        </w:tc>
      </w:tr>
      <w:tr>
        <w:trPr>
          <w:cantSplit/>
        </w:trPr>
        <w:tc>
          <w:tcPr>
            <w:tcW w:type="dxa" w:w="189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status</w:t>
            </w:r>
          </w:p>
        </w:tc>
        <w:tc>
          <w:tcPr>
            <w:tcW w:type="dxa" w:w="155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状态</w:t>
            </w:r>
          </w:p>
        </w:tc>
        <w:tc>
          <w:tcPr>
            <w:tcW w:type="dxa" w:w="153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VARCHAR(20)</w:t>
            </w:r>
          </w:p>
        </w:tc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状态；默认 'ACTIVE'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created_at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创建时间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TIMESTAMP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创建时间；默认 CURRENT_TIMESTAMP</w:t>
            </w:r>
          </w:p>
        </w:tc>
      </w:tr>
    </w:tbl>
    <w:p>
      <w:pPr>
        <w:keepNext w:val="0"/>
        <w:spacing w:line="360" w:lineRule="auto" w:before="0" w:after="0"/>
      </w:pPr>
      <w:r>
        <w:rPr>
          <w:rFonts w:ascii="宋体" w:hAnsi="宋体" w:eastAsia="宋体" w:cs="宋体"/>
          <w:b w:val="0"/>
          <w:i w:val="0"/>
          <w:color w:val="404040"/>
          <w:sz w:val="21"/>
        </w:rPr>
        <w:t>poi_facility（设施网点 POI 表）：社区周边生鲜、医疗、教育、交通、夜间服务等设施网点，是评估与选址的主数据。预计 3 年 8,000 行。</w:t>
      </w:r>
    </w:p>
    <w:p>
      <w:pPr>
        <w:keepNext/>
        <w:spacing w:line="240" w:lineRule="auto" w:before="120" w:after="60"/>
        <w:jc w:val="center"/>
      </w:pPr>
      <w:r>
        <w:rPr>
          <w:rFonts w:ascii="宋体" w:hAnsi="宋体" w:eastAsia="宋体" w:cs="宋体"/>
          <w:b w:val="0"/>
          <w:i w:val="0"/>
          <w:color w:val="000000"/>
          <w:sz w:val="21"/>
        </w:rPr>
        <w:t>表 6-11 poi_facility 设施网点 POI 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899"/>
        <w:gridCol w:w="1559"/>
        <w:gridCol w:w="1530"/>
        <w:gridCol w:w="368"/>
        <w:gridCol w:w="652"/>
        <w:gridCol w:w="2211"/>
      </w:tblGrid>
      <w:tr>
        <w:trPr>
          <w:tblHeader/>
        </w:trPr>
        <w:tc>
          <w:tcPr>
            <w:tcW w:type="dxa" w:w="1899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字段</w:t>
            </w:r>
          </w:p>
        </w:tc>
        <w:tc>
          <w:tcPr>
            <w:tcW w:type="dxa" w:w="1559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中文名</w:t>
            </w:r>
          </w:p>
        </w:tc>
        <w:tc>
          <w:tcPr>
            <w:tcW w:type="dxa" w:w="1530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类型</w:t>
            </w:r>
          </w:p>
        </w:tc>
        <w:tc>
          <w:tcPr>
            <w:tcW w:type="dxa" w:w="368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空</w:t>
            </w:r>
          </w:p>
        </w:tc>
        <w:tc>
          <w:tcPr>
            <w:tcW w:type="dxa" w:w="652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键</w:t>
            </w:r>
          </w:p>
        </w:tc>
        <w:tc>
          <w:tcPr>
            <w:tcW w:type="dxa" w:w="2211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id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主键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BIGINT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PK</w:t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主键</w:t>
            </w:r>
          </w:p>
        </w:tc>
      </w:tr>
      <w:tr>
        <w:trPr>
          <w:cantSplit/>
        </w:trPr>
        <w:tc>
          <w:tcPr>
            <w:tcW w:type="dxa" w:w="189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district_id</w:t>
            </w:r>
          </w:p>
        </w:tc>
        <w:tc>
          <w:tcPr>
            <w:tcW w:type="dxa" w:w="155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所属片区</w:t>
            </w:r>
          </w:p>
        </w:tc>
        <w:tc>
          <w:tcPr>
            <w:tcW w:type="dxa" w:w="153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BIGINT</w:t>
            </w:r>
          </w:p>
        </w:tc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FK</w:t>
            </w:r>
          </w:p>
        </w:tc>
        <w:tc>
          <w:tcPr>
            <w:tcW w:type="dxa" w:w="221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外键→district；所属片区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category_id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设施类别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BIGINT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FK</w:t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外键→facility_category；设施类别</w:t>
            </w:r>
          </w:p>
        </w:tc>
      </w:tr>
      <w:tr>
        <w:trPr>
          <w:cantSplit/>
        </w:trPr>
        <w:tc>
          <w:tcPr>
            <w:tcW w:type="dxa" w:w="189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poi_name</w:t>
            </w:r>
          </w:p>
        </w:tc>
        <w:tc>
          <w:tcPr>
            <w:tcW w:type="dxa" w:w="155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设施名称</w:t>
            </w:r>
          </w:p>
        </w:tc>
        <w:tc>
          <w:tcPr>
            <w:tcW w:type="dxa" w:w="153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VARCHAR(200)</w:t>
            </w:r>
          </w:p>
        </w:tc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设施名称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lng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经度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DECIMAL(10,6)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经度</w:t>
            </w:r>
          </w:p>
        </w:tc>
      </w:tr>
      <w:tr>
        <w:trPr>
          <w:cantSplit/>
        </w:trPr>
        <w:tc>
          <w:tcPr>
            <w:tcW w:type="dxa" w:w="189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lat</w:t>
            </w:r>
          </w:p>
        </w:tc>
        <w:tc>
          <w:tcPr>
            <w:tcW w:type="dxa" w:w="155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纬度</w:t>
            </w:r>
          </w:p>
        </w:tc>
        <w:tc>
          <w:tcPr>
            <w:tcW w:type="dxa" w:w="153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DECIMAL(10,6)</w:t>
            </w:r>
          </w:p>
        </w:tc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纬度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address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详细地址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VARCHAR(255)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是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详细地址</w:t>
            </w:r>
          </w:p>
        </w:tc>
      </w:tr>
      <w:tr>
        <w:trPr>
          <w:cantSplit/>
        </w:trPr>
        <w:tc>
          <w:tcPr>
            <w:tcW w:type="dxa" w:w="189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business_status</w:t>
            </w:r>
          </w:p>
        </w:tc>
        <w:tc>
          <w:tcPr>
            <w:tcW w:type="dxa" w:w="155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营业状态</w:t>
            </w:r>
          </w:p>
        </w:tc>
        <w:tc>
          <w:tcPr>
            <w:tcW w:type="dxa" w:w="153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VARCHAR(20)</w:t>
            </w:r>
          </w:p>
        </w:tc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营业状态；默认 'OPEN'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source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数据来源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VARCHAR(20)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数据来源</w:t>
            </w:r>
          </w:p>
        </w:tc>
      </w:tr>
      <w:tr>
        <w:trPr>
          <w:cantSplit/>
        </w:trPr>
        <w:tc>
          <w:tcPr>
            <w:tcW w:type="dxa" w:w="189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source_poi_id</w:t>
            </w:r>
          </w:p>
        </w:tc>
        <w:tc>
          <w:tcPr>
            <w:tcW w:type="dxa" w:w="155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来源 POI 编号</w:t>
            </w:r>
          </w:p>
        </w:tc>
        <w:tc>
          <w:tcPr>
            <w:tcW w:type="dxa" w:w="153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VARCHAR(100)</w:t>
            </w:r>
          </w:p>
        </w:tc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高德 POI ID 或政务数据主键，用于增量去重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telephone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公开电话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VARCHAR(50)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是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仅公共设施公开电话，不含个人信息</w:t>
            </w:r>
          </w:p>
        </w:tc>
      </w:tr>
      <w:tr>
        <w:trPr>
          <w:cantSplit/>
        </w:trPr>
        <w:tc>
          <w:tcPr>
            <w:tcW w:type="dxa" w:w="189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first_seen_at</w:t>
            </w:r>
          </w:p>
        </w:tc>
        <w:tc>
          <w:tcPr>
            <w:tcW w:type="dxa" w:w="155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首次发现时间</w:t>
            </w:r>
          </w:p>
        </w:tc>
        <w:tc>
          <w:tcPr>
            <w:tcW w:type="dxa" w:w="153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TIMESTAMP</w:t>
            </w:r>
          </w:p>
        </w:tc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首次发现时间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last_seen_at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最近发现时间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TIMESTAMP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最近发现时间</w:t>
            </w:r>
          </w:p>
        </w:tc>
      </w:tr>
      <w:tr>
        <w:trPr>
          <w:cantSplit/>
        </w:trPr>
        <w:tc>
          <w:tcPr>
            <w:tcW w:type="dxa" w:w="189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updated_at</w:t>
            </w:r>
          </w:p>
        </w:tc>
        <w:tc>
          <w:tcPr>
            <w:tcW w:type="dxa" w:w="155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更新时间</w:t>
            </w:r>
          </w:p>
        </w:tc>
        <w:tc>
          <w:tcPr>
            <w:tcW w:type="dxa" w:w="153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TIMESTAMP</w:t>
            </w:r>
          </w:p>
        </w:tc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更新时间；默认 CURRENT_TIMESTAMP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is_valid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是否有效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CHAR(1)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是否有效；默认 'Y'</w:t>
            </w:r>
          </w:p>
        </w:tc>
      </w:tr>
    </w:tbl>
    <w:p>
      <w:pPr>
        <w:pStyle w:val="Heading2"/>
        <w:keepNext/>
        <w:spacing w:before="240" w:after="120"/>
      </w:pPr>
      <w:r>
        <w:rPr>
          <w:rFonts w:ascii="黑体" w:hAnsi="黑体" w:eastAsia="黑体" w:cs="黑体"/>
          <w:b/>
          <w:i w:val="0"/>
          <w:color w:val="1F3864"/>
          <w:sz w:val="30"/>
        </w:rPr>
        <w:t>6.4 居民生活圈评估域</w:t>
      </w:r>
    </w:p>
    <w:p>
      <w:pPr>
        <w:keepNext w:val="0"/>
        <w:spacing w:line="360" w:lineRule="auto" w:before="0" w:after="0"/>
        <w:ind w:firstLineChars="200" w:firstLine="48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居民评估域保存“一次评估”的主记录、五维明细和设施盘点，并用片区快照支撑社区看板。评估记录带数据批次号，保证不同时间的结论可追溯。</w:t>
      </w:r>
    </w:p>
    <w:p>
      <w:pPr>
        <w:keepNext w:val="0"/>
        <w:spacing w:line="360" w:lineRule="auto" w:before="0" w:after="0"/>
      </w:pPr>
      <w:r>
        <w:rPr>
          <w:rFonts w:ascii="宋体" w:hAnsi="宋体" w:eastAsia="宋体" w:cs="宋体"/>
          <w:b w:val="0"/>
          <w:i w:val="0"/>
          <w:color w:val="404040"/>
          <w:sz w:val="21"/>
        </w:rPr>
        <w:t>resident_assessment（居民生活圈评估表）：一次居民生活圈体检的汇总结果，保存评分、画像、步行半径和诊断结论。预计 3 年 300,000 行。</w:t>
      </w:r>
    </w:p>
    <w:p>
      <w:pPr>
        <w:keepNext/>
        <w:spacing w:line="240" w:lineRule="auto" w:before="120" w:after="60"/>
        <w:jc w:val="center"/>
      </w:pPr>
      <w:r>
        <w:rPr>
          <w:rFonts w:ascii="宋体" w:hAnsi="宋体" w:eastAsia="宋体" w:cs="宋体"/>
          <w:b w:val="0"/>
          <w:i w:val="0"/>
          <w:color w:val="000000"/>
          <w:sz w:val="21"/>
        </w:rPr>
        <w:t>表 6-12 resident_assessment 居民生活圈评估表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899"/>
        <w:gridCol w:w="1559"/>
        <w:gridCol w:w="1530"/>
        <w:gridCol w:w="368"/>
        <w:gridCol w:w="652"/>
        <w:gridCol w:w="2211"/>
      </w:tblGrid>
      <w:tr>
        <w:trPr>
          <w:tblHeader/>
        </w:trPr>
        <w:tc>
          <w:tcPr>
            <w:tcW w:type="dxa" w:w="1899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字段</w:t>
            </w:r>
          </w:p>
        </w:tc>
        <w:tc>
          <w:tcPr>
            <w:tcW w:type="dxa" w:w="1559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中文名</w:t>
            </w:r>
          </w:p>
        </w:tc>
        <w:tc>
          <w:tcPr>
            <w:tcW w:type="dxa" w:w="1530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类型</w:t>
            </w:r>
          </w:p>
        </w:tc>
        <w:tc>
          <w:tcPr>
            <w:tcW w:type="dxa" w:w="368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空</w:t>
            </w:r>
          </w:p>
        </w:tc>
        <w:tc>
          <w:tcPr>
            <w:tcW w:type="dxa" w:w="652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键</w:t>
            </w:r>
          </w:p>
        </w:tc>
        <w:tc>
          <w:tcPr>
            <w:tcW w:type="dxa" w:w="2211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id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主键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BIGINT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PK</w:t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主键</w:t>
            </w:r>
          </w:p>
        </w:tc>
      </w:tr>
      <w:tr>
        <w:trPr>
          <w:cantSplit/>
        </w:trPr>
        <w:tc>
          <w:tcPr>
            <w:tcW w:type="dxa" w:w="189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resident_code</w:t>
            </w:r>
          </w:p>
        </w:tc>
        <w:tc>
          <w:tcPr>
            <w:tcW w:type="dxa" w:w="155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居民编号</w:t>
            </w:r>
          </w:p>
        </w:tc>
        <w:tc>
          <w:tcPr>
            <w:tcW w:type="dxa" w:w="153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VARCHAR(64)</w:t>
            </w:r>
          </w:p>
        </w:tc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脱敏居民编号，未登录用户也可评估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user_id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用户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BIGINT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是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FK</w:t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外键→app_user；用户</w:t>
            </w:r>
          </w:p>
        </w:tc>
      </w:tr>
      <w:tr>
        <w:trPr>
          <w:cantSplit/>
        </w:trPr>
        <w:tc>
          <w:tcPr>
            <w:tcW w:type="dxa" w:w="189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district_id</w:t>
            </w:r>
          </w:p>
        </w:tc>
        <w:tc>
          <w:tcPr>
            <w:tcW w:type="dxa" w:w="155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目标片区</w:t>
            </w:r>
          </w:p>
        </w:tc>
        <w:tc>
          <w:tcPr>
            <w:tcW w:type="dxa" w:w="153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BIGINT</w:t>
            </w:r>
          </w:p>
        </w:tc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FK</w:t>
            </w:r>
          </w:p>
        </w:tc>
        <w:tc>
          <w:tcPr>
            <w:tcW w:type="dxa" w:w="221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外键→district；目标片区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profile_id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画像版本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BIGINT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是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FK</w:t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外键→user_profile；个性化权重来源</w:t>
            </w:r>
          </w:p>
        </w:tc>
      </w:tr>
      <w:tr>
        <w:trPr>
          <w:cantSplit/>
        </w:trPr>
        <w:tc>
          <w:tcPr>
            <w:tcW w:type="dxa" w:w="189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batch_id</w:t>
            </w:r>
          </w:p>
        </w:tc>
        <w:tc>
          <w:tcPr>
            <w:tcW w:type="dxa" w:w="155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数据批次</w:t>
            </w:r>
          </w:p>
        </w:tc>
        <w:tc>
          <w:tcPr>
            <w:tcW w:type="dxa" w:w="153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BIGINT</w:t>
            </w:r>
          </w:p>
        </w:tc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是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FK</w:t>
            </w:r>
          </w:p>
        </w:tc>
        <w:tc>
          <w:tcPr>
            <w:tcW w:type="dxa" w:w="221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外键→sync_batch；评估使用的 POI/人口数据版本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radius_m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步行半径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INT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米，15 分钟按 1.2 m/s 约 1080 m；默认 1080</w:t>
            </w:r>
          </w:p>
        </w:tc>
      </w:tr>
      <w:tr>
        <w:trPr>
          <w:cantSplit/>
        </w:trPr>
        <w:tc>
          <w:tcPr>
            <w:tcW w:type="dxa" w:w="189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total_score</w:t>
            </w:r>
          </w:p>
        </w:tc>
        <w:tc>
          <w:tcPr>
            <w:tcW w:type="dxa" w:w="155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综合评分</w:t>
            </w:r>
          </w:p>
        </w:tc>
        <w:tc>
          <w:tcPr>
            <w:tcW w:type="dxa" w:w="153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INT</w:t>
            </w:r>
          </w:p>
        </w:tc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0-100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profile_label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画像标签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VARCHAR(50)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是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冗余画像标签，便于列表展示</w:t>
            </w:r>
          </w:p>
        </w:tc>
      </w:tr>
      <w:tr>
        <w:trPr>
          <w:cantSplit/>
        </w:trPr>
        <w:tc>
          <w:tcPr>
            <w:tcW w:type="dxa" w:w="189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insight</w:t>
            </w:r>
          </w:p>
        </w:tc>
        <w:tc>
          <w:tcPr>
            <w:tcW w:type="dxa" w:w="155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诊断建议</w:t>
            </w:r>
          </w:p>
        </w:tc>
        <w:tc>
          <w:tcPr>
            <w:tcW w:type="dxa" w:w="153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VARCHAR(1000)</w:t>
            </w:r>
          </w:p>
        </w:tc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是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Agent 生成的优缺点诊断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assessed_at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评估时间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TIMESTAMP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评估时间；默认 CURRENT_TIMESTAMP</w:t>
            </w:r>
          </w:p>
        </w:tc>
      </w:tr>
    </w:tbl>
    <w:p>
      <w:pPr>
        <w:keepNext w:val="0"/>
        <w:spacing w:line="360" w:lineRule="auto" w:before="0" w:after="0"/>
      </w:pPr>
      <w:r>
        <w:rPr>
          <w:rFonts w:ascii="宋体" w:hAnsi="宋体" w:eastAsia="宋体" w:cs="宋体"/>
          <w:b w:val="0"/>
          <w:i w:val="0"/>
          <w:color w:val="404040"/>
          <w:sz w:val="21"/>
        </w:rPr>
        <w:t>assessment_dimension（评估维度得分表）：五维评分的分项结果，保存得分、权重和设施计数，支撑雷达图与可解释性。预计 3 年 1,500,000 行。</w:t>
      </w:r>
    </w:p>
    <w:p>
      <w:pPr>
        <w:keepNext/>
        <w:spacing w:line="240" w:lineRule="auto" w:before="120" w:after="60"/>
        <w:jc w:val="center"/>
      </w:pPr>
      <w:r>
        <w:rPr>
          <w:rFonts w:ascii="宋体" w:hAnsi="宋体" w:eastAsia="宋体" w:cs="宋体"/>
          <w:b w:val="0"/>
          <w:i w:val="0"/>
          <w:color w:val="000000"/>
          <w:sz w:val="21"/>
        </w:rPr>
        <w:t>表 6-13 assessment_dimension 评估维度得分表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899"/>
        <w:gridCol w:w="1559"/>
        <w:gridCol w:w="1530"/>
        <w:gridCol w:w="368"/>
        <w:gridCol w:w="652"/>
        <w:gridCol w:w="2211"/>
      </w:tblGrid>
      <w:tr>
        <w:trPr>
          <w:tblHeader/>
        </w:trPr>
        <w:tc>
          <w:tcPr>
            <w:tcW w:type="dxa" w:w="1899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字段</w:t>
            </w:r>
          </w:p>
        </w:tc>
        <w:tc>
          <w:tcPr>
            <w:tcW w:type="dxa" w:w="1559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中文名</w:t>
            </w:r>
          </w:p>
        </w:tc>
        <w:tc>
          <w:tcPr>
            <w:tcW w:type="dxa" w:w="1530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类型</w:t>
            </w:r>
          </w:p>
        </w:tc>
        <w:tc>
          <w:tcPr>
            <w:tcW w:type="dxa" w:w="368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空</w:t>
            </w:r>
          </w:p>
        </w:tc>
        <w:tc>
          <w:tcPr>
            <w:tcW w:type="dxa" w:w="652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键</w:t>
            </w:r>
          </w:p>
        </w:tc>
        <w:tc>
          <w:tcPr>
            <w:tcW w:type="dxa" w:w="2211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id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主键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BIGINT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PK</w:t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主键</w:t>
            </w:r>
          </w:p>
        </w:tc>
      </w:tr>
      <w:tr>
        <w:trPr>
          <w:cantSplit/>
        </w:trPr>
        <w:tc>
          <w:tcPr>
            <w:tcW w:type="dxa" w:w="189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assessment_id</w:t>
            </w:r>
          </w:p>
        </w:tc>
        <w:tc>
          <w:tcPr>
            <w:tcW w:type="dxa" w:w="155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评估记录</w:t>
            </w:r>
          </w:p>
        </w:tc>
        <w:tc>
          <w:tcPr>
            <w:tcW w:type="dxa" w:w="153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BIGINT</w:t>
            </w:r>
          </w:p>
        </w:tc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FK</w:t>
            </w:r>
          </w:p>
        </w:tc>
        <w:tc>
          <w:tcPr>
            <w:tcW w:type="dxa" w:w="221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外键→resident_assessment；评估记录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dimension_code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维度编码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VARCHAR(30)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维度编码</w:t>
            </w:r>
          </w:p>
        </w:tc>
      </w:tr>
      <w:tr>
        <w:trPr>
          <w:cantSplit/>
        </w:trPr>
        <w:tc>
          <w:tcPr>
            <w:tcW w:type="dxa" w:w="189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dimension_name</w:t>
            </w:r>
          </w:p>
        </w:tc>
        <w:tc>
          <w:tcPr>
            <w:tcW w:type="dxa" w:w="155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维度名称</w:t>
            </w:r>
          </w:p>
        </w:tc>
        <w:tc>
          <w:tcPr>
            <w:tcW w:type="dxa" w:w="153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VARCHAR(50)</w:t>
            </w:r>
          </w:p>
        </w:tc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维度名称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dimension_score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维度得分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INT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维度得分</w:t>
            </w:r>
          </w:p>
        </w:tc>
      </w:tr>
      <w:tr>
        <w:trPr>
          <w:cantSplit/>
        </w:trPr>
        <w:tc>
          <w:tcPr>
            <w:tcW w:type="dxa" w:w="189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weight</w:t>
            </w:r>
          </w:p>
        </w:tc>
        <w:tc>
          <w:tcPr>
            <w:tcW w:type="dxa" w:w="155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维度权重</w:t>
            </w:r>
          </w:p>
        </w:tc>
        <w:tc>
          <w:tcPr>
            <w:tcW w:type="dxa" w:w="153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DECIMAL(5,2)</w:t>
            </w:r>
          </w:p>
        </w:tc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来自画像，百分比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facility_count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设施数量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INT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设施数量；默认 0</w:t>
            </w:r>
          </w:p>
        </w:tc>
      </w:tr>
    </w:tbl>
    <w:p>
      <w:pPr>
        <w:keepNext w:val="0"/>
        <w:spacing w:line="360" w:lineRule="auto" w:before="0" w:after="0"/>
      </w:pPr>
      <w:r>
        <w:rPr>
          <w:rFonts w:ascii="宋体" w:hAnsi="宋体" w:eastAsia="宋体" w:cs="宋体"/>
          <w:b w:val="0"/>
          <w:i w:val="0"/>
          <w:color w:val="404040"/>
          <w:sz w:val="21"/>
        </w:rPr>
        <w:t>assessment_facility_stat（评估设施盘点表）：一次评估中各设施类别的数量、最近距离与状态，用于设施清单和短板定位。预计 3 年 3,000,000 行。</w:t>
      </w:r>
    </w:p>
    <w:p>
      <w:pPr>
        <w:keepNext/>
        <w:spacing w:line="240" w:lineRule="auto" w:before="120" w:after="60"/>
        <w:jc w:val="center"/>
      </w:pPr>
      <w:r>
        <w:rPr>
          <w:rFonts w:ascii="宋体" w:hAnsi="宋体" w:eastAsia="宋体" w:cs="宋体"/>
          <w:b w:val="0"/>
          <w:i w:val="0"/>
          <w:color w:val="000000"/>
          <w:sz w:val="21"/>
        </w:rPr>
        <w:t>表 6-14 assessment_facility_stat 评估设施盘点表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899"/>
        <w:gridCol w:w="1559"/>
        <w:gridCol w:w="1530"/>
        <w:gridCol w:w="368"/>
        <w:gridCol w:w="652"/>
        <w:gridCol w:w="2211"/>
      </w:tblGrid>
      <w:tr>
        <w:trPr>
          <w:tblHeader/>
        </w:trPr>
        <w:tc>
          <w:tcPr>
            <w:tcW w:type="dxa" w:w="1899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字段</w:t>
            </w:r>
          </w:p>
        </w:tc>
        <w:tc>
          <w:tcPr>
            <w:tcW w:type="dxa" w:w="1559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中文名</w:t>
            </w:r>
          </w:p>
        </w:tc>
        <w:tc>
          <w:tcPr>
            <w:tcW w:type="dxa" w:w="1530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类型</w:t>
            </w:r>
          </w:p>
        </w:tc>
        <w:tc>
          <w:tcPr>
            <w:tcW w:type="dxa" w:w="368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空</w:t>
            </w:r>
          </w:p>
        </w:tc>
        <w:tc>
          <w:tcPr>
            <w:tcW w:type="dxa" w:w="652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键</w:t>
            </w:r>
          </w:p>
        </w:tc>
        <w:tc>
          <w:tcPr>
            <w:tcW w:type="dxa" w:w="2211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id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主键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BIGINT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PK</w:t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主键</w:t>
            </w:r>
          </w:p>
        </w:tc>
      </w:tr>
      <w:tr>
        <w:trPr>
          <w:cantSplit/>
        </w:trPr>
        <w:tc>
          <w:tcPr>
            <w:tcW w:type="dxa" w:w="189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assessment_id</w:t>
            </w:r>
          </w:p>
        </w:tc>
        <w:tc>
          <w:tcPr>
            <w:tcW w:type="dxa" w:w="155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评估记录</w:t>
            </w:r>
          </w:p>
        </w:tc>
        <w:tc>
          <w:tcPr>
            <w:tcW w:type="dxa" w:w="153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BIGINT</w:t>
            </w:r>
          </w:p>
        </w:tc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FK</w:t>
            </w:r>
          </w:p>
        </w:tc>
        <w:tc>
          <w:tcPr>
            <w:tcW w:type="dxa" w:w="221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外键→resident_assessment；评估记录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category_id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设施类别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BIGINT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FK</w:t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外键→facility_category；设施类别</w:t>
            </w:r>
          </w:p>
        </w:tc>
      </w:tr>
      <w:tr>
        <w:trPr>
          <w:cantSplit/>
        </w:trPr>
        <w:tc>
          <w:tcPr>
            <w:tcW w:type="dxa" w:w="189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facility_count</w:t>
            </w:r>
          </w:p>
        </w:tc>
        <w:tc>
          <w:tcPr>
            <w:tcW w:type="dxa" w:w="155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设施数量</w:t>
            </w:r>
          </w:p>
        </w:tc>
        <w:tc>
          <w:tcPr>
            <w:tcW w:type="dxa" w:w="153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INT</w:t>
            </w:r>
          </w:p>
        </w:tc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设施数量；默认 0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nearest_distance_m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最近距离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DECIMAL(10,2)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是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米</w:t>
            </w:r>
          </w:p>
        </w:tc>
      </w:tr>
      <w:tr>
        <w:trPr>
          <w:cantSplit/>
        </w:trPr>
        <w:tc>
          <w:tcPr>
            <w:tcW w:type="dxa" w:w="189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status</w:t>
            </w:r>
          </w:p>
        </w:tc>
        <w:tc>
          <w:tcPr>
            <w:tcW w:type="dxa" w:w="155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设施状态</w:t>
            </w:r>
          </w:p>
        </w:tc>
        <w:tc>
          <w:tcPr>
            <w:tcW w:type="dxa" w:w="153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VARCHAR(20)</w:t>
            </w:r>
          </w:p>
        </w:tc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是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充足/基本满足/待改善，与前端枚举逐字一致</w:t>
            </w:r>
          </w:p>
        </w:tc>
      </w:tr>
    </w:tbl>
    <w:p>
      <w:pPr>
        <w:keepNext w:val="0"/>
        <w:spacing w:line="360" w:lineRule="auto" w:before="0" w:after="0"/>
      </w:pPr>
      <w:r>
        <w:rPr>
          <w:rFonts w:ascii="宋体" w:hAnsi="宋体" w:eastAsia="宋体" w:cs="宋体"/>
          <w:b w:val="0"/>
          <w:i w:val="0"/>
          <w:color w:val="404040"/>
          <w:sz w:val="21"/>
        </w:rPr>
        <w:t>district_score_snapshot（片区评分快照表）：每次数据同步后按片区重算的便民评分与排名，供社区热力图、排名和趋势查询。预计 3 年 864 行。</w:t>
      </w:r>
    </w:p>
    <w:p>
      <w:pPr>
        <w:keepNext/>
        <w:spacing w:line="240" w:lineRule="auto" w:before="120" w:after="60"/>
        <w:jc w:val="center"/>
      </w:pPr>
      <w:r>
        <w:rPr>
          <w:rFonts w:ascii="宋体" w:hAnsi="宋体" w:eastAsia="宋体" w:cs="宋体"/>
          <w:b w:val="0"/>
          <w:i w:val="0"/>
          <w:color w:val="000000"/>
          <w:sz w:val="21"/>
        </w:rPr>
        <w:t>表 6-15 district_score_snapshot 片区评分快照表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899"/>
        <w:gridCol w:w="1559"/>
        <w:gridCol w:w="1530"/>
        <w:gridCol w:w="368"/>
        <w:gridCol w:w="652"/>
        <w:gridCol w:w="2211"/>
      </w:tblGrid>
      <w:tr>
        <w:trPr>
          <w:tblHeader/>
        </w:trPr>
        <w:tc>
          <w:tcPr>
            <w:tcW w:type="dxa" w:w="1899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字段</w:t>
            </w:r>
          </w:p>
        </w:tc>
        <w:tc>
          <w:tcPr>
            <w:tcW w:type="dxa" w:w="1559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中文名</w:t>
            </w:r>
          </w:p>
        </w:tc>
        <w:tc>
          <w:tcPr>
            <w:tcW w:type="dxa" w:w="1530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类型</w:t>
            </w:r>
          </w:p>
        </w:tc>
        <w:tc>
          <w:tcPr>
            <w:tcW w:type="dxa" w:w="368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空</w:t>
            </w:r>
          </w:p>
        </w:tc>
        <w:tc>
          <w:tcPr>
            <w:tcW w:type="dxa" w:w="652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键</w:t>
            </w:r>
          </w:p>
        </w:tc>
        <w:tc>
          <w:tcPr>
            <w:tcW w:type="dxa" w:w="2211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id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主键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BIGINT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PK</w:t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主键</w:t>
            </w:r>
          </w:p>
        </w:tc>
      </w:tr>
      <w:tr>
        <w:trPr>
          <w:cantSplit/>
        </w:trPr>
        <w:tc>
          <w:tcPr>
            <w:tcW w:type="dxa" w:w="189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district_id</w:t>
            </w:r>
          </w:p>
        </w:tc>
        <w:tc>
          <w:tcPr>
            <w:tcW w:type="dxa" w:w="155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片区</w:t>
            </w:r>
          </w:p>
        </w:tc>
        <w:tc>
          <w:tcPr>
            <w:tcW w:type="dxa" w:w="153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BIGINT</w:t>
            </w:r>
          </w:p>
        </w:tc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FK</w:t>
            </w:r>
          </w:p>
        </w:tc>
        <w:tc>
          <w:tcPr>
            <w:tcW w:type="dxa" w:w="221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外键→district；片区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batch_id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数据批次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BIGINT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是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FK</w:t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外键→sync_batch；数据批次</w:t>
            </w:r>
          </w:p>
        </w:tc>
      </w:tr>
      <w:tr>
        <w:trPr>
          <w:cantSplit/>
        </w:trPr>
        <w:tc>
          <w:tcPr>
            <w:tcW w:type="dxa" w:w="189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coverage_pct</w:t>
            </w:r>
          </w:p>
        </w:tc>
        <w:tc>
          <w:tcPr>
            <w:tcW w:type="dxa" w:w="155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覆盖率</w:t>
            </w:r>
          </w:p>
        </w:tc>
        <w:tc>
          <w:tcPr>
            <w:tcW w:type="dxa" w:w="153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INT</w:t>
            </w:r>
          </w:p>
        </w:tc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%，15 分钟覆盖人口占比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avg_score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平均评分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DECIMAL(5,2)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平均评分</w:t>
            </w:r>
          </w:p>
        </w:tc>
      </w:tr>
      <w:tr>
        <w:trPr>
          <w:cantSplit/>
        </w:trPr>
        <w:tc>
          <w:tcPr>
            <w:tcW w:type="dxa" w:w="189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rank_no</w:t>
            </w:r>
          </w:p>
        </w:tc>
        <w:tc>
          <w:tcPr>
            <w:tcW w:type="dxa" w:w="155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辖区排名</w:t>
            </w:r>
          </w:p>
        </w:tc>
        <w:tc>
          <w:tcPr>
            <w:tcW w:type="dxa" w:w="153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INT</w:t>
            </w:r>
          </w:p>
        </w:tc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是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辖区排名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resident_count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覆盖人口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INT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是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覆盖人口</w:t>
            </w:r>
          </w:p>
        </w:tc>
      </w:tr>
      <w:tr>
        <w:trPr>
          <w:cantSplit/>
        </w:trPr>
        <w:tc>
          <w:tcPr>
            <w:tcW w:type="dxa" w:w="189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scored_at</w:t>
            </w:r>
          </w:p>
        </w:tc>
        <w:tc>
          <w:tcPr>
            <w:tcW w:type="dxa" w:w="155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计算时间</w:t>
            </w:r>
          </w:p>
        </w:tc>
        <w:tc>
          <w:tcPr>
            <w:tcW w:type="dxa" w:w="153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TIMESTAMP</w:t>
            </w:r>
          </w:p>
        </w:tc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计算时间；默认 CURRENT_TIMESTAMP</w:t>
            </w:r>
          </w:p>
        </w:tc>
      </w:tr>
    </w:tbl>
    <w:p>
      <w:pPr>
        <w:pStyle w:val="Heading2"/>
        <w:keepNext/>
        <w:spacing w:before="240" w:after="120"/>
      </w:pPr>
      <w:r>
        <w:rPr>
          <w:rFonts w:ascii="黑体" w:hAnsi="黑体" w:eastAsia="黑体" w:cs="黑体"/>
          <w:b/>
          <w:i w:val="0"/>
          <w:color w:val="1F3864"/>
          <w:sz w:val="30"/>
        </w:rPr>
        <w:t>6.5 商户选址与招商域</w:t>
      </w:r>
    </w:p>
    <w:p>
      <w:pPr>
        <w:keepNext w:val="0"/>
        <w:spacing w:line="360" w:lineRule="auto" w:before="0" w:after="0"/>
        <w:ind w:firstLineChars="200" w:firstLine="48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商户招商域把“候选点—评分项—意向—匹配”串成闭环：候选点由算法生成，评分项解释得分，意向由商户提交，匹配由社区完成。</w:t>
      </w:r>
    </w:p>
    <w:p>
      <w:pPr>
        <w:keepNext w:val="0"/>
        <w:spacing w:line="360" w:lineRule="auto" w:before="0" w:after="0"/>
      </w:pPr>
      <w:r>
        <w:rPr>
          <w:rFonts w:ascii="宋体" w:hAnsi="宋体" w:eastAsia="宋体" w:cs="宋体"/>
          <w:b w:val="0"/>
          <w:i w:val="0"/>
          <w:color w:val="404040"/>
          <w:sz w:val="21"/>
        </w:rPr>
        <w:t>site_candidate（商户选址候选点表）：Agent 依据人口栅格与同业态竞争 POI 推演出的候选点位，含评分与关键指标。预计 3 年 6,000 行。</w:t>
      </w:r>
    </w:p>
    <w:p>
      <w:pPr>
        <w:keepNext/>
        <w:spacing w:line="240" w:lineRule="auto" w:before="120" w:after="60"/>
        <w:jc w:val="center"/>
      </w:pPr>
      <w:r>
        <w:rPr>
          <w:rFonts w:ascii="宋体" w:hAnsi="宋体" w:eastAsia="宋体" w:cs="宋体"/>
          <w:b w:val="0"/>
          <w:i w:val="0"/>
          <w:color w:val="000000"/>
          <w:sz w:val="21"/>
        </w:rPr>
        <w:t>表 6-16 site_candidate 商户选址候选点表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899"/>
        <w:gridCol w:w="1559"/>
        <w:gridCol w:w="1530"/>
        <w:gridCol w:w="368"/>
        <w:gridCol w:w="652"/>
        <w:gridCol w:w="2211"/>
      </w:tblGrid>
      <w:tr>
        <w:trPr>
          <w:tblHeader/>
        </w:trPr>
        <w:tc>
          <w:tcPr>
            <w:tcW w:type="dxa" w:w="1899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字段</w:t>
            </w:r>
          </w:p>
        </w:tc>
        <w:tc>
          <w:tcPr>
            <w:tcW w:type="dxa" w:w="1559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中文名</w:t>
            </w:r>
          </w:p>
        </w:tc>
        <w:tc>
          <w:tcPr>
            <w:tcW w:type="dxa" w:w="1530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类型</w:t>
            </w:r>
          </w:p>
        </w:tc>
        <w:tc>
          <w:tcPr>
            <w:tcW w:type="dxa" w:w="368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空</w:t>
            </w:r>
          </w:p>
        </w:tc>
        <w:tc>
          <w:tcPr>
            <w:tcW w:type="dxa" w:w="652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键</w:t>
            </w:r>
          </w:p>
        </w:tc>
        <w:tc>
          <w:tcPr>
            <w:tcW w:type="dxa" w:w="2211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id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主键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BIGINT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PK</w:t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主键</w:t>
            </w:r>
          </w:p>
        </w:tc>
      </w:tr>
      <w:tr>
        <w:trPr>
          <w:cantSplit/>
        </w:trPr>
        <w:tc>
          <w:tcPr>
            <w:tcW w:type="dxa" w:w="189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district_id</w:t>
            </w:r>
          </w:p>
        </w:tc>
        <w:tc>
          <w:tcPr>
            <w:tcW w:type="dxa" w:w="155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所属片区</w:t>
            </w:r>
          </w:p>
        </w:tc>
        <w:tc>
          <w:tcPr>
            <w:tcW w:type="dxa" w:w="153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BIGINT</w:t>
            </w:r>
          </w:p>
        </w:tc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FK</w:t>
            </w:r>
          </w:p>
        </w:tc>
        <w:tc>
          <w:tcPr>
            <w:tcW w:type="dxa" w:w="221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外键→district；所属片区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batch_id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数据批次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BIGINT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是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FK</w:t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外键→sync_batch；数据批次</w:t>
            </w:r>
          </w:p>
        </w:tc>
      </w:tr>
      <w:tr>
        <w:trPr>
          <w:cantSplit/>
        </w:trPr>
        <w:tc>
          <w:tcPr>
            <w:tcW w:type="dxa" w:w="189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candidate_name</w:t>
            </w:r>
          </w:p>
        </w:tc>
        <w:tc>
          <w:tcPr>
            <w:tcW w:type="dxa" w:w="155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候选点名称</w:t>
            </w:r>
          </w:p>
        </w:tc>
        <w:tc>
          <w:tcPr>
            <w:tcW w:type="dxa" w:w="153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VARCHAR(100)</w:t>
            </w:r>
          </w:p>
        </w:tc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如“东园路口”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business_type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经营业态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VARCHAR(100)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是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早餐、便利店、托育、药店等</w:t>
            </w:r>
          </w:p>
        </w:tc>
      </w:tr>
      <w:tr>
        <w:trPr>
          <w:cantSplit/>
        </w:trPr>
        <w:tc>
          <w:tcPr>
            <w:tcW w:type="dxa" w:w="189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lng</w:t>
            </w:r>
          </w:p>
        </w:tc>
        <w:tc>
          <w:tcPr>
            <w:tcW w:type="dxa" w:w="155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经度</w:t>
            </w:r>
          </w:p>
        </w:tc>
        <w:tc>
          <w:tcPr>
            <w:tcW w:type="dxa" w:w="153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DECIMAL(10,6)</w:t>
            </w:r>
          </w:p>
        </w:tc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是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经度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lat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纬度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DECIMAL(10,6)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是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纬度</w:t>
            </w:r>
          </w:p>
        </w:tc>
      </w:tr>
      <w:tr>
        <w:trPr>
          <w:cantSplit/>
        </w:trPr>
        <w:tc>
          <w:tcPr>
            <w:tcW w:type="dxa" w:w="189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population_index</w:t>
            </w:r>
          </w:p>
        </w:tc>
        <w:tc>
          <w:tcPr>
            <w:tcW w:type="dxa" w:w="155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人口指数</w:t>
            </w:r>
          </w:p>
        </w:tc>
        <w:tc>
          <w:tcPr>
            <w:tcW w:type="dxa" w:w="153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DECIMAL(10,2)</w:t>
            </w:r>
          </w:p>
        </w:tc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是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候选项半径内人口/密度综合指数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competitor_count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同业态竞争数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INT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是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候选点 15 分钟范围内同业态 POI 数</w:t>
            </w:r>
          </w:p>
        </w:tc>
      </w:tr>
      <w:tr>
        <w:trPr>
          <w:cantSplit/>
        </w:trPr>
        <w:tc>
          <w:tcPr>
            <w:tcW w:type="dxa" w:w="189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demand_level</w:t>
            </w:r>
          </w:p>
        </w:tc>
        <w:tc>
          <w:tcPr>
            <w:tcW w:type="dxa" w:w="155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需求强度</w:t>
            </w:r>
          </w:p>
        </w:tc>
        <w:tc>
          <w:tcPr>
            <w:tcW w:type="dxa" w:w="153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VARCHAR(10)</w:t>
            </w:r>
          </w:p>
        </w:tc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是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高/中高/中/低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competition_level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竞争度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VARCHAR(10)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是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低/中/高</w:t>
            </w:r>
          </w:p>
        </w:tc>
      </w:tr>
      <w:tr>
        <w:trPr>
          <w:cantSplit/>
        </w:trPr>
        <w:tc>
          <w:tcPr>
            <w:tcW w:type="dxa" w:w="189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rent_min</w:t>
            </w:r>
          </w:p>
        </w:tc>
        <w:tc>
          <w:tcPr>
            <w:tcW w:type="dxa" w:w="155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租金下限</w:t>
            </w:r>
          </w:p>
        </w:tc>
        <w:tc>
          <w:tcPr>
            <w:tcW w:type="dxa" w:w="153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DECIMAL(8,2)</w:t>
            </w:r>
          </w:p>
        </w:tc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是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万元/年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rent_max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租金上限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DECIMAL(8,2)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是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万元/年</w:t>
            </w:r>
          </w:p>
        </w:tc>
      </w:tr>
      <w:tr>
        <w:trPr>
          <w:cantSplit/>
        </w:trPr>
        <w:tc>
          <w:tcPr>
            <w:tcW w:type="dxa" w:w="189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site_score</w:t>
            </w:r>
          </w:p>
        </w:tc>
        <w:tc>
          <w:tcPr>
            <w:tcW w:type="dxa" w:w="155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选址评分</w:t>
            </w:r>
          </w:p>
        </w:tc>
        <w:tc>
          <w:tcPr>
            <w:tcW w:type="dxa" w:w="153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INT</w:t>
            </w:r>
          </w:p>
        </w:tc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是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选址评分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created_at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生成时间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TIMESTAMP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生成时间；默认 CURRENT_TIMESTAMP</w:t>
            </w:r>
          </w:p>
        </w:tc>
      </w:tr>
    </w:tbl>
    <w:p>
      <w:pPr>
        <w:keepNext w:val="0"/>
        <w:spacing w:line="360" w:lineRule="auto" w:before="0" w:after="0"/>
      </w:pPr>
      <w:r>
        <w:rPr>
          <w:rFonts w:ascii="宋体" w:hAnsi="宋体" w:eastAsia="宋体" w:cs="宋体"/>
          <w:b w:val="0"/>
          <w:i w:val="0"/>
          <w:color w:val="404040"/>
          <w:sz w:val="21"/>
        </w:rPr>
        <w:t>site_score_item（选址评分明细表）：候选点各评分项的分值、权重与理由，保证选址推荐可解释、可复核。预计 3 年 48,000 行。</w:t>
      </w:r>
    </w:p>
    <w:p>
      <w:pPr>
        <w:keepNext/>
        <w:spacing w:line="240" w:lineRule="auto" w:before="120" w:after="60"/>
        <w:jc w:val="center"/>
      </w:pPr>
      <w:r>
        <w:rPr>
          <w:rFonts w:ascii="宋体" w:hAnsi="宋体" w:eastAsia="宋体" w:cs="宋体"/>
          <w:b w:val="0"/>
          <w:i w:val="0"/>
          <w:color w:val="000000"/>
          <w:sz w:val="21"/>
        </w:rPr>
        <w:t>表 6-17 site_score_item 选址评分明细表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899"/>
        <w:gridCol w:w="1559"/>
        <w:gridCol w:w="1530"/>
        <w:gridCol w:w="368"/>
        <w:gridCol w:w="652"/>
        <w:gridCol w:w="2211"/>
      </w:tblGrid>
      <w:tr>
        <w:trPr>
          <w:tblHeader/>
        </w:trPr>
        <w:tc>
          <w:tcPr>
            <w:tcW w:type="dxa" w:w="1899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字段</w:t>
            </w:r>
          </w:p>
        </w:tc>
        <w:tc>
          <w:tcPr>
            <w:tcW w:type="dxa" w:w="1559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中文名</w:t>
            </w:r>
          </w:p>
        </w:tc>
        <w:tc>
          <w:tcPr>
            <w:tcW w:type="dxa" w:w="1530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类型</w:t>
            </w:r>
          </w:p>
        </w:tc>
        <w:tc>
          <w:tcPr>
            <w:tcW w:type="dxa" w:w="368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空</w:t>
            </w:r>
          </w:p>
        </w:tc>
        <w:tc>
          <w:tcPr>
            <w:tcW w:type="dxa" w:w="652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键</w:t>
            </w:r>
          </w:p>
        </w:tc>
        <w:tc>
          <w:tcPr>
            <w:tcW w:type="dxa" w:w="2211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id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主键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BIGINT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PK</w:t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主键</w:t>
            </w:r>
          </w:p>
        </w:tc>
      </w:tr>
      <w:tr>
        <w:trPr>
          <w:cantSplit/>
        </w:trPr>
        <w:tc>
          <w:tcPr>
            <w:tcW w:type="dxa" w:w="189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candidate_id</w:t>
            </w:r>
          </w:p>
        </w:tc>
        <w:tc>
          <w:tcPr>
            <w:tcW w:type="dxa" w:w="155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候选点</w:t>
            </w:r>
          </w:p>
        </w:tc>
        <w:tc>
          <w:tcPr>
            <w:tcW w:type="dxa" w:w="153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BIGINT</w:t>
            </w:r>
          </w:p>
        </w:tc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FK</w:t>
            </w:r>
          </w:p>
        </w:tc>
        <w:tc>
          <w:tcPr>
            <w:tcW w:type="dxa" w:w="221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外键→site_candidate；候选点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score_item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评分项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VARCHAR(50)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人口密度/竞争饱和度/租金/交通/设施缺口</w:t>
            </w:r>
          </w:p>
        </w:tc>
      </w:tr>
      <w:tr>
        <w:trPr>
          <w:cantSplit/>
        </w:trPr>
        <w:tc>
          <w:tcPr>
            <w:tcW w:type="dxa" w:w="189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item_score</w:t>
            </w:r>
          </w:p>
        </w:tc>
        <w:tc>
          <w:tcPr>
            <w:tcW w:type="dxa" w:w="155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得分</w:t>
            </w:r>
          </w:p>
        </w:tc>
        <w:tc>
          <w:tcPr>
            <w:tcW w:type="dxa" w:w="153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DECIMAL(5,2)</w:t>
            </w:r>
          </w:p>
        </w:tc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得分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weight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权重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DECIMAL(5,2)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权重</w:t>
            </w:r>
          </w:p>
        </w:tc>
      </w:tr>
      <w:tr>
        <w:trPr>
          <w:cantSplit/>
        </w:trPr>
        <w:tc>
          <w:tcPr>
            <w:tcW w:type="dxa" w:w="189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reason</w:t>
            </w:r>
          </w:p>
        </w:tc>
        <w:tc>
          <w:tcPr>
            <w:tcW w:type="dxa" w:w="155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评分理由</w:t>
            </w:r>
          </w:p>
        </w:tc>
        <w:tc>
          <w:tcPr>
            <w:tcW w:type="dxa" w:w="153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VARCHAR(255)</w:t>
            </w:r>
          </w:p>
        </w:tc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是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给商户看的解释文本</w:t>
            </w:r>
          </w:p>
        </w:tc>
      </w:tr>
    </w:tbl>
    <w:p>
      <w:pPr>
        <w:keepNext w:val="0"/>
        <w:spacing w:line="360" w:lineRule="auto" w:before="0" w:after="0"/>
      </w:pPr>
      <w:r>
        <w:rPr>
          <w:rFonts w:ascii="宋体" w:hAnsi="宋体" w:eastAsia="宋体" w:cs="宋体"/>
          <w:b w:val="0"/>
          <w:i w:val="0"/>
          <w:color w:val="404040"/>
          <w:sz w:val="21"/>
        </w:rPr>
        <w:t>merchant_intent（商户开店意向表）：商户提交的开店意向，保留原有字段并扩展片区、候选点、预算和状态，兼容现有接口。预计 3 年 6,000 行。</w:t>
      </w:r>
    </w:p>
    <w:p>
      <w:pPr>
        <w:keepNext/>
        <w:spacing w:line="240" w:lineRule="auto" w:before="120" w:after="60"/>
        <w:jc w:val="center"/>
      </w:pPr>
      <w:r>
        <w:rPr>
          <w:rFonts w:ascii="宋体" w:hAnsi="宋体" w:eastAsia="宋体" w:cs="宋体"/>
          <w:b w:val="0"/>
          <w:i w:val="0"/>
          <w:color w:val="000000"/>
          <w:sz w:val="21"/>
        </w:rPr>
        <w:t>表 6-18 merchant_intent 商户开店意向表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899"/>
        <w:gridCol w:w="1559"/>
        <w:gridCol w:w="1530"/>
        <w:gridCol w:w="368"/>
        <w:gridCol w:w="652"/>
        <w:gridCol w:w="2211"/>
      </w:tblGrid>
      <w:tr>
        <w:trPr>
          <w:tblHeader/>
        </w:trPr>
        <w:tc>
          <w:tcPr>
            <w:tcW w:type="dxa" w:w="1899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字段</w:t>
            </w:r>
          </w:p>
        </w:tc>
        <w:tc>
          <w:tcPr>
            <w:tcW w:type="dxa" w:w="1559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中文名</w:t>
            </w:r>
          </w:p>
        </w:tc>
        <w:tc>
          <w:tcPr>
            <w:tcW w:type="dxa" w:w="1530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类型</w:t>
            </w:r>
          </w:p>
        </w:tc>
        <w:tc>
          <w:tcPr>
            <w:tcW w:type="dxa" w:w="368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空</w:t>
            </w:r>
          </w:p>
        </w:tc>
        <w:tc>
          <w:tcPr>
            <w:tcW w:type="dxa" w:w="652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键</w:t>
            </w:r>
          </w:p>
        </w:tc>
        <w:tc>
          <w:tcPr>
            <w:tcW w:type="dxa" w:w="2211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id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主键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BIGINT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PK</w:t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主键</w:t>
            </w:r>
          </w:p>
        </w:tc>
      </w:tr>
      <w:tr>
        <w:trPr>
          <w:cantSplit/>
        </w:trPr>
        <w:tc>
          <w:tcPr>
            <w:tcW w:type="dxa" w:w="189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merchant_name</w:t>
            </w:r>
          </w:p>
        </w:tc>
        <w:tc>
          <w:tcPr>
            <w:tcW w:type="dxa" w:w="155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商户名称</w:t>
            </w:r>
          </w:p>
        </w:tc>
        <w:tc>
          <w:tcPr>
            <w:tcW w:type="dxa" w:w="153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VARCHAR(100)</w:t>
            </w:r>
          </w:p>
        </w:tc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商户名称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business_type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经营业态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VARCHAR(100)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经营业态</w:t>
            </w:r>
          </w:p>
        </w:tc>
      </w:tr>
      <w:tr>
        <w:trPr>
          <w:cantSplit/>
        </w:trPr>
        <w:tc>
          <w:tcPr>
            <w:tcW w:type="dxa" w:w="189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contact</w:t>
            </w:r>
          </w:p>
        </w:tc>
        <w:tc>
          <w:tcPr>
            <w:tcW w:type="dxa" w:w="155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联系方式密文</w:t>
            </w:r>
          </w:p>
        </w:tc>
        <w:tc>
          <w:tcPr>
            <w:tcW w:type="dxa" w:w="153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VARCHAR(200)</w:t>
            </w:r>
          </w:p>
        </w:tc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AES-256-GCM 加密后 Base64，禁止明文落库；接口层解密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contact_masked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联系方式脱敏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VARCHAR(20)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是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如 138****8000，列表展示用</w:t>
            </w:r>
          </w:p>
        </w:tc>
      </w:tr>
      <w:tr>
        <w:trPr>
          <w:cantSplit/>
        </w:trPr>
        <w:tc>
          <w:tcPr>
            <w:tcW w:type="dxa" w:w="189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district_id</w:t>
            </w:r>
          </w:p>
        </w:tc>
        <w:tc>
          <w:tcPr>
            <w:tcW w:type="dxa" w:w="155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意向片区</w:t>
            </w:r>
          </w:p>
        </w:tc>
        <w:tc>
          <w:tcPr>
            <w:tcW w:type="dxa" w:w="153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BIGINT</w:t>
            </w:r>
          </w:p>
        </w:tc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是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FK</w:t>
            </w:r>
          </w:p>
        </w:tc>
        <w:tc>
          <w:tcPr>
            <w:tcW w:type="dxa" w:w="221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外键→district；意向片区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candidate_id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意向候选点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BIGINT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是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FK</w:t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外键→site_candidate；意向候选点</w:t>
            </w:r>
          </w:p>
        </w:tc>
      </w:tr>
      <w:tr>
        <w:trPr>
          <w:cantSplit/>
        </w:trPr>
        <w:tc>
          <w:tcPr>
            <w:tcW w:type="dxa" w:w="189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budget_min</w:t>
            </w:r>
          </w:p>
        </w:tc>
        <w:tc>
          <w:tcPr>
            <w:tcW w:type="dxa" w:w="155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预算下限</w:t>
            </w:r>
          </w:p>
        </w:tc>
        <w:tc>
          <w:tcPr>
            <w:tcW w:type="dxa" w:w="153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DECIMAL(8,2)</w:t>
            </w:r>
          </w:p>
        </w:tc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是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万元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budget_max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预算上限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DECIMAL(8,2)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是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万元</w:t>
            </w:r>
          </w:p>
        </w:tc>
      </w:tr>
      <w:tr>
        <w:trPr>
          <w:cantSplit/>
        </w:trPr>
        <w:tc>
          <w:tcPr>
            <w:tcW w:type="dxa" w:w="189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area_sqm</w:t>
            </w:r>
          </w:p>
        </w:tc>
        <w:tc>
          <w:tcPr>
            <w:tcW w:type="dxa" w:w="155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经营面积</w:t>
            </w:r>
          </w:p>
        </w:tc>
        <w:tc>
          <w:tcPr>
            <w:tcW w:type="dxa" w:w="153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DECIMAL(8,2)</w:t>
            </w:r>
          </w:p>
        </w:tc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是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平方米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remark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经营说明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VARCHAR(500)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是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经营说明</w:t>
            </w:r>
          </w:p>
        </w:tc>
      </w:tr>
      <w:tr>
        <w:trPr>
          <w:cantSplit/>
        </w:trPr>
        <w:tc>
          <w:tcPr>
            <w:tcW w:type="dxa" w:w="189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status</w:t>
            </w:r>
          </w:p>
        </w:tc>
        <w:tc>
          <w:tcPr>
            <w:tcW w:type="dxa" w:w="155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意向状态</w:t>
            </w:r>
          </w:p>
        </w:tc>
        <w:tc>
          <w:tcPr>
            <w:tcW w:type="dxa" w:w="153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VARCHAR(20)</w:t>
            </w:r>
          </w:p>
        </w:tc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意向状态；默认 'SUBMITTED'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created_at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创建时间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TIMESTAMP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创建时间；默认 CURRENT_TIMESTAMP</w:t>
            </w:r>
          </w:p>
        </w:tc>
      </w:tr>
      <w:tr>
        <w:trPr>
          <w:cantSplit/>
        </w:trPr>
        <w:tc>
          <w:tcPr>
            <w:tcW w:type="dxa" w:w="189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updated_at</w:t>
            </w:r>
          </w:p>
        </w:tc>
        <w:tc>
          <w:tcPr>
            <w:tcW w:type="dxa" w:w="155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更新时间</w:t>
            </w:r>
          </w:p>
        </w:tc>
        <w:tc>
          <w:tcPr>
            <w:tcW w:type="dxa" w:w="153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TIMESTAMP</w:t>
            </w:r>
          </w:p>
        </w:tc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更新时间；默认 CURRENT_TIMESTAMP</w:t>
            </w:r>
          </w:p>
        </w:tc>
      </w:tr>
    </w:tbl>
    <w:p>
      <w:pPr>
        <w:keepNext w:val="0"/>
        <w:spacing w:line="360" w:lineRule="auto" w:before="0" w:after="0"/>
      </w:pPr>
      <w:r>
        <w:rPr>
          <w:rFonts w:ascii="宋体" w:hAnsi="宋体" w:eastAsia="宋体" w:cs="宋体"/>
          <w:b w:val="0"/>
          <w:i w:val="0"/>
          <w:color w:val="404040"/>
          <w:sz w:val="21"/>
        </w:rPr>
        <w:t>merchant_match（招商匹配表）：社区短板与商户意向的双向匹配结果，记录匹配分、理由和对接状态。预计 3 年 15,000 行。</w:t>
      </w:r>
    </w:p>
    <w:p>
      <w:pPr>
        <w:keepNext/>
        <w:spacing w:line="240" w:lineRule="auto" w:before="120" w:after="60"/>
        <w:jc w:val="center"/>
      </w:pPr>
      <w:r>
        <w:rPr>
          <w:rFonts w:ascii="宋体" w:hAnsi="宋体" w:eastAsia="宋体" w:cs="宋体"/>
          <w:b w:val="0"/>
          <w:i w:val="0"/>
          <w:color w:val="000000"/>
          <w:sz w:val="21"/>
        </w:rPr>
        <w:t>表 6-19 merchant_match 招商匹配表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899"/>
        <w:gridCol w:w="1559"/>
        <w:gridCol w:w="1530"/>
        <w:gridCol w:w="368"/>
        <w:gridCol w:w="652"/>
        <w:gridCol w:w="2211"/>
      </w:tblGrid>
      <w:tr>
        <w:trPr>
          <w:tblHeader/>
        </w:trPr>
        <w:tc>
          <w:tcPr>
            <w:tcW w:type="dxa" w:w="1899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字段</w:t>
            </w:r>
          </w:p>
        </w:tc>
        <w:tc>
          <w:tcPr>
            <w:tcW w:type="dxa" w:w="1559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中文名</w:t>
            </w:r>
          </w:p>
        </w:tc>
        <w:tc>
          <w:tcPr>
            <w:tcW w:type="dxa" w:w="1530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类型</w:t>
            </w:r>
          </w:p>
        </w:tc>
        <w:tc>
          <w:tcPr>
            <w:tcW w:type="dxa" w:w="368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空</w:t>
            </w:r>
          </w:p>
        </w:tc>
        <w:tc>
          <w:tcPr>
            <w:tcW w:type="dxa" w:w="652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键</w:t>
            </w:r>
          </w:p>
        </w:tc>
        <w:tc>
          <w:tcPr>
            <w:tcW w:type="dxa" w:w="2211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id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主键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BIGINT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PK</w:t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主键</w:t>
            </w:r>
          </w:p>
        </w:tc>
      </w:tr>
      <w:tr>
        <w:trPr>
          <w:cantSplit/>
        </w:trPr>
        <w:tc>
          <w:tcPr>
            <w:tcW w:type="dxa" w:w="189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intent_id</w:t>
            </w:r>
          </w:p>
        </w:tc>
        <w:tc>
          <w:tcPr>
            <w:tcW w:type="dxa" w:w="155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开店意向</w:t>
            </w:r>
          </w:p>
        </w:tc>
        <w:tc>
          <w:tcPr>
            <w:tcW w:type="dxa" w:w="153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BIGINT</w:t>
            </w:r>
          </w:p>
        </w:tc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FK</w:t>
            </w:r>
          </w:p>
        </w:tc>
        <w:tc>
          <w:tcPr>
            <w:tcW w:type="dxa" w:w="221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外键→merchant_intent；开店意向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district_id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片区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BIGINT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FK</w:t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外键→district；片区</w:t>
            </w:r>
          </w:p>
        </w:tc>
      </w:tr>
      <w:tr>
        <w:trPr>
          <w:cantSplit/>
        </w:trPr>
        <w:tc>
          <w:tcPr>
            <w:tcW w:type="dxa" w:w="189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gap_id</w:t>
            </w:r>
          </w:p>
        </w:tc>
        <w:tc>
          <w:tcPr>
            <w:tcW w:type="dxa" w:w="155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对应短板</w:t>
            </w:r>
          </w:p>
        </w:tc>
        <w:tc>
          <w:tcPr>
            <w:tcW w:type="dxa" w:w="153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BIGINT</w:t>
            </w:r>
          </w:p>
        </w:tc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是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FK</w:t>
            </w:r>
          </w:p>
        </w:tc>
        <w:tc>
          <w:tcPr>
            <w:tcW w:type="dxa" w:w="221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外键→community_gap；对应短板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fit_score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匹配度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INT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匹配度</w:t>
            </w:r>
          </w:p>
        </w:tc>
      </w:tr>
      <w:tr>
        <w:trPr>
          <w:cantSplit/>
        </w:trPr>
        <w:tc>
          <w:tcPr>
            <w:tcW w:type="dxa" w:w="189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match_reason</w:t>
            </w:r>
          </w:p>
        </w:tc>
        <w:tc>
          <w:tcPr>
            <w:tcW w:type="dxa" w:w="155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匹配理由</w:t>
            </w:r>
          </w:p>
        </w:tc>
        <w:tc>
          <w:tcPr>
            <w:tcW w:type="dxa" w:w="153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VARCHAR(500)</w:t>
            </w:r>
          </w:p>
        </w:tc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是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匹配理由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status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对接状态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VARCHAR(20)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对接状态；默认 'PENDING'</w:t>
            </w:r>
          </w:p>
        </w:tc>
      </w:tr>
      <w:tr>
        <w:trPr>
          <w:cantSplit/>
        </w:trPr>
        <w:tc>
          <w:tcPr>
            <w:tcW w:type="dxa" w:w="189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matched_at</w:t>
            </w:r>
          </w:p>
        </w:tc>
        <w:tc>
          <w:tcPr>
            <w:tcW w:type="dxa" w:w="155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匹配时间</w:t>
            </w:r>
          </w:p>
        </w:tc>
        <w:tc>
          <w:tcPr>
            <w:tcW w:type="dxa" w:w="153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TIMESTAMP</w:t>
            </w:r>
          </w:p>
        </w:tc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匹配时间；默认 CURRENT_TIMESTAMP</w:t>
            </w:r>
          </w:p>
        </w:tc>
      </w:tr>
    </w:tbl>
    <w:p>
      <w:pPr>
        <w:pStyle w:val="Heading2"/>
        <w:keepNext/>
        <w:spacing w:before="240" w:after="120"/>
      </w:pPr>
      <w:r>
        <w:rPr>
          <w:rFonts w:ascii="黑体" w:hAnsi="黑体" w:eastAsia="黑体" w:cs="黑体"/>
          <w:b/>
          <w:i w:val="0"/>
          <w:color w:val="1F3864"/>
          <w:sz w:val="30"/>
        </w:rPr>
        <w:t>6.6 社区治理域</w:t>
      </w:r>
    </w:p>
    <w:p>
      <w:pPr>
        <w:keepNext w:val="0"/>
        <w:spacing w:line="360" w:lineRule="auto" w:before="0" w:after="0"/>
        <w:ind w:firstLineChars="200" w:firstLine="48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社区治理域记录辖区短板和网点增设模拟。短板是招商匹配的输入，模拟是改造决策的依据，两者都以片区和设施类别为维度。</w:t>
      </w:r>
    </w:p>
    <w:p>
      <w:pPr>
        <w:keepNext w:val="0"/>
        <w:spacing w:line="360" w:lineRule="auto" w:before="0" w:after="0"/>
      </w:pPr>
      <w:r>
        <w:rPr>
          <w:rFonts w:ascii="宋体" w:hAnsi="宋体" w:eastAsia="宋体" w:cs="宋体"/>
          <w:b w:val="0"/>
          <w:i w:val="0"/>
          <w:color w:val="404040"/>
          <w:sz w:val="21"/>
        </w:rPr>
        <w:t>community_gap（社区短板片区表）：社区识别出的买菜难、就医远、托育不足等短板，含缺口等级、未覆盖人口与优先级。预计 3 年 1,500 行。</w:t>
      </w:r>
    </w:p>
    <w:p>
      <w:pPr>
        <w:keepNext/>
        <w:spacing w:line="240" w:lineRule="auto" w:before="120" w:after="60"/>
        <w:jc w:val="center"/>
      </w:pPr>
      <w:r>
        <w:rPr>
          <w:rFonts w:ascii="宋体" w:hAnsi="宋体" w:eastAsia="宋体" w:cs="宋体"/>
          <w:b w:val="0"/>
          <w:i w:val="0"/>
          <w:color w:val="000000"/>
          <w:sz w:val="21"/>
        </w:rPr>
        <w:t>表 6-20 community_gap 社区短板片区表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899"/>
        <w:gridCol w:w="1559"/>
        <w:gridCol w:w="1530"/>
        <w:gridCol w:w="368"/>
        <w:gridCol w:w="652"/>
        <w:gridCol w:w="2211"/>
      </w:tblGrid>
      <w:tr>
        <w:trPr>
          <w:tblHeader/>
        </w:trPr>
        <w:tc>
          <w:tcPr>
            <w:tcW w:type="dxa" w:w="1899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字段</w:t>
            </w:r>
          </w:p>
        </w:tc>
        <w:tc>
          <w:tcPr>
            <w:tcW w:type="dxa" w:w="1559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中文名</w:t>
            </w:r>
          </w:p>
        </w:tc>
        <w:tc>
          <w:tcPr>
            <w:tcW w:type="dxa" w:w="1530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类型</w:t>
            </w:r>
          </w:p>
        </w:tc>
        <w:tc>
          <w:tcPr>
            <w:tcW w:type="dxa" w:w="368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空</w:t>
            </w:r>
          </w:p>
        </w:tc>
        <w:tc>
          <w:tcPr>
            <w:tcW w:type="dxa" w:w="652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键</w:t>
            </w:r>
          </w:p>
        </w:tc>
        <w:tc>
          <w:tcPr>
            <w:tcW w:type="dxa" w:w="2211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id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主键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BIGINT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PK</w:t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主键</w:t>
            </w:r>
          </w:p>
        </w:tc>
      </w:tr>
      <w:tr>
        <w:trPr>
          <w:cantSplit/>
        </w:trPr>
        <w:tc>
          <w:tcPr>
            <w:tcW w:type="dxa" w:w="189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district_id</w:t>
            </w:r>
          </w:p>
        </w:tc>
        <w:tc>
          <w:tcPr>
            <w:tcW w:type="dxa" w:w="155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片区</w:t>
            </w:r>
          </w:p>
        </w:tc>
        <w:tc>
          <w:tcPr>
            <w:tcW w:type="dxa" w:w="153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BIGINT</w:t>
            </w:r>
          </w:p>
        </w:tc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FK</w:t>
            </w:r>
          </w:p>
        </w:tc>
        <w:tc>
          <w:tcPr>
            <w:tcW w:type="dxa" w:w="221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外键→district；片区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category_id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设施类别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BIGINT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FK</w:t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外键→facility_category；设施类别</w:t>
            </w:r>
          </w:p>
        </w:tc>
      </w:tr>
      <w:tr>
        <w:trPr>
          <w:cantSplit/>
        </w:trPr>
        <w:tc>
          <w:tcPr>
            <w:tcW w:type="dxa" w:w="189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area_name</w:t>
            </w:r>
          </w:p>
        </w:tc>
        <w:tc>
          <w:tcPr>
            <w:tcW w:type="dxa" w:w="155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短板区域名称</w:t>
            </w:r>
          </w:p>
        </w:tc>
        <w:tc>
          <w:tcPr>
            <w:tcW w:type="dxa" w:w="153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VARCHAR(100)</w:t>
            </w:r>
          </w:p>
        </w:tc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短板区域名称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issue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短板描述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VARCHAR(200)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如“夜间就医距离较远”</w:t>
            </w:r>
          </w:p>
        </w:tc>
      </w:tr>
      <w:tr>
        <w:trPr>
          <w:cantSplit/>
        </w:trPr>
        <w:tc>
          <w:tcPr>
            <w:tcW w:type="dxa" w:w="189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gap_level</w:t>
            </w:r>
          </w:p>
        </w:tc>
        <w:tc>
          <w:tcPr>
            <w:tcW w:type="dxa" w:w="155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缺口等级</w:t>
            </w:r>
          </w:p>
        </w:tc>
        <w:tc>
          <w:tcPr>
            <w:tcW w:type="dxa" w:w="153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VARCHAR(10)</w:t>
            </w:r>
          </w:p>
        </w:tc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高/中/低，与前端枚举一致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uncovered_residents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未覆盖人口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INT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是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人</w:t>
            </w:r>
          </w:p>
        </w:tc>
      </w:tr>
      <w:tr>
        <w:trPr>
          <w:cantSplit/>
        </w:trPr>
        <w:tc>
          <w:tcPr>
            <w:tcW w:type="dxa" w:w="189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priority_no</w:t>
            </w:r>
          </w:p>
        </w:tc>
        <w:tc>
          <w:tcPr>
            <w:tcW w:type="dxa" w:w="155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改造优先级</w:t>
            </w:r>
          </w:p>
        </w:tc>
        <w:tc>
          <w:tcPr>
            <w:tcW w:type="dxa" w:w="153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INT</w:t>
            </w:r>
          </w:p>
        </w:tc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是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1 为最高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batch_id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数据批次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BIGINT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是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FK</w:t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外键→sync_batch；数据批次</w:t>
            </w:r>
          </w:p>
        </w:tc>
      </w:tr>
      <w:tr>
        <w:trPr>
          <w:cantSplit/>
        </w:trPr>
        <w:tc>
          <w:tcPr>
            <w:tcW w:type="dxa" w:w="189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created_at</w:t>
            </w:r>
          </w:p>
        </w:tc>
        <w:tc>
          <w:tcPr>
            <w:tcW w:type="dxa" w:w="155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创建时间</w:t>
            </w:r>
          </w:p>
        </w:tc>
        <w:tc>
          <w:tcPr>
            <w:tcW w:type="dxa" w:w="153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TIMESTAMP</w:t>
            </w:r>
          </w:p>
        </w:tc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创建时间；默认 CURRENT_TIMESTAMP</w:t>
            </w:r>
          </w:p>
        </w:tc>
      </w:tr>
    </w:tbl>
    <w:p>
      <w:pPr>
        <w:keepNext w:val="0"/>
        <w:spacing w:line="360" w:lineRule="auto" w:before="0" w:after="0"/>
      </w:pPr>
      <w:r>
        <w:rPr>
          <w:rFonts w:ascii="宋体" w:hAnsi="宋体" w:eastAsia="宋体" w:cs="宋体"/>
          <w:b w:val="0"/>
          <w:i w:val="0"/>
          <w:color w:val="404040"/>
          <w:sz w:val="21"/>
        </w:rPr>
        <w:t>simulation_record（网点增设模拟记录表）：社区在地图上模拟新增便民网点后的覆盖率、受益人口和前后对比，支撑改造决策。预计 3 年 6,000 行。</w:t>
      </w:r>
    </w:p>
    <w:p>
      <w:pPr>
        <w:keepNext/>
        <w:spacing w:line="240" w:lineRule="auto" w:before="120" w:after="60"/>
        <w:jc w:val="center"/>
      </w:pPr>
      <w:r>
        <w:rPr>
          <w:rFonts w:ascii="宋体" w:hAnsi="宋体" w:eastAsia="宋体" w:cs="宋体"/>
          <w:b w:val="0"/>
          <w:i w:val="0"/>
          <w:color w:val="000000"/>
          <w:sz w:val="21"/>
        </w:rPr>
        <w:t>表 6-21 simulation_record 网点增设模拟记录表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899"/>
        <w:gridCol w:w="1559"/>
        <w:gridCol w:w="1530"/>
        <w:gridCol w:w="368"/>
        <w:gridCol w:w="652"/>
        <w:gridCol w:w="2211"/>
      </w:tblGrid>
      <w:tr>
        <w:trPr>
          <w:tblHeader/>
        </w:trPr>
        <w:tc>
          <w:tcPr>
            <w:tcW w:type="dxa" w:w="1899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字段</w:t>
            </w:r>
          </w:p>
        </w:tc>
        <w:tc>
          <w:tcPr>
            <w:tcW w:type="dxa" w:w="1559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中文名</w:t>
            </w:r>
          </w:p>
        </w:tc>
        <w:tc>
          <w:tcPr>
            <w:tcW w:type="dxa" w:w="1530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类型</w:t>
            </w:r>
          </w:p>
        </w:tc>
        <w:tc>
          <w:tcPr>
            <w:tcW w:type="dxa" w:w="368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空</w:t>
            </w:r>
          </w:p>
        </w:tc>
        <w:tc>
          <w:tcPr>
            <w:tcW w:type="dxa" w:w="652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键</w:t>
            </w:r>
          </w:p>
        </w:tc>
        <w:tc>
          <w:tcPr>
            <w:tcW w:type="dxa" w:w="2211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id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主键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BIGINT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PK</w:t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主键</w:t>
            </w:r>
          </w:p>
        </w:tc>
      </w:tr>
      <w:tr>
        <w:trPr>
          <w:cantSplit/>
        </w:trPr>
        <w:tc>
          <w:tcPr>
            <w:tcW w:type="dxa" w:w="189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district_id</w:t>
            </w:r>
          </w:p>
        </w:tc>
        <w:tc>
          <w:tcPr>
            <w:tcW w:type="dxa" w:w="155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片区</w:t>
            </w:r>
          </w:p>
        </w:tc>
        <w:tc>
          <w:tcPr>
            <w:tcW w:type="dxa" w:w="153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BIGINT</w:t>
            </w:r>
          </w:p>
        </w:tc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FK</w:t>
            </w:r>
          </w:p>
        </w:tc>
        <w:tc>
          <w:tcPr>
            <w:tcW w:type="dxa" w:w="221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外键→district；片区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category_id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设施类别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BIGINT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FK</w:t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外键→facility_category；设施类别</w:t>
            </w:r>
          </w:p>
        </w:tc>
      </w:tr>
      <w:tr>
        <w:trPr>
          <w:cantSplit/>
        </w:trPr>
        <w:tc>
          <w:tcPr>
            <w:tcW w:type="dxa" w:w="189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business_type</w:t>
            </w:r>
          </w:p>
        </w:tc>
        <w:tc>
          <w:tcPr>
            <w:tcW w:type="dxa" w:w="155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模拟业态</w:t>
            </w:r>
          </w:p>
        </w:tc>
        <w:tc>
          <w:tcPr>
            <w:tcW w:type="dxa" w:w="153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VARCHAR(100)</w:t>
            </w:r>
          </w:p>
        </w:tc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是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模拟业态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lng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模拟点经度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DECIMAL(10,6)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是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模拟点经度</w:t>
            </w:r>
          </w:p>
        </w:tc>
      </w:tr>
      <w:tr>
        <w:trPr>
          <w:cantSplit/>
        </w:trPr>
        <w:tc>
          <w:tcPr>
            <w:tcW w:type="dxa" w:w="189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lat</w:t>
            </w:r>
          </w:p>
        </w:tc>
        <w:tc>
          <w:tcPr>
            <w:tcW w:type="dxa" w:w="155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模拟点纬度</w:t>
            </w:r>
          </w:p>
        </w:tc>
        <w:tc>
          <w:tcPr>
            <w:tcW w:type="dxa" w:w="153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DECIMAL(10,6)</w:t>
            </w:r>
          </w:p>
        </w:tc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是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模拟点纬度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before_coverage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模拟前覆盖率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INT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%</w:t>
            </w:r>
          </w:p>
        </w:tc>
      </w:tr>
      <w:tr>
        <w:trPr>
          <w:cantSplit/>
        </w:trPr>
        <w:tc>
          <w:tcPr>
            <w:tcW w:type="dxa" w:w="189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after_coverage</w:t>
            </w:r>
          </w:p>
        </w:tc>
        <w:tc>
          <w:tcPr>
            <w:tcW w:type="dxa" w:w="155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模拟后覆盖率</w:t>
            </w:r>
          </w:p>
        </w:tc>
        <w:tc>
          <w:tcPr>
            <w:tcW w:type="dxa" w:w="153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INT</w:t>
            </w:r>
          </w:p>
        </w:tc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%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benefited_residents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受益人口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INT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受益人口</w:t>
            </w:r>
          </w:p>
        </w:tc>
      </w:tr>
      <w:tr>
        <w:trPr>
          <w:cantSplit/>
        </w:trPr>
        <w:tc>
          <w:tcPr>
            <w:tcW w:type="dxa" w:w="189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operator</w:t>
            </w:r>
          </w:p>
        </w:tc>
        <w:tc>
          <w:tcPr>
            <w:tcW w:type="dxa" w:w="155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操作人</w:t>
            </w:r>
          </w:p>
        </w:tc>
        <w:tc>
          <w:tcPr>
            <w:tcW w:type="dxa" w:w="153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VARCHAR(50)</w:t>
            </w:r>
          </w:p>
        </w:tc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是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社区工作人员编号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simulated_at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模拟时间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TIMESTAMP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模拟时间；默认 CURRENT_TIMESTAMP</w:t>
            </w:r>
          </w:p>
        </w:tc>
      </w:tr>
    </w:tbl>
    <w:p>
      <w:pPr>
        <w:pStyle w:val="Heading2"/>
        <w:keepNext/>
        <w:spacing w:before="240" w:after="120"/>
      </w:pPr>
      <w:r>
        <w:rPr>
          <w:rFonts w:ascii="黑体" w:hAnsi="黑体" w:eastAsia="黑体" w:cs="黑体"/>
          <w:b/>
          <w:i w:val="0"/>
          <w:color w:val="1F3864"/>
          <w:sz w:val="30"/>
        </w:rPr>
        <w:t>6.7 数据运营与同步域</w:t>
      </w:r>
    </w:p>
    <w:p>
      <w:pPr>
        <w:keepNext w:val="0"/>
        <w:spacing w:line="360" w:lineRule="auto" w:before="0" w:after="0"/>
        <w:ind w:firstLineChars="200" w:firstLine="48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数据运营域保存同步批次、POI 变更、质量问题和 ODS 原始报文，是数据可追溯、可重放、可审计的基础。</w:t>
      </w:r>
    </w:p>
    <w:p>
      <w:pPr>
        <w:keepNext w:val="0"/>
        <w:spacing w:line="360" w:lineRule="auto" w:before="0" w:after="0"/>
      </w:pPr>
      <w:r>
        <w:rPr>
          <w:rFonts w:ascii="宋体" w:hAnsi="宋体" w:eastAsia="宋体" w:cs="宋体"/>
          <w:b w:val="0"/>
          <w:i w:val="0"/>
          <w:color w:val="404040"/>
          <w:sz w:val="21"/>
        </w:rPr>
        <w:t>poi_change_log（POI 变更日志表）：记录新增、变更、关停和清洗无效的 POI 差异，支持增量追溯与数据质量审计。预计 3 年 96,000 行。</w:t>
      </w:r>
    </w:p>
    <w:p>
      <w:pPr>
        <w:keepNext/>
        <w:spacing w:line="240" w:lineRule="auto" w:before="120" w:after="60"/>
        <w:jc w:val="center"/>
      </w:pPr>
      <w:r>
        <w:rPr>
          <w:rFonts w:ascii="宋体" w:hAnsi="宋体" w:eastAsia="宋体" w:cs="宋体"/>
          <w:b w:val="0"/>
          <w:i w:val="0"/>
          <w:color w:val="000000"/>
          <w:sz w:val="21"/>
        </w:rPr>
        <w:t>表 6-22 poi_change_log POI 变更日志表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899"/>
        <w:gridCol w:w="1559"/>
        <w:gridCol w:w="1530"/>
        <w:gridCol w:w="368"/>
        <w:gridCol w:w="652"/>
        <w:gridCol w:w="2211"/>
      </w:tblGrid>
      <w:tr>
        <w:trPr>
          <w:tblHeader/>
        </w:trPr>
        <w:tc>
          <w:tcPr>
            <w:tcW w:type="dxa" w:w="1899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字段</w:t>
            </w:r>
          </w:p>
        </w:tc>
        <w:tc>
          <w:tcPr>
            <w:tcW w:type="dxa" w:w="1559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中文名</w:t>
            </w:r>
          </w:p>
        </w:tc>
        <w:tc>
          <w:tcPr>
            <w:tcW w:type="dxa" w:w="1530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类型</w:t>
            </w:r>
          </w:p>
        </w:tc>
        <w:tc>
          <w:tcPr>
            <w:tcW w:type="dxa" w:w="368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空</w:t>
            </w:r>
          </w:p>
        </w:tc>
        <w:tc>
          <w:tcPr>
            <w:tcW w:type="dxa" w:w="652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键</w:t>
            </w:r>
          </w:p>
        </w:tc>
        <w:tc>
          <w:tcPr>
            <w:tcW w:type="dxa" w:w="2211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id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主键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BIGINT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PK</w:t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主键</w:t>
            </w:r>
          </w:p>
        </w:tc>
      </w:tr>
      <w:tr>
        <w:trPr>
          <w:cantSplit/>
        </w:trPr>
        <w:tc>
          <w:tcPr>
            <w:tcW w:type="dxa" w:w="189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poi_id</w:t>
            </w:r>
          </w:p>
        </w:tc>
        <w:tc>
          <w:tcPr>
            <w:tcW w:type="dxa" w:w="155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设施</w:t>
            </w:r>
          </w:p>
        </w:tc>
        <w:tc>
          <w:tcPr>
            <w:tcW w:type="dxa" w:w="153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BIGINT</w:t>
            </w:r>
          </w:p>
        </w:tc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是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FK</w:t>
            </w:r>
          </w:p>
        </w:tc>
        <w:tc>
          <w:tcPr>
            <w:tcW w:type="dxa" w:w="221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外键→poi_facility；设施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batch_id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同步批次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BIGINT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FK</w:t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外键→sync_batch；同步批次</w:t>
            </w:r>
          </w:p>
        </w:tc>
      </w:tr>
      <w:tr>
        <w:trPr>
          <w:cantSplit/>
        </w:trPr>
        <w:tc>
          <w:tcPr>
            <w:tcW w:type="dxa" w:w="189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change_type</w:t>
            </w:r>
          </w:p>
        </w:tc>
        <w:tc>
          <w:tcPr>
            <w:tcW w:type="dxa" w:w="155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变更类型</w:t>
            </w:r>
          </w:p>
        </w:tc>
        <w:tc>
          <w:tcPr>
            <w:tcW w:type="dxa" w:w="153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VARCHAR(20)</w:t>
            </w:r>
          </w:p>
        </w:tc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变更类型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change_summary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变更摘要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VARCHAR(500)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是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如“地址变更”“营业状态 OPEN→CLOSED”</w:t>
            </w:r>
          </w:p>
        </w:tc>
      </w:tr>
      <w:tr>
        <w:trPr>
          <w:cantSplit/>
        </w:trPr>
        <w:tc>
          <w:tcPr>
            <w:tcW w:type="dxa" w:w="189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before_json</w:t>
            </w:r>
          </w:p>
        </w:tc>
        <w:tc>
          <w:tcPr>
            <w:tcW w:type="dxa" w:w="155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变更前数据</w:t>
            </w:r>
          </w:p>
        </w:tc>
        <w:tc>
          <w:tcPr>
            <w:tcW w:type="dxa" w:w="153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CLOB</w:t>
            </w:r>
          </w:p>
        </w:tc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是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JSON 快照，便于回滚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after_json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变更后数据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CLOB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是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JSON 快照</w:t>
            </w:r>
          </w:p>
        </w:tc>
      </w:tr>
      <w:tr>
        <w:trPr>
          <w:cantSplit/>
        </w:trPr>
        <w:tc>
          <w:tcPr>
            <w:tcW w:type="dxa" w:w="189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changed_at</w:t>
            </w:r>
          </w:p>
        </w:tc>
        <w:tc>
          <w:tcPr>
            <w:tcW w:type="dxa" w:w="155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变更时间</w:t>
            </w:r>
          </w:p>
        </w:tc>
        <w:tc>
          <w:tcPr>
            <w:tcW w:type="dxa" w:w="153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TIMESTAMP</w:t>
            </w:r>
          </w:p>
        </w:tc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变更时间；默认 CURRENT_TIMESTAMP</w:t>
            </w:r>
          </w:p>
        </w:tc>
      </w:tr>
    </w:tbl>
    <w:p>
      <w:pPr>
        <w:keepNext w:val="0"/>
        <w:spacing w:line="360" w:lineRule="auto" w:before="0" w:after="0"/>
      </w:pPr>
      <w:r>
        <w:rPr>
          <w:rFonts w:ascii="宋体" w:hAnsi="宋体" w:eastAsia="宋体" w:cs="宋体"/>
          <w:b w:val="0"/>
          <w:i w:val="0"/>
          <w:color w:val="404040"/>
          <w:sz w:val="21"/>
        </w:rPr>
        <w:t>sync_batch（数据同步批次表）：每半月一次 POI/人口/路网增量同步的批次台账，记录数量、状态与错误信息。预计 3 年 72 行。</w:t>
      </w:r>
    </w:p>
    <w:p>
      <w:pPr>
        <w:keepNext/>
        <w:spacing w:line="240" w:lineRule="auto" w:before="120" w:after="60"/>
        <w:jc w:val="center"/>
      </w:pPr>
      <w:r>
        <w:rPr>
          <w:rFonts w:ascii="宋体" w:hAnsi="宋体" w:eastAsia="宋体" w:cs="宋体"/>
          <w:b w:val="0"/>
          <w:i w:val="0"/>
          <w:color w:val="000000"/>
          <w:sz w:val="21"/>
        </w:rPr>
        <w:t>表 6-23 sync_batch 数据同步批次表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899"/>
        <w:gridCol w:w="1559"/>
        <w:gridCol w:w="1530"/>
        <w:gridCol w:w="368"/>
        <w:gridCol w:w="652"/>
        <w:gridCol w:w="2211"/>
      </w:tblGrid>
      <w:tr>
        <w:trPr>
          <w:tblHeader/>
        </w:trPr>
        <w:tc>
          <w:tcPr>
            <w:tcW w:type="dxa" w:w="1899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字段</w:t>
            </w:r>
          </w:p>
        </w:tc>
        <w:tc>
          <w:tcPr>
            <w:tcW w:type="dxa" w:w="1559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中文名</w:t>
            </w:r>
          </w:p>
        </w:tc>
        <w:tc>
          <w:tcPr>
            <w:tcW w:type="dxa" w:w="1530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类型</w:t>
            </w:r>
          </w:p>
        </w:tc>
        <w:tc>
          <w:tcPr>
            <w:tcW w:type="dxa" w:w="368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空</w:t>
            </w:r>
          </w:p>
        </w:tc>
        <w:tc>
          <w:tcPr>
            <w:tcW w:type="dxa" w:w="652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键</w:t>
            </w:r>
          </w:p>
        </w:tc>
        <w:tc>
          <w:tcPr>
            <w:tcW w:type="dxa" w:w="2211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id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主键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BIGINT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PK</w:t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主键</w:t>
            </w:r>
          </w:p>
        </w:tc>
      </w:tr>
      <w:tr>
        <w:trPr>
          <w:cantSplit/>
        </w:trPr>
        <w:tc>
          <w:tcPr>
            <w:tcW w:type="dxa" w:w="189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batch_no</w:t>
            </w:r>
          </w:p>
        </w:tc>
        <w:tc>
          <w:tcPr>
            <w:tcW w:type="dxa" w:w="155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批次号</w:t>
            </w:r>
          </w:p>
        </w:tc>
        <w:tc>
          <w:tcPr>
            <w:tcW w:type="dxa" w:w="153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VARCHAR(40)</w:t>
            </w:r>
          </w:p>
        </w:tc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UK</w:t>
            </w:r>
          </w:p>
        </w:tc>
        <w:tc>
          <w:tcPr>
            <w:tcW w:type="dxa" w:w="221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如 POI-20261015-01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data_source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数据来源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VARCHAR(20)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数据来源</w:t>
            </w:r>
          </w:p>
        </w:tc>
      </w:tr>
      <w:tr>
        <w:trPr>
          <w:cantSplit/>
        </w:trPr>
        <w:tc>
          <w:tcPr>
            <w:tcW w:type="dxa" w:w="189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sync_type</w:t>
            </w:r>
          </w:p>
        </w:tc>
        <w:tc>
          <w:tcPr>
            <w:tcW w:type="dxa" w:w="155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同步类型</w:t>
            </w:r>
          </w:p>
        </w:tc>
        <w:tc>
          <w:tcPr>
            <w:tcW w:type="dxa" w:w="153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VARCHAR(20)</w:t>
            </w:r>
          </w:p>
        </w:tc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同步类型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started_at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开始时间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TIMESTAMP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开始时间</w:t>
            </w:r>
          </w:p>
        </w:tc>
      </w:tr>
      <w:tr>
        <w:trPr>
          <w:cantSplit/>
        </w:trPr>
        <w:tc>
          <w:tcPr>
            <w:tcW w:type="dxa" w:w="189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finished_at</w:t>
            </w:r>
          </w:p>
        </w:tc>
        <w:tc>
          <w:tcPr>
            <w:tcW w:type="dxa" w:w="155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结束时间</w:t>
            </w:r>
          </w:p>
        </w:tc>
        <w:tc>
          <w:tcPr>
            <w:tcW w:type="dxa" w:w="153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TIMESTAMP</w:t>
            </w:r>
          </w:p>
        </w:tc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是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结束时间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total_count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处理总数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INT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处理总数；默认 0</w:t>
            </w:r>
          </w:p>
        </w:tc>
      </w:tr>
      <w:tr>
        <w:trPr>
          <w:cantSplit/>
        </w:trPr>
        <w:tc>
          <w:tcPr>
            <w:tcW w:type="dxa" w:w="189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insert_count</w:t>
            </w:r>
          </w:p>
        </w:tc>
        <w:tc>
          <w:tcPr>
            <w:tcW w:type="dxa" w:w="155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新增数</w:t>
            </w:r>
          </w:p>
        </w:tc>
        <w:tc>
          <w:tcPr>
            <w:tcW w:type="dxa" w:w="153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INT</w:t>
            </w:r>
          </w:p>
        </w:tc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新增数；默认 0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update_count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变更数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INT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变更数；默认 0</w:t>
            </w:r>
          </w:p>
        </w:tc>
      </w:tr>
      <w:tr>
        <w:trPr>
          <w:cantSplit/>
        </w:trPr>
        <w:tc>
          <w:tcPr>
            <w:tcW w:type="dxa" w:w="189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close_count</w:t>
            </w:r>
          </w:p>
        </w:tc>
        <w:tc>
          <w:tcPr>
            <w:tcW w:type="dxa" w:w="155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关停数</w:t>
            </w:r>
          </w:p>
        </w:tc>
        <w:tc>
          <w:tcPr>
            <w:tcW w:type="dxa" w:w="153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INT</w:t>
            </w:r>
          </w:p>
        </w:tc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关停数；默认 0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invalid_count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无效数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INT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无效数；默认 0</w:t>
            </w:r>
          </w:p>
        </w:tc>
      </w:tr>
      <w:tr>
        <w:trPr>
          <w:cantSplit/>
        </w:trPr>
        <w:tc>
          <w:tcPr>
            <w:tcW w:type="dxa" w:w="189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status</w:t>
            </w:r>
          </w:p>
        </w:tc>
        <w:tc>
          <w:tcPr>
            <w:tcW w:type="dxa" w:w="155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批次状态</w:t>
            </w:r>
          </w:p>
        </w:tc>
        <w:tc>
          <w:tcPr>
            <w:tcW w:type="dxa" w:w="153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VARCHAR(20)</w:t>
            </w:r>
          </w:p>
        </w:tc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批次状态；默认 'RUNNING'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error_msg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错误信息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VARCHAR(1000)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是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错误信息</w:t>
            </w:r>
          </w:p>
        </w:tc>
      </w:tr>
      <w:tr>
        <w:trPr>
          <w:cantSplit/>
        </w:trPr>
        <w:tc>
          <w:tcPr>
            <w:tcW w:type="dxa" w:w="189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created_at</w:t>
            </w:r>
          </w:p>
        </w:tc>
        <w:tc>
          <w:tcPr>
            <w:tcW w:type="dxa" w:w="155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创建时间</w:t>
            </w:r>
          </w:p>
        </w:tc>
        <w:tc>
          <w:tcPr>
            <w:tcW w:type="dxa" w:w="153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TIMESTAMP</w:t>
            </w:r>
          </w:p>
        </w:tc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创建时间；默认 CURRENT_TIMESTAMP</w:t>
            </w:r>
          </w:p>
        </w:tc>
      </w:tr>
    </w:tbl>
    <w:p>
      <w:pPr>
        <w:keepNext w:val="0"/>
        <w:spacing w:line="360" w:lineRule="auto" w:before="0" w:after="0"/>
      </w:pPr>
      <w:r>
        <w:rPr>
          <w:rFonts w:ascii="宋体" w:hAnsi="宋体" w:eastAsia="宋体" w:cs="宋体"/>
          <w:b w:val="0"/>
          <w:i w:val="0"/>
          <w:color w:val="404040"/>
          <w:sz w:val="21"/>
        </w:rPr>
        <w:t>data_quality_issue（数据质量问题表）：同步过程中的重复、坐标异常、类别缺失等质量问题及处理状态，支撑数据治理闭环。预计 3 年 50,000 行。</w:t>
      </w:r>
    </w:p>
    <w:p>
      <w:pPr>
        <w:keepNext/>
        <w:spacing w:line="240" w:lineRule="auto" w:before="120" w:after="60"/>
        <w:jc w:val="center"/>
      </w:pPr>
      <w:r>
        <w:rPr>
          <w:rFonts w:ascii="宋体" w:hAnsi="宋体" w:eastAsia="宋体" w:cs="宋体"/>
          <w:b w:val="0"/>
          <w:i w:val="0"/>
          <w:color w:val="000000"/>
          <w:sz w:val="21"/>
        </w:rPr>
        <w:t>表 6-24 data_quality_issue 数据质量问题表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899"/>
        <w:gridCol w:w="1559"/>
        <w:gridCol w:w="1530"/>
        <w:gridCol w:w="368"/>
        <w:gridCol w:w="652"/>
        <w:gridCol w:w="2211"/>
      </w:tblGrid>
      <w:tr>
        <w:trPr>
          <w:tblHeader/>
        </w:trPr>
        <w:tc>
          <w:tcPr>
            <w:tcW w:type="dxa" w:w="1899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字段</w:t>
            </w:r>
          </w:p>
        </w:tc>
        <w:tc>
          <w:tcPr>
            <w:tcW w:type="dxa" w:w="1559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中文名</w:t>
            </w:r>
          </w:p>
        </w:tc>
        <w:tc>
          <w:tcPr>
            <w:tcW w:type="dxa" w:w="1530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类型</w:t>
            </w:r>
          </w:p>
        </w:tc>
        <w:tc>
          <w:tcPr>
            <w:tcW w:type="dxa" w:w="368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空</w:t>
            </w:r>
          </w:p>
        </w:tc>
        <w:tc>
          <w:tcPr>
            <w:tcW w:type="dxa" w:w="652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键</w:t>
            </w:r>
          </w:p>
        </w:tc>
        <w:tc>
          <w:tcPr>
            <w:tcW w:type="dxa" w:w="2211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id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主键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BIGINT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PK</w:t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主键</w:t>
            </w:r>
          </w:p>
        </w:tc>
      </w:tr>
      <w:tr>
        <w:trPr>
          <w:cantSplit/>
        </w:trPr>
        <w:tc>
          <w:tcPr>
            <w:tcW w:type="dxa" w:w="189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batch_id</w:t>
            </w:r>
          </w:p>
        </w:tc>
        <w:tc>
          <w:tcPr>
            <w:tcW w:type="dxa" w:w="155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同步批次</w:t>
            </w:r>
          </w:p>
        </w:tc>
        <w:tc>
          <w:tcPr>
            <w:tcW w:type="dxa" w:w="153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BIGINT</w:t>
            </w:r>
          </w:p>
        </w:tc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FK</w:t>
            </w:r>
          </w:p>
        </w:tc>
        <w:tc>
          <w:tcPr>
            <w:tcW w:type="dxa" w:w="221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外键→sync_batch；同步批次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poi_id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设施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BIGINT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是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FK</w:t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外键→poi_facility；设施</w:t>
            </w:r>
          </w:p>
        </w:tc>
      </w:tr>
      <w:tr>
        <w:trPr>
          <w:cantSplit/>
        </w:trPr>
        <w:tc>
          <w:tcPr>
            <w:tcW w:type="dxa" w:w="189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rule_code</w:t>
            </w:r>
          </w:p>
        </w:tc>
        <w:tc>
          <w:tcPr>
            <w:tcW w:type="dxa" w:w="155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校验规则编码</w:t>
            </w:r>
          </w:p>
        </w:tc>
        <w:tc>
          <w:tcPr>
            <w:tcW w:type="dxa" w:w="153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VARCHAR(40)</w:t>
            </w:r>
          </w:p>
        </w:tc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如 DUP_POI、COORD_OUT_OF_RANGE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issue_desc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问题描述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VARCHAR(500)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问题描述</w:t>
            </w:r>
          </w:p>
        </w:tc>
      </w:tr>
      <w:tr>
        <w:trPr>
          <w:cantSplit/>
        </w:trPr>
        <w:tc>
          <w:tcPr>
            <w:tcW w:type="dxa" w:w="189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severity</w:t>
            </w:r>
          </w:p>
        </w:tc>
        <w:tc>
          <w:tcPr>
            <w:tcW w:type="dxa" w:w="155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严重程度</w:t>
            </w:r>
          </w:p>
        </w:tc>
        <w:tc>
          <w:tcPr>
            <w:tcW w:type="dxa" w:w="153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VARCHAR(20)</w:t>
            </w:r>
          </w:p>
        </w:tc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严重程度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is_handled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是否已处理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CHAR(1)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是否已处理；默认 'N'</w:t>
            </w:r>
          </w:p>
        </w:tc>
      </w:tr>
      <w:tr>
        <w:trPr>
          <w:cantSplit/>
        </w:trPr>
        <w:tc>
          <w:tcPr>
            <w:tcW w:type="dxa" w:w="189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handled_at</w:t>
            </w:r>
          </w:p>
        </w:tc>
        <w:tc>
          <w:tcPr>
            <w:tcW w:type="dxa" w:w="155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处理时间</w:t>
            </w:r>
          </w:p>
        </w:tc>
        <w:tc>
          <w:tcPr>
            <w:tcW w:type="dxa" w:w="153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TIMESTAMP</w:t>
            </w:r>
          </w:p>
        </w:tc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是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处理时间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created_at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创建时间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TIMESTAMP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创建时间；默认 CURRENT_TIMESTAMP</w:t>
            </w:r>
          </w:p>
        </w:tc>
      </w:tr>
    </w:tbl>
    <w:p>
      <w:pPr>
        <w:keepNext w:val="0"/>
        <w:spacing w:line="360" w:lineRule="auto" w:before="0" w:after="0"/>
      </w:pPr>
      <w:r>
        <w:rPr>
          <w:rFonts w:ascii="宋体" w:hAnsi="宋体" w:eastAsia="宋体" w:cs="宋体"/>
          <w:b w:val="0"/>
          <w:i w:val="0"/>
          <w:color w:val="404040"/>
          <w:sz w:val="21"/>
        </w:rPr>
        <w:t>ods_poi_raw（POI 原始数据表）：高德/政务 POI 接口原始报文落地，保留原样 JSON，供清洗、重放和审计。预计 3 年 192,000 行。</w:t>
      </w:r>
    </w:p>
    <w:p>
      <w:pPr>
        <w:keepNext/>
        <w:spacing w:line="240" w:lineRule="auto" w:before="120" w:after="60"/>
        <w:jc w:val="center"/>
      </w:pPr>
      <w:r>
        <w:rPr>
          <w:rFonts w:ascii="宋体" w:hAnsi="宋体" w:eastAsia="宋体" w:cs="宋体"/>
          <w:b w:val="0"/>
          <w:i w:val="0"/>
          <w:color w:val="000000"/>
          <w:sz w:val="21"/>
        </w:rPr>
        <w:t>表 6-25 ods_poi_raw POI 原始数据表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899"/>
        <w:gridCol w:w="1559"/>
        <w:gridCol w:w="1530"/>
        <w:gridCol w:w="368"/>
        <w:gridCol w:w="652"/>
        <w:gridCol w:w="2211"/>
      </w:tblGrid>
      <w:tr>
        <w:trPr>
          <w:tblHeader/>
        </w:trPr>
        <w:tc>
          <w:tcPr>
            <w:tcW w:type="dxa" w:w="1899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字段</w:t>
            </w:r>
          </w:p>
        </w:tc>
        <w:tc>
          <w:tcPr>
            <w:tcW w:type="dxa" w:w="1559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中文名</w:t>
            </w:r>
          </w:p>
        </w:tc>
        <w:tc>
          <w:tcPr>
            <w:tcW w:type="dxa" w:w="1530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类型</w:t>
            </w:r>
          </w:p>
        </w:tc>
        <w:tc>
          <w:tcPr>
            <w:tcW w:type="dxa" w:w="368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空</w:t>
            </w:r>
          </w:p>
        </w:tc>
        <w:tc>
          <w:tcPr>
            <w:tcW w:type="dxa" w:w="652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键</w:t>
            </w:r>
          </w:p>
        </w:tc>
        <w:tc>
          <w:tcPr>
            <w:tcW w:type="dxa" w:w="2211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id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主键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BIGINT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PK</w:t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主键</w:t>
            </w:r>
          </w:p>
        </w:tc>
      </w:tr>
      <w:tr>
        <w:trPr>
          <w:cantSplit/>
        </w:trPr>
        <w:tc>
          <w:tcPr>
            <w:tcW w:type="dxa" w:w="189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batch_id</w:t>
            </w:r>
          </w:p>
        </w:tc>
        <w:tc>
          <w:tcPr>
            <w:tcW w:type="dxa" w:w="155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同步批次</w:t>
            </w:r>
          </w:p>
        </w:tc>
        <w:tc>
          <w:tcPr>
            <w:tcW w:type="dxa" w:w="153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BIGINT</w:t>
            </w:r>
          </w:p>
        </w:tc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FK</w:t>
            </w:r>
          </w:p>
        </w:tc>
        <w:tc>
          <w:tcPr>
            <w:tcW w:type="dxa" w:w="221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外键→sync_batch；同步批次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source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数据来源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VARCHAR(20)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数据来源</w:t>
            </w:r>
          </w:p>
        </w:tc>
      </w:tr>
      <w:tr>
        <w:trPr>
          <w:cantSplit/>
        </w:trPr>
        <w:tc>
          <w:tcPr>
            <w:tcW w:type="dxa" w:w="189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source_poi_id</w:t>
            </w:r>
          </w:p>
        </w:tc>
        <w:tc>
          <w:tcPr>
            <w:tcW w:type="dxa" w:w="155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来源 POI 编号</w:t>
            </w:r>
          </w:p>
        </w:tc>
        <w:tc>
          <w:tcPr>
            <w:tcW w:type="dxa" w:w="153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VARCHAR(100)</w:t>
            </w:r>
          </w:p>
        </w:tc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来源 POI 编号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poi_name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设施名称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VARCHAR(200)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是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设施名称</w:t>
            </w:r>
          </w:p>
        </w:tc>
      </w:tr>
      <w:tr>
        <w:trPr>
          <w:cantSplit/>
        </w:trPr>
        <w:tc>
          <w:tcPr>
            <w:tcW w:type="dxa" w:w="189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lng</w:t>
            </w:r>
          </w:p>
        </w:tc>
        <w:tc>
          <w:tcPr>
            <w:tcW w:type="dxa" w:w="155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经度</w:t>
            </w:r>
          </w:p>
        </w:tc>
        <w:tc>
          <w:tcPr>
            <w:tcW w:type="dxa" w:w="153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DECIMAL(10,6)</w:t>
            </w:r>
          </w:p>
        </w:tc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是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经度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lat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纬度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DECIMAL(10,6)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是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纬度</w:t>
            </w:r>
          </w:p>
        </w:tc>
      </w:tr>
      <w:tr>
        <w:trPr>
          <w:cantSplit/>
        </w:trPr>
        <w:tc>
          <w:tcPr>
            <w:tcW w:type="dxa" w:w="189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category_raw</w:t>
            </w:r>
          </w:p>
        </w:tc>
        <w:tc>
          <w:tcPr>
            <w:tcW w:type="dxa" w:w="155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原始类别</w:t>
            </w:r>
          </w:p>
        </w:tc>
        <w:tc>
          <w:tcPr>
            <w:tcW w:type="dxa" w:w="153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VARCHAR(100)</w:t>
            </w:r>
          </w:p>
        </w:tc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是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原始类别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address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原始地址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VARCHAR(255)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是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原始地址</w:t>
            </w:r>
          </w:p>
        </w:tc>
      </w:tr>
      <w:tr>
        <w:trPr>
          <w:cantSplit/>
        </w:trPr>
        <w:tc>
          <w:tcPr>
            <w:tcW w:type="dxa" w:w="189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raw_json</w:t>
            </w:r>
          </w:p>
        </w:tc>
        <w:tc>
          <w:tcPr>
            <w:tcW w:type="dxa" w:w="155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原始报文</w:t>
            </w:r>
          </w:p>
        </w:tc>
        <w:tc>
          <w:tcPr>
            <w:tcW w:type="dxa" w:w="153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CLOB</w:t>
            </w:r>
          </w:p>
        </w:tc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接口返回 JSON 原样保存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load_at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入库时间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TIMESTAMP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入库时间；默认 CURRENT_TIMESTAMP</w:t>
            </w:r>
          </w:p>
        </w:tc>
      </w:tr>
      <w:tr>
        <w:trPr>
          <w:cantSplit/>
        </w:trPr>
        <w:tc>
          <w:tcPr>
            <w:tcW w:type="dxa" w:w="189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process_status</w:t>
            </w:r>
          </w:p>
        </w:tc>
        <w:tc>
          <w:tcPr>
            <w:tcW w:type="dxa" w:w="155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处理状态</w:t>
            </w:r>
          </w:p>
        </w:tc>
        <w:tc>
          <w:tcPr>
            <w:tcW w:type="dxa" w:w="153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VARCHAR(20)</w:t>
            </w:r>
          </w:p>
        </w:tc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处理状态；默认 'PENDING'</w:t>
            </w:r>
          </w:p>
        </w:tc>
      </w:tr>
    </w:tbl>
    <w:p>
      <w:pPr>
        <w:keepNext w:val="0"/>
        <w:spacing w:line="360" w:lineRule="auto" w:before="0" w:after="0"/>
      </w:pPr>
      <w:r>
        <w:rPr>
          <w:rFonts w:ascii="宋体" w:hAnsi="宋体" w:eastAsia="宋体" w:cs="宋体"/>
          <w:b w:val="0"/>
          <w:i w:val="0"/>
          <w:color w:val="404040"/>
          <w:sz w:val="21"/>
        </w:rPr>
        <w:t>ods_population_raw（人口栅格原始数据表）：人口栅格文件/接口的原始统计值，按批次保留，供复算和口径追溯。预计 3 年 6,000 行。</w:t>
      </w:r>
    </w:p>
    <w:p>
      <w:pPr>
        <w:keepNext/>
        <w:spacing w:line="240" w:lineRule="auto" w:before="120" w:after="60"/>
        <w:jc w:val="center"/>
      </w:pPr>
      <w:r>
        <w:rPr>
          <w:rFonts w:ascii="宋体" w:hAnsi="宋体" w:eastAsia="宋体" w:cs="宋体"/>
          <w:b w:val="0"/>
          <w:i w:val="0"/>
          <w:color w:val="000000"/>
          <w:sz w:val="21"/>
        </w:rPr>
        <w:t>表 6-26 ods_population_raw 人口栅格原始数据表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899"/>
        <w:gridCol w:w="1559"/>
        <w:gridCol w:w="1530"/>
        <w:gridCol w:w="368"/>
        <w:gridCol w:w="652"/>
        <w:gridCol w:w="2211"/>
      </w:tblGrid>
      <w:tr>
        <w:trPr>
          <w:tblHeader/>
        </w:trPr>
        <w:tc>
          <w:tcPr>
            <w:tcW w:type="dxa" w:w="1899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字段</w:t>
            </w:r>
          </w:p>
        </w:tc>
        <w:tc>
          <w:tcPr>
            <w:tcW w:type="dxa" w:w="1559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中文名</w:t>
            </w:r>
          </w:p>
        </w:tc>
        <w:tc>
          <w:tcPr>
            <w:tcW w:type="dxa" w:w="1530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类型</w:t>
            </w:r>
          </w:p>
        </w:tc>
        <w:tc>
          <w:tcPr>
            <w:tcW w:type="dxa" w:w="368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空</w:t>
            </w:r>
          </w:p>
        </w:tc>
        <w:tc>
          <w:tcPr>
            <w:tcW w:type="dxa" w:w="652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键</w:t>
            </w:r>
          </w:p>
        </w:tc>
        <w:tc>
          <w:tcPr>
            <w:tcW w:type="dxa" w:w="2211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id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主键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BIGINT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PK</w:t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主键</w:t>
            </w:r>
          </w:p>
        </w:tc>
      </w:tr>
      <w:tr>
        <w:trPr>
          <w:cantSplit/>
        </w:trPr>
        <w:tc>
          <w:tcPr>
            <w:tcW w:type="dxa" w:w="189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batch_id</w:t>
            </w:r>
          </w:p>
        </w:tc>
        <w:tc>
          <w:tcPr>
            <w:tcW w:type="dxa" w:w="155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同步批次</w:t>
            </w:r>
          </w:p>
        </w:tc>
        <w:tc>
          <w:tcPr>
            <w:tcW w:type="dxa" w:w="153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BIGINT</w:t>
            </w:r>
          </w:p>
        </w:tc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FK</w:t>
            </w:r>
          </w:p>
        </w:tc>
        <w:tc>
          <w:tcPr>
            <w:tcW w:type="dxa" w:w="221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外键→sync_batch；同步批次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grid_code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栅格编码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VARCHAR(40)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栅格编码</w:t>
            </w:r>
          </w:p>
        </w:tc>
      </w:tr>
      <w:tr>
        <w:trPr>
          <w:cantSplit/>
        </w:trPr>
        <w:tc>
          <w:tcPr>
            <w:tcW w:type="dxa" w:w="189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population</w:t>
            </w:r>
          </w:p>
        </w:tc>
        <w:tc>
          <w:tcPr>
            <w:tcW w:type="dxa" w:w="155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人口数</w:t>
            </w:r>
          </w:p>
        </w:tc>
        <w:tc>
          <w:tcPr>
            <w:tcW w:type="dxa" w:w="153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INT</w:t>
            </w:r>
          </w:p>
        </w:tc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是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人口数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density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人口密度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DECIMAL(12,2)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是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人口密度</w:t>
            </w:r>
          </w:p>
        </w:tc>
      </w:tr>
      <w:tr>
        <w:trPr>
          <w:cantSplit/>
        </w:trPr>
        <w:tc>
          <w:tcPr>
            <w:tcW w:type="dxa" w:w="189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data_date</w:t>
            </w:r>
          </w:p>
        </w:tc>
        <w:tc>
          <w:tcPr>
            <w:tcW w:type="dxa" w:w="155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统计日期</w:t>
            </w:r>
          </w:p>
        </w:tc>
        <w:tc>
          <w:tcPr>
            <w:tcW w:type="dxa" w:w="153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DATE</w:t>
            </w:r>
          </w:p>
        </w:tc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是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统计日期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raw_json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原始报文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CLOB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原始报文</w:t>
            </w:r>
          </w:p>
        </w:tc>
      </w:tr>
      <w:tr>
        <w:trPr>
          <w:cantSplit/>
        </w:trPr>
        <w:tc>
          <w:tcPr>
            <w:tcW w:type="dxa" w:w="189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load_at</w:t>
            </w:r>
          </w:p>
        </w:tc>
        <w:tc>
          <w:tcPr>
            <w:tcW w:type="dxa" w:w="155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入库时间</w:t>
            </w:r>
          </w:p>
        </w:tc>
        <w:tc>
          <w:tcPr>
            <w:tcW w:type="dxa" w:w="153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TIMESTAMP</w:t>
            </w:r>
          </w:p>
        </w:tc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入库时间；默认 CURRENT_TIMESTAMP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process_status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处理状态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VARCHAR(20)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处理状态；默认 'PENDING'</w:t>
            </w:r>
          </w:p>
        </w:tc>
      </w:tr>
    </w:tbl>
    <w:p>
      <w:pPr>
        <w:keepNext w:val="0"/>
        <w:spacing w:line="360" w:lineRule="auto" w:before="0" w:after="0"/>
      </w:pPr>
      <w:r>
        <w:rPr>
          <w:rFonts w:ascii="宋体" w:hAnsi="宋体" w:eastAsia="宋体" w:cs="宋体"/>
          <w:b w:val="0"/>
          <w:i w:val="0"/>
          <w:color w:val="404040"/>
          <w:sz w:val="21"/>
        </w:rPr>
        <w:t>ods_road_raw（路网原始数据表）：路网数据文件的原始路段记录，保留几何与属性原文，供拓扑重建。预计 3 年 60,000 行。</w:t>
      </w:r>
    </w:p>
    <w:p>
      <w:pPr>
        <w:keepNext/>
        <w:spacing w:line="240" w:lineRule="auto" w:before="120" w:after="60"/>
        <w:jc w:val="center"/>
      </w:pPr>
      <w:r>
        <w:rPr>
          <w:rFonts w:ascii="宋体" w:hAnsi="宋体" w:eastAsia="宋体" w:cs="宋体"/>
          <w:b w:val="0"/>
          <w:i w:val="0"/>
          <w:color w:val="000000"/>
          <w:sz w:val="21"/>
        </w:rPr>
        <w:t>表 6-27 ods_road_raw 路网原始数据表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899"/>
        <w:gridCol w:w="1559"/>
        <w:gridCol w:w="1530"/>
        <w:gridCol w:w="368"/>
        <w:gridCol w:w="652"/>
        <w:gridCol w:w="2211"/>
      </w:tblGrid>
      <w:tr>
        <w:trPr>
          <w:tblHeader/>
        </w:trPr>
        <w:tc>
          <w:tcPr>
            <w:tcW w:type="dxa" w:w="1899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字段</w:t>
            </w:r>
          </w:p>
        </w:tc>
        <w:tc>
          <w:tcPr>
            <w:tcW w:type="dxa" w:w="1559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中文名</w:t>
            </w:r>
          </w:p>
        </w:tc>
        <w:tc>
          <w:tcPr>
            <w:tcW w:type="dxa" w:w="1530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类型</w:t>
            </w:r>
          </w:p>
        </w:tc>
        <w:tc>
          <w:tcPr>
            <w:tcW w:type="dxa" w:w="368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空</w:t>
            </w:r>
          </w:p>
        </w:tc>
        <w:tc>
          <w:tcPr>
            <w:tcW w:type="dxa" w:w="652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键</w:t>
            </w:r>
          </w:p>
        </w:tc>
        <w:tc>
          <w:tcPr>
            <w:tcW w:type="dxa" w:w="2211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id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主键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BIGINT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PK</w:t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主键</w:t>
            </w:r>
          </w:p>
        </w:tc>
      </w:tr>
      <w:tr>
        <w:trPr>
          <w:cantSplit/>
        </w:trPr>
        <w:tc>
          <w:tcPr>
            <w:tcW w:type="dxa" w:w="189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batch_id</w:t>
            </w:r>
          </w:p>
        </w:tc>
        <w:tc>
          <w:tcPr>
            <w:tcW w:type="dxa" w:w="155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同步批次</w:t>
            </w:r>
          </w:p>
        </w:tc>
        <w:tc>
          <w:tcPr>
            <w:tcW w:type="dxa" w:w="153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BIGINT</w:t>
            </w:r>
          </w:p>
        </w:tc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FK</w:t>
            </w:r>
          </w:p>
        </w:tc>
        <w:tc>
          <w:tcPr>
            <w:tcW w:type="dxa" w:w="221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外键→sync_batch；同步批次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segment_code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路段编码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VARCHAR(50)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是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路段编码</w:t>
            </w:r>
          </w:p>
        </w:tc>
      </w:tr>
      <w:tr>
        <w:trPr>
          <w:cantSplit/>
        </w:trPr>
        <w:tc>
          <w:tcPr>
            <w:tcW w:type="dxa" w:w="189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raw_json</w:t>
            </w:r>
          </w:p>
        </w:tc>
        <w:tc>
          <w:tcPr>
            <w:tcW w:type="dxa" w:w="155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原始报文</w:t>
            </w:r>
          </w:p>
        </w:tc>
        <w:tc>
          <w:tcPr>
            <w:tcW w:type="dxa" w:w="153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CLOB</w:t>
            </w:r>
          </w:p>
        </w:tc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原始报文</w:t>
            </w:r>
          </w:p>
        </w:tc>
      </w:tr>
      <w:tr>
        <w:trPr>
          <w:cantSplit/>
        </w:trPr>
        <w:tc>
          <w:tcPr>
            <w:tcW w:type="dxa" w:w="18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load_at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入库时间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TIMESTAMP</w:t>
            </w:r>
          </w:p>
        </w:tc>
        <w:tc>
          <w:tcPr>
            <w:tcW w:type="dxa" w:w="3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入库时间；默认 CURRENT_TIMESTAMP</w:t>
            </w:r>
          </w:p>
        </w:tc>
      </w:tr>
      <w:tr>
        <w:trPr>
          <w:cantSplit/>
        </w:trPr>
        <w:tc>
          <w:tcPr>
            <w:tcW w:type="dxa" w:w="189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process_status</w:t>
            </w:r>
          </w:p>
        </w:tc>
        <w:tc>
          <w:tcPr>
            <w:tcW w:type="dxa" w:w="1559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处理状态</w:t>
            </w:r>
          </w:p>
        </w:tc>
        <w:tc>
          <w:tcPr>
            <w:tcW w:type="dxa" w:w="1530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VARCHAR(20)</w:t>
            </w:r>
          </w:p>
        </w:tc>
        <w:tc>
          <w:tcPr>
            <w:tcW w:type="dxa" w:w="368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否</w:t>
            </w:r>
          </w:p>
        </w:tc>
        <w:tc>
          <w:tcPr>
            <w:tcW w:type="dxa" w:w="652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21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处理状态；默认 'PENDING'</w:t>
            </w:r>
          </w:p>
        </w:tc>
      </w:tr>
    </w:tbl>
    <w:p>
      <w:pPr>
        <w:pStyle w:val="Heading2"/>
        <w:keepNext/>
        <w:spacing w:before="240" w:after="120"/>
      </w:pPr>
      <w:r>
        <w:rPr>
          <w:rFonts w:ascii="黑体" w:hAnsi="黑体" w:eastAsia="黑体" w:cs="黑体"/>
          <w:b/>
          <w:i w:val="0"/>
          <w:color w:val="1F3864"/>
          <w:sz w:val="30"/>
        </w:rPr>
        <w:t>6.8 索引与约束汇总</w:t>
      </w:r>
    </w:p>
    <w:p>
      <w:pPr>
        <w:keepNext w:val="0"/>
        <w:spacing w:line="360" w:lineRule="auto" w:before="0" w:after="0"/>
        <w:ind w:firstLineChars="200" w:firstLine="48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模型共创建 47 组索引/唯一约束，其中单列唯一约束 8 个、复合唯一约束 9 个；另有 83 个检查约束和 41 个外键约束。主键、唯一约束和检查约束在 Oracle 建表时内联创建，普通索引在表创建后单独创建并指定索引表空间。</w:t>
      </w:r>
    </w:p>
    <w:p>
      <w:pPr>
        <w:keepNext/>
        <w:spacing w:line="240" w:lineRule="auto" w:before="120" w:after="60"/>
        <w:jc w:val="center"/>
      </w:pPr>
      <w:r>
        <w:rPr>
          <w:rFonts w:ascii="宋体" w:hAnsi="宋体" w:eastAsia="宋体" w:cs="宋体"/>
          <w:b w:val="0"/>
          <w:i w:val="0"/>
          <w:color w:val="000000"/>
          <w:sz w:val="21"/>
        </w:rPr>
        <w:t>表 6-2 索引与约束统计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701"/>
        <w:gridCol w:w="1134"/>
        <w:gridCol w:w="5443"/>
      </w:tblGrid>
      <w:tr>
        <w:trPr>
          <w:tblHeader/>
        </w:trPr>
        <w:tc>
          <w:tcPr>
            <w:tcW w:type="dxa" w:w="1701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对象类型</w:t>
            </w:r>
          </w:p>
        </w:tc>
        <w:tc>
          <w:tcPr>
            <w:tcW w:type="dxa" w:w="1134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数量</w:t>
            </w:r>
          </w:p>
        </w:tc>
        <w:tc>
          <w:tcPr>
            <w:tcW w:type="dxa" w:w="5443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表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5443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含 3 张 ODS 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字段</w:t>
            </w:r>
          </w:p>
        </w:tc>
        <w:tc>
          <w:tcPr>
            <w:tcW w:type="dxa" w:w="1134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258</w:t>
            </w:r>
          </w:p>
        </w:tc>
        <w:tc>
          <w:tcPr>
            <w:tcW w:type="dxa" w:w="5443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平均每表约 9.6 个字段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主键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5443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全部为 BIGINT 自增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外键</w:t>
            </w:r>
          </w:p>
        </w:tc>
        <w:tc>
          <w:tcPr>
            <w:tcW w:type="dxa" w:w="1134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41</w:t>
            </w:r>
          </w:p>
        </w:tc>
        <w:tc>
          <w:tcPr>
            <w:tcW w:type="dxa" w:w="5443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覆盖 27 张表，删除策略见 3.4 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唯一约束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17</w:t>
            </w:r>
          </w:p>
        </w:tc>
        <w:tc>
          <w:tcPr>
            <w:tcW w:type="dxa" w:w="5443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业务唯一键 + 复合唯一键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检查约束</w:t>
            </w:r>
          </w:p>
        </w:tc>
        <w:tc>
          <w:tcPr>
            <w:tcW w:type="dxa" w:w="1134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83</w:t>
            </w:r>
          </w:p>
        </w:tc>
        <w:tc>
          <w:tcPr>
            <w:tcW w:type="dxa" w:w="5443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枚举、范围、金额上下限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普通索引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38</w:t>
            </w:r>
          </w:p>
        </w:tc>
        <w:tc>
          <w:tcPr>
            <w:tcW w:type="dxa" w:w="5443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按查询模式设计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分区表</w:t>
            </w:r>
          </w:p>
        </w:tc>
        <w:tc>
          <w:tcPr>
            <w:tcW w:type="dxa" w:w="1134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5443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POI 变更、评估、ODS 三表</w:t>
            </w:r>
          </w:p>
        </w:tc>
      </w:tr>
    </w:tbl>
    <w:p>
      <w:pPr>
        <w:keepNext w:val="0"/>
        <w:spacing w:line="360" w:lineRule="auto" w:before="0" w:after="0"/>
        <w:ind w:firstLineChars="200" w:firstLine="48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索引设计遵循“高频等值/范围查询建复合索引、低选择性列不单建、写多表控制索引数量”的原则。例如 poi_facility 建 (district_id, category_id) 支撑片区设施盘点，建 (source, source_poi_id) 唯一约束支撑增量去重；resident_assessment 建 (district_id, assessed_at) 支撑片区时间趋势；site_candidate 建 (district_id, business_type, site_score) 支撑按业态排序推荐。</w:t>
      </w:r>
    </w:p>
    <w:p>
      <w:pPr>
        <w:pStyle w:val="Heading2"/>
        <w:keepNext/>
        <w:spacing w:before="240" w:after="120"/>
      </w:pPr>
      <w:r>
        <w:rPr>
          <w:rFonts w:ascii="黑体" w:hAnsi="黑体" w:eastAsia="黑体" w:cs="黑体"/>
          <w:b/>
          <w:i w:val="0"/>
          <w:color w:val="1F3864"/>
          <w:sz w:val="30"/>
        </w:rPr>
        <w:t>6.9 视图设计</w:t>
      </w:r>
    </w:p>
    <w:p>
      <w:pPr>
        <w:keepNext w:val="0"/>
        <w:spacing w:line="360" w:lineRule="auto" w:before="0" w:after="0"/>
        <w:ind w:firstLineChars="200" w:firstLine="48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为简化社区看板和设施统计查询，设计两个视图。视图只读，不承担写入；后续数据量增大时可把 v_district_dashboard 改为物化视图，按批次刷新。</w:t>
      </w:r>
    </w:p>
    <w:p>
      <w:pPr>
        <w:keepNext w:val="0"/>
        <w:spacing w:line="240" w:lineRule="auto" w:before="80" w:after="80"/>
        <w:shd w:val="clear" w:color="auto" w:fill="F5F7FA"/>
      </w:pPr>
      <w:r>
        <w:rPr>
          <w:rFonts w:ascii="Consolas" w:hAnsi="Consolas" w:eastAsia="Consolas" w:cs="Consolas"/>
          <w:b w:val="0"/>
          <w:i w:val="0"/>
          <w:color w:val="333333"/>
          <w:sz w:val="15"/>
        </w:rPr>
        <w:t>CREATE OR REPLACE VIEW v_district_dashboard AS</w:t>
      </w:r>
      <w:r>
        <w:br/>
      </w:r>
      <w:r>
        <w:rPr>
          <w:rFonts w:ascii="Consolas" w:hAnsi="Consolas" w:eastAsia="Consolas" w:cs="Consolas"/>
          <w:b w:val="0"/>
          <w:i w:val="0"/>
          <w:color w:val="333333"/>
          <w:sz w:val="15"/>
        </w:rPr>
        <w:t>SELECT d.id, d.district_code, d.district_name,</w:t>
      </w:r>
      <w:r>
        <w:br/>
      </w:r>
      <w:r>
        <w:rPr>
          <w:rFonts w:ascii="Consolas" w:hAnsi="Consolas" w:eastAsia="Consolas" w:cs="Consolas"/>
          <w:b w:val="0"/>
          <w:i w:val="0"/>
          <w:color w:val="333333"/>
          <w:sz w:val="15"/>
        </w:rPr>
        <w:t xml:space="preserve">       s.coverage_pct, s.avg_score, s.rank_no, d.resident_count,</w:t>
      </w:r>
      <w:r>
        <w:br/>
      </w:r>
      <w:r>
        <w:rPr>
          <w:rFonts w:ascii="Consolas" w:hAnsi="Consolas" w:eastAsia="Consolas" w:cs="Consolas"/>
          <w:b w:val="0"/>
          <w:i w:val="0"/>
          <w:color w:val="333333"/>
          <w:sz w:val="15"/>
        </w:rPr>
        <w:t xml:space="preserve">       (SELECT COUNT(*) FROM community_gap g</w:t>
      </w:r>
      <w:r>
        <w:br/>
      </w:r>
      <w:r>
        <w:rPr>
          <w:rFonts w:ascii="Consolas" w:hAnsi="Consolas" w:eastAsia="Consolas" w:cs="Consolas"/>
          <w:b w:val="0"/>
          <w:i w:val="0"/>
          <w:color w:val="333333"/>
          <w:sz w:val="15"/>
        </w:rPr>
        <w:t xml:space="preserve">         WHERE g.district_id = d.id AND g.gap_level = '高') AS high_gap_count,</w:t>
      </w:r>
      <w:r>
        <w:br/>
      </w:r>
      <w:r>
        <w:rPr>
          <w:rFonts w:ascii="Consolas" w:hAnsi="Consolas" w:eastAsia="Consolas" w:cs="Consolas"/>
          <w:b w:val="0"/>
          <w:i w:val="0"/>
          <w:color w:val="333333"/>
          <w:sz w:val="15"/>
        </w:rPr>
        <w:t xml:space="preserve">       (SELECT COUNT(*) FROM merchant_intent i</w:t>
      </w:r>
      <w:r>
        <w:br/>
      </w:r>
      <w:r>
        <w:rPr>
          <w:rFonts w:ascii="Consolas" w:hAnsi="Consolas" w:eastAsia="Consolas" w:cs="Consolas"/>
          <w:b w:val="0"/>
          <w:i w:val="0"/>
          <w:color w:val="333333"/>
          <w:sz w:val="15"/>
        </w:rPr>
        <w:t xml:space="preserve">         WHERE i.district_id = d.id AND i.status = 'SUBMITTED') AS pending_intent_count,</w:t>
      </w:r>
      <w:r>
        <w:br/>
      </w:r>
      <w:r>
        <w:rPr>
          <w:rFonts w:ascii="Consolas" w:hAnsi="Consolas" w:eastAsia="Consolas" w:cs="Consolas"/>
          <w:b w:val="0"/>
          <w:i w:val="0"/>
          <w:color w:val="333333"/>
          <w:sz w:val="15"/>
        </w:rPr>
        <w:t xml:space="preserve">       s.scored_at</w:t>
      </w:r>
      <w:r>
        <w:br/>
      </w:r>
      <w:r>
        <w:rPr>
          <w:rFonts w:ascii="Consolas" w:hAnsi="Consolas" w:eastAsia="Consolas" w:cs="Consolas"/>
          <w:b w:val="0"/>
          <w:i w:val="0"/>
          <w:color w:val="333333"/>
          <w:sz w:val="15"/>
        </w:rPr>
        <w:t xml:space="preserve">  FROM district d</w:t>
      </w:r>
      <w:r>
        <w:br/>
      </w:r>
      <w:r>
        <w:rPr>
          <w:rFonts w:ascii="Consolas" w:hAnsi="Consolas" w:eastAsia="Consolas" w:cs="Consolas"/>
          <w:b w:val="0"/>
          <w:i w:val="0"/>
          <w:color w:val="333333"/>
          <w:sz w:val="15"/>
        </w:rPr>
        <w:t xml:space="preserve">  LEFT JOIN district_score_snapshot s ON s.district_id = d.id</w:t>
      </w:r>
      <w:r>
        <w:br/>
      </w:r>
      <w:r>
        <w:rPr>
          <w:rFonts w:ascii="Consolas" w:hAnsi="Consolas" w:eastAsia="Consolas" w:cs="Consolas"/>
          <w:b w:val="0"/>
          <w:i w:val="0"/>
          <w:color w:val="333333"/>
          <w:sz w:val="15"/>
        </w:rPr>
        <w:t xml:space="preserve">   AND s.scored_at = (SELECT MAX(s2.scored_at) FROM district_score_snapshot s2</w:t>
      </w:r>
      <w:r>
        <w:br/>
      </w:r>
      <w:r>
        <w:rPr>
          <w:rFonts w:ascii="Consolas" w:hAnsi="Consolas" w:eastAsia="Consolas" w:cs="Consolas"/>
          <w:b w:val="0"/>
          <w:i w:val="0"/>
          <w:color w:val="333333"/>
          <w:sz w:val="15"/>
        </w:rPr>
        <w:t xml:space="preserve">                       WHERE s2.district_id = d.id)</w:t>
      </w:r>
      <w:r>
        <w:br/>
      </w:r>
      <w:r>
        <w:rPr>
          <w:rFonts w:ascii="Consolas" w:hAnsi="Consolas" w:eastAsia="Consolas" w:cs="Consolas"/>
          <w:b w:val="0"/>
          <w:i w:val="0"/>
          <w:color w:val="333333"/>
          <w:sz w:val="15"/>
        </w:rPr>
        <w:t xml:space="preserve"> WHERE d.status = 'ACTIVE';</w:t>
      </w:r>
    </w:p>
    <w:p>
      <w:pPr>
        <w:keepNext w:val="0"/>
        <w:spacing w:line="360" w:lineRule="auto" w:before="0" w:after="0"/>
        <w:ind w:firstLineChars="200" w:firstLine="48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v_poi_category_stat 按片区和设施类别统计有效 POI 数量，供居民端设施清单和社区端热力图使用。两个视图的完整定义见 sql/06_views_oracle.sql。</w:t>
      </w:r>
    </w:p>
    <w:p>
      <w:pPr>
        <w:pStyle w:val="Heading1"/>
        <w:keepNext/>
        <w:pageBreakBefore/>
        <w:spacing w:before="120" w:after="240"/>
        <w:pBdr>
          <w:bottom w:val="single" w:sz="8" w:space="4" w:color="2F5597"/>
        </w:pBdr>
      </w:pPr>
      <w:r>
        <w:rPr>
          <w:rFonts w:ascii="黑体" w:hAnsi="黑体" w:eastAsia="黑体" w:cs="黑体"/>
          <w:b/>
          <w:i w:val="0"/>
          <w:color w:val="1F3864"/>
          <w:sz w:val="40"/>
        </w:rPr>
        <w:t>7 存储结构规划</w:t>
      </w:r>
    </w:p>
    <w:p>
      <w:pPr>
        <w:pStyle w:val="Heading2"/>
        <w:keepNext/>
        <w:spacing w:before="240" w:after="120"/>
      </w:pPr>
      <w:r>
        <w:rPr>
          <w:rFonts w:ascii="黑体" w:hAnsi="黑体" w:eastAsia="黑体" w:cs="黑体"/>
          <w:b/>
          <w:i w:val="0"/>
          <w:color w:val="1F3864"/>
          <w:sz w:val="30"/>
        </w:rPr>
        <w:t>7.1 存储总体布局</w:t>
      </w:r>
    </w:p>
    <w:p>
      <w:pPr>
        <w:keepNext w:val="0"/>
        <w:spacing w:line="360" w:lineRule="auto" w:before="0" w:after="0"/>
        <w:ind w:firstLineChars="200" w:firstLine="48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Oracle 侧按数据用途划分四个表空间：业务数据、索引、LOB 和 ODS。业务数据与索引分离，便于独立调整存储参数、单独重建索引；LOB 单独存放，避免大字段把业务表撑大；ODS 使用独立表空间并开启压缩，便于按分区归档和清理。</w:t>
      </w:r>
    </w:p>
    <w:p>
      <w:pPr>
        <w:spacing w:before="80" w:after="0"/>
        <w:jc w:val="center"/>
      </w:pPr>
      <w:r>
        <w:drawing>
          <wp:inline xmlns:a="http://schemas.openxmlformats.org/drawingml/2006/main">
            <wp:extent cx="4824000" cy="437976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存储结构布局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43797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80" w:after="120"/>
        <w:jc w:val="center"/>
      </w:pPr>
      <w:r>
        <w:rPr>
          <w:rFonts w:ascii="宋体" w:hAnsi="宋体" w:eastAsia="宋体" w:cs="宋体"/>
          <w:b w:val="0"/>
          <w:i w:val="0"/>
          <w:color w:val="000000"/>
          <w:sz w:val="21"/>
        </w:rPr>
        <w:t>图 7-1 Oracle 表空间与存储对象布局</w:t>
      </w:r>
    </w:p>
    <w:p>
      <w:pPr>
        <w:pStyle w:val="Heading2"/>
        <w:keepNext/>
        <w:spacing w:before="240" w:after="120"/>
      </w:pPr>
      <w:r>
        <w:rPr>
          <w:rFonts w:ascii="黑体" w:hAnsi="黑体" w:eastAsia="黑体" w:cs="黑体"/>
          <w:b/>
          <w:i w:val="0"/>
          <w:color w:val="1F3864"/>
          <w:sz w:val="30"/>
        </w:rPr>
        <w:t>7.2 表空间与数据文件</w:t>
      </w:r>
    </w:p>
    <w:p>
      <w:pPr>
        <w:keepNext/>
        <w:spacing w:line="240" w:lineRule="auto" w:before="120" w:after="60"/>
        <w:jc w:val="center"/>
      </w:pPr>
      <w:r>
        <w:rPr>
          <w:rFonts w:ascii="宋体" w:hAnsi="宋体" w:eastAsia="宋体" w:cs="宋体"/>
          <w:b w:val="0"/>
          <w:i w:val="0"/>
          <w:color w:val="000000"/>
          <w:sz w:val="21"/>
        </w:rPr>
        <w:t>表 7-1 表空间规划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927"/>
        <w:gridCol w:w="2381"/>
        <w:gridCol w:w="907"/>
        <w:gridCol w:w="1134"/>
        <w:gridCol w:w="680"/>
        <w:gridCol w:w="1247"/>
      </w:tblGrid>
      <w:tr>
        <w:trPr>
          <w:tblHeader/>
        </w:trPr>
        <w:tc>
          <w:tcPr>
            <w:tcW w:type="dxa" w:w="1927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表空间</w:t>
            </w:r>
          </w:p>
        </w:tc>
        <w:tc>
          <w:tcPr>
            <w:tcW w:type="dxa" w:w="2381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存放对象</w:t>
            </w:r>
          </w:p>
        </w:tc>
        <w:tc>
          <w:tcPr>
            <w:tcW w:type="dxa" w:w="907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初始大小</w:t>
            </w:r>
          </w:p>
        </w:tc>
        <w:tc>
          <w:tcPr>
            <w:tcW w:type="dxa" w:w="1134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自动扩展</w:t>
            </w:r>
          </w:p>
        </w:tc>
        <w:tc>
          <w:tcPr>
            <w:tcW w:type="dxa" w:w="680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上限</w:t>
            </w:r>
          </w:p>
        </w:tc>
        <w:tc>
          <w:tcPr>
            <w:tcW w:type="dxa" w:w="1247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927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TBS_LIFECIRCLE_DATA</w:t>
            </w:r>
          </w:p>
        </w:tc>
        <w:tc>
          <w:tcPr>
            <w:tcW w:type="dxa" w:w="2381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业务表、字典表、快照表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1 GB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每次 256 MB</w:t>
            </w:r>
          </w:p>
        </w:tc>
        <w:tc>
          <w:tcPr>
            <w:tcW w:type="dxa" w:w="680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6 GB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ASSM 自动段空间管理</w:t>
            </w:r>
          </w:p>
        </w:tc>
      </w:tr>
      <w:tr>
        <w:trPr>
          <w:cantSplit/>
        </w:trPr>
        <w:tc>
          <w:tcPr>
            <w:tcW w:type="dxa" w:w="1927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TBS_LIFECIRCLE_IDX</w:t>
            </w:r>
          </w:p>
        </w:tc>
        <w:tc>
          <w:tcPr>
            <w:tcW w:type="dxa" w:w="2381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主键、唯一约束、普通索引</w:t>
            </w:r>
          </w:p>
        </w:tc>
        <w:tc>
          <w:tcPr>
            <w:tcW w:type="dxa" w:w="907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512 MB</w:t>
            </w:r>
          </w:p>
        </w:tc>
        <w:tc>
          <w:tcPr>
            <w:tcW w:type="dxa" w:w="1134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每次 128 MB</w:t>
            </w:r>
          </w:p>
        </w:tc>
        <w:tc>
          <w:tcPr>
            <w:tcW w:type="dxa" w:w="680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3 GB</w:t>
            </w:r>
          </w:p>
        </w:tc>
        <w:tc>
          <w:tcPr>
            <w:tcW w:type="dxa" w:w="1247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与数据分离，便于重建</w:t>
            </w:r>
          </w:p>
        </w:tc>
      </w:tr>
      <w:tr>
        <w:trPr>
          <w:cantSplit/>
        </w:trPr>
        <w:tc>
          <w:tcPr>
            <w:tcW w:type="dxa" w:w="1927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TBS_LIFECIRCLE_LOB</w:t>
            </w:r>
          </w:p>
        </w:tc>
        <w:tc>
          <w:tcPr>
            <w:tcW w:type="dxa" w:w="2381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CLOB、GeoJSON、JSON 快照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512 MB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每次 128 MB</w:t>
            </w:r>
          </w:p>
        </w:tc>
        <w:tc>
          <w:tcPr>
            <w:tcW w:type="dxa" w:w="680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3 GB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SecureFiles + 压缩</w:t>
            </w:r>
          </w:p>
        </w:tc>
      </w:tr>
      <w:tr>
        <w:trPr>
          <w:cantSplit/>
        </w:trPr>
        <w:tc>
          <w:tcPr>
            <w:tcW w:type="dxa" w:w="1927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TBS_LIFECIRCLE_ODS</w:t>
            </w:r>
          </w:p>
        </w:tc>
        <w:tc>
          <w:tcPr>
            <w:tcW w:type="dxa" w:w="2381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三张 ODS 原始表、变更日志分区</w:t>
            </w:r>
          </w:p>
        </w:tc>
        <w:tc>
          <w:tcPr>
            <w:tcW w:type="dxa" w:w="907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1 GB</w:t>
            </w:r>
          </w:p>
        </w:tc>
        <w:tc>
          <w:tcPr>
            <w:tcW w:type="dxa" w:w="1134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每次 256 MB</w:t>
            </w:r>
          </w:p>
        </w:tc>
        <w:tc>
          <w:tcPr>
            <w:tcW w:type="dxa" w:w="680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4 GB</w:t>
            </w:r>
          </w:p>
        </w:tc>
        <w:tc>
          <w:tcPr>
            <w:tcW w:type="dxa" w:w="1247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按月分区，可压缩归档</w:t>
            </w:r>
          </w:p>
        </w:tc>
      </w:tr>
    </w:tbl>
    <w:p>
      <w:pPr>
        <w:keepNext w:val="0"/>
        <w:spacing w:line="360" w:lineRule="auto" w:before="0" w:after="0"/>
        <w:ind w:firstLineChars="200" w:firstLine="48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建表脚本通过 TABLESPACE 子句把表、索引、LOB 分别落到对应表空间；表空间由 DBA 预先创建，业务用户不授予 CREATE TABLESPACE 权限。数据文件使用 AUTOEXTEND，但设置 MAXSIZE，防止单个表空间耗尽挂载点。</w:t>
      </w:r>
    </w:p>
    <w:p>
      <w:pPr>
        <w:pStyle w:val="Heading2"/>
        <w:keepNext/>
        <w:spacing w:before="240" w:after="120"/>
      </w:pPr>
      <w:r>
        <w:rPr>
          <w:rFonts w:ascii="黑体" w:hAnsi="黑体" w:eastAsia="黑体" w:cs="黑体"/>
          <w:b/>
          <w:i w:val="0"/>
          <w:color w:val="1F3864"/>
          <w:sz w:val="30"/>
        </w:rPr>
        <w:t>7.3 分区策略</w:t>
      </w:r>
    </w:p>
    <w:p>
      <w:pPr>
        <w:keepNext w:val="0"/>
        <w:spacing w:line="360" w:lineRule="auto" w:before="0" w:after="0"/>
        <w:ind w:firstLineChars="200" w:firstLine="48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五张表按时间做 RANGE 分区，并用 INTERVAL 自动按月扩展：poi_change_log 按 changed_at、resident_assessment 按 assessed_at、ods_poi_raw/ods_population_raw/ods_road_raw 按 load_at。分区带来三个好处：查询自然带时间条件时只扫相关分区；历史数据可按分区归档或删除；ODS 分区可单独压缩。</w:t>
      </w:r>
    </w:p>
    <w:p>
      <w:pPr>
        <w:keepNext/>
        <w:spacing w:line="240" w:lineRule="auto" w:before="120" w:after="60"/>
        <w:jc w:val="center"/>
      </w:pPr>
      <w:r>
        <w:rPr>
          <w:rFonts w:ascii="宋体" w:hAnsi="宋体" w:eastAsia="宋体" w:cs="宋体"/>
          <w:b w:val="0"/>
          <w:i w:val="0"/>
          <w:color w:val="000000"/>
          <w:sz w:val="21"/>
        </w:rPr>
        <w:t>表 7-2 分区策略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927"/>
        <w:gridCol w:w="1360"/>
        <w:gridCol w:w="680"/>
        <w:gridCol w:w="2268"/>
        <w:gridCol w:w="2041"/>
      </w:tblGrid>
      <w:tr>
        <w:trPr>
          <w:tblHeader/>
        </w:trPr>
        <w:tc>
          <w:tcPr>
            <w:tcW w:type="dxa" w:w="1927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表</w:t>
            </w:r>
          </w:p>
        </w:tc>
        <w:tc>
          <w:tcPr>
            <w:tcW w:type="dxa" w:w="1360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分区键</w:t>
            </w:r>
          </w:p>
        </w:tc>
        <w:tc>
          <w:tcPr>
            <w:tcW w:type="dxa" w:w="680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粒度</w:t>
            </w:r>
          </w:p>
        </w:tc>
        <w:tc>
          <w:tcPr>
            <w:tcW w:type="dxa" w:w="2268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保留</w:t>
            </w:r>
          </w:p>
        </w:tc>
        <w:tc>
          <w:tcPr>
            <w:tcW w:type="dxa" w:w="2041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压缩/归档</w:t>
            </w:r>
          </w:p>
        </w:tc>
      </w:tr>
      <w:tr>
        <w:trPr>
          <w:cantSplit/>
        </w:trPr>
        <w:tc>
          <w:tcPr>
            <w:tcW w:type="dxa" w:w="1927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poi_change_log</w:t>
            </w:r>
          </w:p>
        </w:tc>
        <w:tc>
          <w:tcPr>
            <w:tcW w:type="dxa" w:w="1360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changed_at</w:t>
            </w:r>
          </w:p>
        </w:tc>
        <w:tc>
          <w:tcPr>
            <w:tcW w:type="dxa" w:w="680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按月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12 个月在线 + 3 年归档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压缩，按年归档</w:t>
            </w:r>
          </w:p>
        </w:tc>
      </w:tr>
      <w:tr>
        <w:trPr>
          <w:cantSplit/>
        </w:trPr>
        <w:tc>
          <w:tcPr>
            <w:tcW w:type="dxa" w:w="1927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resident_assessment</w:t>
            </w:r>
          </w:p>
        </w:tc>
        <w:tc>
          <w:tcPr>
            <w:tcW w:type="dxa" w:w="1360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assessed_at</w:t>
            </w:r>
          </w:p>
        </w:tc>
        <w:tc>
          <w:tcPr>
            <w:tcW w:type="dxa" w:w="680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按月</w:t>
            </w:r>
          </w:p>
        </w:tc>
        <w:tc>
          <w:tcPr>
            <w:tcW w:type="dxa" w:w="2268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2 年在线 + 3 年归档</w:t>
            </w:r>
          </w:p>
        </w:tc>
        <w:tc>
          <w:tcPr>
            <w:tcW w:type="dxa" w:w="2041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压缩，匿名化归档</w:t>
            </w:r>
          </w:p>
        </w:tc>
      </w:tr>
      <w:tr>
        <w:trPr>
          <w:cantSplit/>
        </w:trPr>
        <w:tc>
          <w:tcPr>
            <w:tcW w:type="dxa" w:w="1927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ods_poi_raw</w:t>
            </w:r>
          </w:p>
        </w:tc>
        <w:tc>
          <w:tcPr>
            <w:tcW w:type="dxa" w:w="1360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load_at</w:t>
            </w:r>
          </w:p>
        </w:tc>
        <w:tc>
          <w:tcPr>
            <w:tcW w:type="dxa" w:w="680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按月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6 个月在线 + 12 个月归档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压缩高，导出后删除</w:t>
            </w:r>
          </w:p>
        </w:tc>
      </w:tr>
      <w:tr>
        <w:trPr>
          <w:cantSplit/>
        </w:trPr>
        <w:tc>
          <w:tcPr>
            <w:tcW w:type="dxa" w:w="1927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ods_population_raw</w:t>
            </w:r>
          </w:p>
        </w:tc>
        <w:tc>
          <w:tcPr>
            <w:tcW w:type="dxa" w:w="1360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load_at</w:t>
            </w:r>
          </w:p>
        </w:tc>
        <w:tc>
          <w:tcPr>
            <w:tcW w:type="dxa" w:w="680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按月</w:t>
            </w:r>
          </w:p>
        </w:tc>
        <w:tc>
          <w:tcPr>
            <w:tcW w:type="dxa" w:w="2268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6 个月在线 + 12 个月归档</w:t>
            </w:r>
          </w:p>
        </w:tc>
        <w:tc>
          <w:tcPr>
            <w:tcW w:type="dxa" w:w="2041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压缩高，导出后删除</w:t>
            </w:r>
          </w:p>
        </w:tc>
      </w:tr>
      <w:tr>
        <w:trPr>
          <w:cantSplit/>
        </w:trPr>
        <w:tc>
          <w:tcPr>
            <w:tcW w:type="dxa" w:w="192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ods_road_raw</w:t>
            </w:r>
          </w:p>
        </w:tc>
        <w:tc>
          <w:tcPr>
            <w:tcW w:type="dxa" w:w="13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load_at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按月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6 个月在线 + 12 个月归档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压缩高，导出后删除</w:t>
            </w:r>
          </w:p>
        </w:tc>
      </w:tr>
    </w:tbl>
    <w:p>
      <w:pPr>
        <w:keepNext w:val="0"/>
        <w:spacing w:line="360" w:lineRule="auto" w:before="0" w:after="0"/>
        <w:ind w:firstLineChars="200" w:firstLine="48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分区表的主键仍为 id，分区键不是主键的一部分；Oracle 允许本地索引和全局索引，模型统一使用本地索引，保证分区维护（DROP/TRUNCATE PARTITION）不影响其他分区。MySQL 方言不启用分区，避免分区表不支持外键的限制。</w:t>
      </w:r>
    </w:p>
    <w:p>
      <w:pPr>
        <w:pStyle w:val="Heading2"/>
        <w:keepNext/>
        <w:spacing w:before="240" w:after="120"/>
      </w:pPr>
      <w:r>
        <w:rPr>
          <w:rFonts w:ascii="黑体" w:hAnsi="黑体" w:eastAsia="黑体" w:cs="黑体"/>
          <w:b/>
          <w:i w:val="0"/>
          <w:color w:val="1F3864"/>
          <w:sz w:val="30"/>
        </w:rPr>
        <w:t>7.4 索引存储策略</w:t>
      </w:r>
    </w:p>
    <w:p>
      <w:pPr>
        <w:keepNext w:val="0"/>
        <w:spacing w:line="360" w:lineRule="auto" w:before="0" w:after="0"/>
        <w:ind w:firstLineChars="200" w:firstLine="48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索引统一放在 TBS_LIFECIRCLE_IDX，使用本地索引；主键和唯一约束的索引由 Oracle 自动创建，也指定到索引表空间。普通索引按查询模式设计，避免在低选择性字段上单独建索引；复合索引把等值条件放前、范围/排序条件放后。</w:t>
      </w:r>
    </w:p>
    <w:p>
      <w:pPr>
        <w:keepNext w:val="0"/>
        <w:spacing w:line="360" w:lineRule="auto" w:before="0" w:after="0"/>
        <w:ind w:left="420" w:hanging="21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• poi_facility：(district_id, category_id) 支撑片区设施盘点；(source, source_poi_id) 唯一约束支撑同步去重；(category_id, is_valid) 支撑类别统计。</w:t>
      </w:r>
    </w:p>
    <w:p>
      <w:pPr>
        <w:keepNext w:val="0"/>
        <w:spacing w:line="360" w:lineRule="auto" w:before="0" w:after="0"/>
        <w:ind w:left="420" w:hanging="21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• resident_assessment：(district_id, assessed_at) 支撑片区趋势；(user_id, assessed_at) 支撑个人历史；分区表使用本地索引。</w:t>
      </w:r>
    </w:p>
    <w:p>
      <w:pPr>
        <w:keepNext w:val="0"/>
        <w:spacing w:line="360" w:lineRule="auto" w:before="0" w:after="0"/>
        <w:ind w:left="420" w:hanging="21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• site_candidate：(district_id, business_type, site_score) 支撑按业态排序推荐；评分项通过 candidate_id 关联，避免宽表。</w:t>
      </w:r>
    </w:p>
    <w:p>
      <w:pPr>
        <w:keepNext w:val="0"/>
        <w:spacing w:line="360" w:lineRule="auto" w:before="0" w:after="0"/>
        <w:ind w:left="420" w:hanging="21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• merchant_intent：(status, created_at) 支撑待办列表；(district_id) 支撑社区按辖区查询。</w:t>
      </w:r>
    </w:p>
    <w:p>
      <w:pPr>
        <w:keepNext w:val="0"/>
        <w:spacing w:line="360" w:lineRule="auto" w:before="0" w:after="0"/>
        <w:ind w:left="420" w:hanging="21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• 索引维护：批量同步后如索引膨胀超过 30%，在维护窗口重建；删除长期未使用索引前先看 AWR/执行计划。</w:t>
      </w:r>
    </w:p>
    <w:p>
      <w:pPr>
        <w:pStyle w:val="Heading2"/>
        <w:keepNext/>
        <w:spacing w:before="240" w:after="120"/>
      </w:pPr>
      <w:r>
        <w:rPr>
          <w:rFonts w:ascii="黑体" w:hAnsi="黑体" w:eastAsia="黑体" w:cs="黑体"/>
          <w:b/>
          <w:i w:val="0"/>
          <w:color w:val="1F3864"/>
          <w:sz w:val="30"/>
        </w:rPr>
        <w:t>7.5 LOB 与大对象存储</w:t>
      </w:r>
    </w:p>
    <w:p>
      <w:pPr>
        <w:keepNext w:val="0"/>
        <w:spacing w:line="360" w:lineRule="auto" w:before="0" w:after="0"/>
        <w:ind w:firstLineChars="200" w:firstLine="48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模型共有 8 个 CLOB 字段：district.boundary_geojson、poi_change_log.before_json/after_json、ods_poi_raw.raw_json、ods_population_raw.raw_json、ods_road_raw.raw_json。Oracle 使用 SecureFiles 存储，开启 COMPRESS HIGH，减少 JSON 文本占用；业务表只整体读写 GeoJSON 和快照，不对 LOB 内容做关系查询，因此不需要把 JSON 拆成关系表。</w:t>
      </w:r>
    </w:p>
    <w:p>
      <w:pPr>
        <w:keepNext w:val="0"/>
        <w:spacing w:line="360" w:lineRule="auto" w:before="0" w:after="0"/>
        <w:ind w:firstLineChars="200" w:firstLine="48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如果后续需要按 JSON 内部字段查询（例如按 POI 类别过滤原始报文），可在 Oracle 23ai 中使用 JSON 数据类型和 JSON_TABLE，或把高频字段提升为普通列；当前设计优先保证模型简单和跨方言可移植。</w:t>
      </w:r>
    </w:p>
    <w:p>
      <w:pPr>
        <w:pStyle w:val="Heading2"/>
        <w:keepNext/>
        <w:spacing w:before="240" w:after="120"/>
      </w:pPr>
      <w:r>
        <w:rPr>
          <w:rFonts w:ascii="黑体" w:hAnsi="黑体" w:eastAsia="黑体" w:cs="黑体"/>
          <w:b/>
          <w:i w:val="0"/>
          <w:color w:val="1F3864"/>
          <w:sz w:val="30"/>
        </w:rPr>
        <w:t>7.6 容量估算</w:t>
      </w:r>
    </w:p>
    <w:p>
      <w:pPr>
        <w:keepNext w:val="0"/>
        <w:spacing w:line="360" w:lineRule="auto" w:before="0" w:after="0"/>
        <w:ind w:firstLineChars="200" w:firstLine="48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按 3 年在线数据估算，表数据约 805 MB，LOB 约 397 MB，索引约 288 MB，合计约 1490 MB（约 1.45 GB）。加上 UNDO、TEMP、归档和备份，建议初始规划 4 GB 业务空间，按 2 倍增长预留。</w:t>
      </w:r>
    </w:p>
    <w:p>
      <w:pPr>
        <w:keepNext/>
        <w:spacing w:line="240" w:lineRule="auto" w:before="120" w:after="60"/>
        <w:jc w:val="center"/>
      </w:pPr>
      <w:r>
        <w:rPr>
          <w:rFonts w:ascii="宋体" w:hAnsi="宋体" w:eastAsia="宋体" w:cs="宋体"/>
          <w:b w:val="0"/>
          <w:i w:val="0"/>
          <w:color w:val="000000"/>
          <w:sz w:val="21"/>
        </w:rPr>
        <w:t>表 7-3 主要表容量估算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2268"/>
        <w:gridCol w:w="1020"/>
        <w:gridCol w:w="907"/>
        <w:gridCol w:w="850"/>
        <w:gridCol w:w="850"/>
        <w:gridCol w:w="963"/>
        <w:gridCol w:w="1134"/>
      </w:tblGrid>
      <w:tr>
        <w:trPr>
          <w:tblHeader/>
        </w:trPr>
        <w:tc>
          <w:tcPr>
            <w:tcW w:type="dxa" w:w="2268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表名</w:t>
            </w:r>
          </w:p>
        </w:tc>
        <w:tc>
          <w:tcPr>
            <w:tcW w:type="dxa" w:w="1020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3 年行数</w:t>
            </w:r>
          </w:p>
        </w:tc>
        <w:tc>
          <w:tcPr>
            <w:tcW w:type="dxa" w:w="907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数据(MB)</w:t>
            </w:r>
          </w:p>
        </w:tc>
        <w:tc>
          <w:tcPr>
            <w:tcW w:type="dxa" w:w="850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LOB(MB)</w:t>
            </w:r>
          </w:p>
        </w:tc>
        <w:tc>
          <w:tcPr>
            <w:tcW w:type="dxa" w:w="850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索引(MB)</w:t>
            </w:r>
          </w:p>
        </w:tc>
        <w:tc>
          <w:tcPr>
            <w:tcW w:type="dxa" w:w="963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合计(MB)</w:t>
            </w:r>
          </w:p>
        </w:tc>
        <w:tc>
          <w:tcPr>
            <w:tcW w:type="dxa" w:w="1134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表空间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ods_poi_raw</w:t>
            </w:r>
          </w:p>
        </w:tc>
        <w:tc>
          <w:tcPr>
            <w:tcW w:type="dxa" w:w="1020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192,000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76.9</w:t>
            </w:r>
          </w:p>
        </w:tc>
        <w:tc>
          <w:tcPr>
            <w:tcW w:type="dxa" w:w="850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274.7</w:t>
            </w:r>
          </w:p>
        </w:tc>
        <w:tc>
          <w:tcPr>
            <w:tcW w:type="dxa" w:w="850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84.4</w:t>
            </w:r>
          </w:p>
        </w:tc>
        <w:tc>
          <w:tcPr>
            <w:tcW w:type="dxa" w:w="963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435.9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ODS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assessment_facility_stat</w:t>
            </w:r>
          </w:p>
        </w:tc>
        <w:tc>
          <w:tcPr>
            <w:tcW w:type="dxa" w:w="1020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3,000,000</w:t>
            </w:r>
          </w:p>
        </w:tc>
        <w:tc>
          <w:tcPr>
            <w:tcW w:type="dxa" w:w="907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286.1</w:t>
            </w:r>
          </w:p>
        </w:tc>
        <w:tc>
          <w:tcPr>
            <w:tcW w:type="dxa" w:w="850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0.0</w:t>
            </w:r>
          </w:p>
        </w:tc>
        <w:tc>
          <w:tcPr>
            <w:tcW w:type="dxa" w:w="850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68.7</w:t>
            </w:r>
          </w:p>
        </w:tc>
        <w:tc>
          <w:tcPr>
            <w:tcW w:type="dxa" w:w="963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354.8</w:t>
            </w:r>
          </w:p>
        </w:tc>
        <w:tc>
          <w:tcPr>
            <w:tcW w:type="dxa" w:w="1134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DATA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assessment_dimension</w:t>
            </w:r>
          </w:p>
        </w:tc>
        <w:tc>
          <w:tcPr>
            <w:tcW w:type="dxa" w:w="1020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1,500,000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171.7</w:t>
            </w:r>
          </w:p>
        </w:tc>
        <w:tc>
          <w:tcPr>
            <w:tcW w:type="dxa" w:w="850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0.0</w:t>
            </w:r>
          </w:p>
        </w:tc>
        <w:tc>
          <w:tcPr>
            <w:tcW w:type="dxa" w:w="850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41.2</w:t>
            </w:r>
          </w:p>
        </w:tc>
        <w:tc>
          <w:tcPr>
            <w:tcW w:type="dxa" w:w="963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212.9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DATA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poi_change_log</w:t>
            </w:r>
          </w:p>
        </w:tc>
        <w:tc>
          <w:tcPr>
            <w:tcW w:type="dxa" w:w="1020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96,000</w:t>
            </w:r>
          </w:p>
        </w:tc>
        <w:tc>
          <w:tcPr>
            <w:tcW w:type="dxa" w:w="907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45.8</w:t>
            </w:r>
          </w:p>
        </w:tc>
        <w:tc>
          <w:tcPr>
            <w:tcW w:type="dxa" w:w="850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73.2</w:t>
            </w:r>
          </w:p>
        </w:tc>
        <w:tc>
          <w:tcPr>
            <w:tcW w:type="dxa" w:w="850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28.6</w:t>
            </w:r>
          </w:p>
        </w:tc>
        <w:tc>
          <w:tcPr>
            <w:tcW w:type="dxa" w:w="963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147.6</w:t>
            </w:r>
          </w:p>
        </w:tc>
        <w:tc>
          <w:tcPr>
            <w:tcW w:type="dxa" w:w="1134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ODS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resident_assessment</w:t>
            </w:r>
          </w:p>
        </w:tc>
        <w:tc>
          <w:tcPr>
            <w:tcW w:type="dxa" w:w="1020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300,000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103.0</w:t>
            </w:r>
          </w:p>
        </w:tc>
        <w:tc>
          <w:tcPr>
            <w:tcW w:type="dxa" w:w="850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0.0</w:t>
            </w:r>
          </w:p>
        </w:tc>
        <w:tc>
          <w:tcPr>
            <w:tcW w:type="dxa" w:w="850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24.7</w:t>
            </w:r>
          </w:p>
        </w:tc>
        <w:tc>
          <w:tcPr>
            <w:tcW w:type="dxa" w:w="963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127.7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DATA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ods_road_raw</w:t>
            </w:r>
          </w:p>
        </w:tc>
        <w:tc>
          <w:tcPr>
            <w:tcW w:type="dxa" w:w="1020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60,000</w:t>
            </w:r>
          </w:p>
        </w:tc>
        <w:tc>
          <w:tcPr>
            <w:tcW w:type="dxa" w:w="907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11.4</w:t>
            </w:r>
          </w:p>
        </w:tc>
        <w:tc>
          <w:tcPr>
            <w:tcW w:type="dxa" w:w="850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45.8</w:t>
            </w:r>
          </w:p>
        </w:tc>
        <w:tc>
          <w:tcPr>
            <w:tcW w:type="dxa" w:w="850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13.7</w:t>
            </w:r>
          </w:p>
        </w:tc>
        <w:tc>
          <w:tcPr>
            <w:tcW w:type="dxa" w:w="963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71.0</w:t>
            </w:r>
          </w:p>
        </w:tc>
        <w:tc>
          <w:tcPr>
            <w:tcW w:type="dxa" w:w="1134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ODS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user_profile_tag</w:t>
            </w:r>
          </w:p>
        </w:tc>
        <w:tc>
          <w:tcPr>
            <w:tcW w:type="dxa" w:w="1020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312,500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17.9</w:t>
            </w:r>
          </w:p>
        </w:tc>
        <w:tc>
          <w:tcPr>
            <w:tcW w:type="dxa" w:w="850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0.0</w:t>
            </w:r>
          </w:p>
        </w:tc>
        <w:tc>
          <w:tcPr>
            <w:tcW w:type="dxa" w:w="850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4.3</w:t>
            </w:r>
          </w:p>
        </w:tc>
        <w:tc>
          <w:tcPr>
            <w:tcW w:type="dxa" w:w="963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22.2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DATA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profile_dimension_weight</w:t>
            </w:r>
          </w:p>
        </w:tc>
        <w:tc>
          <w:tcPr>
            <w:tcW w:type="dxa" w:w="1020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312,500</w:t>
            </w:r>
          </w:p>
        </w:tc>
        <w:tc>
          <w:tcPr>
            <w:tcW w:type="dxa" w:w="907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17.9</w:t>
            </w:r>
          </w:p>
        </w:tc>
        <w:tc>
          <w:tcPr>
            <w:tcW w:type="dxa" w:w="850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0.0</w:t>
            </w:r>
          </w:p>
        </w:tc>
        <w:tc>
          <w:tcPr>
            <w:tcW w:type="dxa" w:w="850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4.3</w:t>
            </w:r>
          </w:p>
        </w:tc>
        <w:tc>
          <w:tcPr>
            <w:tcW w:type="dxa" w:w="963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22.2</w:t>
            </w:r>
          </w:p>
        </w:tc>
        <w:tc>
          <w:tcPr>
            <w:tcW w:type="dxa" w:w="1134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DATA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data_quality_issue</w:t>
            </w:r>
          </w:p>
        </w:tc>
        <w:tc>
          <w:tcPr>
            <w:tcW w:type="dxa" w:w="1020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50,000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15.3</w:t>
            </w:r>
          </w:p>
        </w:tc>
        <w:tc>
          <w:tcPr>
            <w:tcW w:type="dxa" w:w="850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0.0</w:t>
            </w:r>
          </w:p>
        </w:tc>
        <w:tc>
          <w:tcPr>
            <w:tcW w:type="dxa" w:w="850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3.7</w:t>
            </w:r>
          </w:p>
        </w:tc>
        <w:tc>
          <w:tcPr>
            <w:tcW w:type="dxa" w:w="963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18.9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DATA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val="clear" w:color="auto" w:fill="F2F5FA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合计（27 表）</w:t>
            </w:r>
          </w:p>
        </w:tc>
        <w:tc>
          <w:tcPr>
            <w:tcW w:type="dxa" w:w="1020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6,088,106</w:t>
            </w:r>
          </w:p>
        </w:tc>
        <w:tc>
          <w:tcPr>
            <w:tcW w:type="dxa" w:w="907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805</w:t>
            </w:r>
          </w:p>
        </w:tc>
        <w:tc>
          <w:tcPr>
            <w:tcW w:type="dxa" w:w="850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397</w:t>
            </w:r>
          </w:p>
        </w:tc>
        <w:tc>
          <w:tcPr>
            <w:tcW w:type="dxa" w:w="850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288</w:t>
            </w:r>
          </w:p>
        </w:tc>
        <w:tc>
          <w:tcPr>
            <w:tcW w:type="dxa" w:w="963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1490</w:t>
            </w:r>
          </w:p>
        </w:tc>
        <w:tc>
          <w:tcPr>
            <w:tcW w:type="dxa" w:w="1134"/>
            <w:vAlign w:val="center"/>
            <w:shd w:val="clear" w:color="auto" w:fill="F2F5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—</w:t>
            </w:r>
          </w:p>
        </w:tc>
      </w:tr>
    </w:tbl>
    <w:p>
      <w:pPr>
        <w:keepNext w:val="0"/>
        <w:spacing w:line="360" w:lineRule="auto" w:before="0" w:after="0"/>
        <w:ind w:firstLineChars="200" w:firstLine="48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估算假设：一个街道 12 个社区、约 5 万居民、8000 个有效 POI、1000 个路网节点；居民每人每年评估 2 次；POI 每半月同步一次，每次约 5% 变化；ODS 只保留 12 个月。实际运行时按季度采集段空间统计并修正估算。</w:t>
      </w:r>
    </w:p>
    <w:p>
      <w:pPr>
        <w:pStyle w:val="Heading2"/>
        <w:keepNext/>
        <w:spacing w:before="240" w:after="120"/>
      </w:pPr>
      <w:r>
        <w:rPr>
          <w:rFonts w:ascii="黑体" w:hAnsi="黑体" w:eastAsia="黑体" w:cs="黑体"/>
          <w:b/>
          <w:i w:val="0"/>
          <w:color w:val="1F3864"/>
          <w:sz w:val="30"/>
        </w:rPr>
        <w:t>7.7 备份与恢复</w:t>
      </w:r>
    </w:p>
    <w:p>
      <w:pPr>
        <w:keepNext/>
        <w:spacing w:line="240" w:lineRule="auto" w:before="120" w:after="60"/>
        <w:jc w:val="center"/>
      </w:pPr>
      <w:r>
        <w:rPr>
          <w:rFonts w:ascii="宋体" w:hAnsi="宋体" w:eastAsia="宋体" w:cs="宋体"/>
          <w:b w:val="0"/>
          <w:i w:val="0"/>
          <w:color w:val="000000"/>
          <w:sz w:val="21"/>
        </w:rPr>
        <w:t>表 7-4 备份与恢复策略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474"/>
        <w:gridCol w:w="3288"/>
        <w:gridCol w:w="3515"/>
      </w:tblGrid>
      <w:tr>
        <w:trPr>
          <w:tblHeader/>
        </w:trPr>
        <w:tc>
          <w:tcPr>
            <w:tcW w:type="dxa" w:w="1474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3288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策略</w:t>
            </w:r>
          </w:p>
        </w:tc>
        <w:tc>
          <w:tcPr>
            <w:tcW w:type="dxa" w:w="3515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全量备份</w:t>
            </w:r>
          </w:p>
        </w:tc>
        <w:tc>
          <w:tcPr>
            <w:tcW w:type="dxa" w:w="3288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每周日 01:00 RMAN 全备</w:t>
            </w:r>
          </w:p>
        </w:tc>
        <w:tc>
          <w:tcPr>
            <w:tcW w:type="dxa" w:w="3515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保留 4 周，异地保存 1 份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增量备份</w:t>
            </w:r>
          </w:p>
        </w:tc>
        <w:tc>
          <w:tcPr>
            <w:tcW w:type="dxa" w:w="3288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每日 01:00 增量</w:t>
            </w:r>
          </w:p>
        </w:tc>
        <w:tc>
          <w:tcPr>
            <w:tcW w:type="dxa" w:w="3515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保留 14 天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归档日志</w:t>
            </w:r>
          </w:p>
        </w:tc>
        <w:tc>
          <w:tcPr>
            <w:tcW w:type="dxa" w:w="3288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持续归档，保留 30 天</w:t>
            </w:r>
          </w:p>
        </w:tc>
        <w:tc>
          <w:tcPr>
            <w:tcW w:type="dxa" w:w="3515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支持时间点恢复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RPO</w:t>
            </w:r>
          </w:p>
        </w:tc>
        <w:tc>
          <w:tcPr>
            <w:tcW w:type="dxa" w:w="3288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≤ 15 分钟</w:t>
            </w:r>
          </w:p>
        </w:tc>
        <w:tc>
          <w:tcPr>
            <w:tcW w:type="dxa" w:w="3515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归档日志 + 增量备份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RTO</w:t>
            </w:r>
          </w:p>
        </w:tc>
        <w:tc>
          <w:tcPr>
            <w:tcW w:type="dxa" w:w="3288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≤ 2 小时</w:t>
            </w:r>
          </w:p>
        </w:tc>
        <w:tc>
          <w:tcPr>
            <w:tcW w:type="dxa" w:w="3515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单实例恢复演练验证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恢复演练</w:t>
            </w:r>
          </w:p>
        </w:tc>
        <w:tc>
          <w:tcPr>
            <w:tcW w:type="dxa" w:w="3288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每季度一次</w:t>
            </w:r>
          </w:p>
        </w:tc>
        <w:tc>
          <w:tcPr>
            <w:tcW w:type="dxa" w:w="3515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随机抽取表做表级恢复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导出</w:t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每季度 Data Pump 逻辑导出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7"/>
              </w:rPr>
              <w:t>用于跨环境迁移和长期归档</w:t>
            </w:r>
          </w:p>
        </w:tc>
      </w:tr>
    </w:tbl>
    <w:p>
      <w:pPr>
        <w:keepNext w:val="0"/>
        <w:spacing w:line="360" w:lineRule="auto" w:before="0" w:after="0"/>
        <w:ind w:firstLineChars="200" w:firstLine="48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开发库 H2 为内存库，不承担持久化，进程退出即清空；需要保留演示数据时使用文件模式或执行 05_seed_data.sql 重建。生产库必须开启归档模式，禁止在 NOARCHIVELOG 模式下运行。</w:t>
      </w:r>
    </w:p>
    <w:p>
      <w:pPr>
        <w:pStyle w:val="Heading2"/>
        <w:keepNext/>
        <w:spacing w:before="240" w:after="120"/>
      </w:pPr>
      <w:r>
        <w:rPr>
          <w:rFonts w:ascii="黑体" w:hAnsi="黑体" w:eastAsia="黑体" w:cs="黑体"/>
          <w:b/>
          <w:i w:val="0"/>
          <w:color w:val="1F3864"/>
          <w:sz w:val="30"/>
        </w:rPr>
        <w:t>7.8 归档与清理</w:t>
      </w:r>
    </w:p>
    <w:p>
      <w:pPr>
        <w:keepNext w:val="0"/>
        <w:spacing w:line="360" w:lineRule="auto" w:before="0" w:after="0"/>
        <w:ind w:firstLineChars="200" w:firstLine="48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归档采用“先导出、再验证、后删除”的流程：按分区导出为压缩文件并校验行数，确认备份可用后，用 ALTER TABLE ... DROP PARTITION 或 TRUNCATE PARTITION 清理；ODS 分区优先转储到归档表空间，再删除在线分区。所有清理操作记录在运维日志中，保留操作人、时间、分区名和行数。</w:t>
      </w:r>
    </w:p>
    <w:p>
      <w:pPr>
        <w:keepNext w:val="0"/>
        <w:spacing w:line="360" w:lineRule="auto" w:before="0" w:after="0"/>
        <w:ind w:firstLineChars="200" w:firstLine="48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清理任务建议放在每月 1 日 03:00，与同步任务错开；清理前检查是否有评估、候选点或快照引用该批次。由于业务表通过 batch_id 引用同步批次，删除 ODS 批次前应保留 sync_batch 台账和 poi_change_log 摘要，避免结论无法追溯。</w:t>
      </w:r>
    </w:p>
    <w:p>
      <w:pPr>
        <w:pStyle w:val="Heading2"/>
        <w:keepNext/>
        <w:spacing w:before="240" w:after="120"/>
      </w:pPr>
      <w:r>
        <w:rPr>
          <w:rFonts w:ascii="黑体" w:hAnsi="黑体" w:eastAsia="黑体" w:cs="黑体"/>
          <w:b/>
          <w:i w:val="0"/>
          <w:color w:val="1F3864"/>
          <w:sz w:val="30"/>
        </w:rPr>
        <w:t>7.9 性能与扩展</w:t>
      </w:r>
    </w:p>
    <w:p>
      <w:pPr>
        <w:keepNext w:val="0"/>
        <w:spacing w:line="360" w:lineRule="auto" w:before="0" w:after="0"/>
        <w:ind w:left="420" w:hanging="21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• 读写分离：沿用现有 ReadWriteRoutingDataSource，写事务走主库，@Transactional(readOnly=true) 走只读库；写后立即读的场景强制走主库。</w:t>
      </w:r>
    </w:p>
    <w:p>
      <w:pPr>
        <w:keepNext w:val="0"/>
        <w:spacing w:line="360" w:lineRule="auto" w:before="0" w:after="0"/>
        <w:ind w:left="420" w:hanging="21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• 分区裁剪：评估、变更、ODS 查询必须带时间范围，避免全分区扫描；看板查询走 district_score_snapshot，不聚合全量评估明细。</w:t>
      </w:r>
    </w:p>
    <w:p>
      <w:pPr>
        <w:keepNext w:val="0"/>
        <w:spacing w:line="360" w:lineRule="auto" w:before="0" w:after="0"/>
        <w:ind w:left="420" w:hanging="21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• 缓存：片区评分、设施类别、画像标签等低频变更数据放 Redis，key 带 batch_id，批次切换时整体失效。</w:t>
      </w:r>
    </w:p>
    <w:p>
      <w:pPr>
        <w:keepNext w:val="0"/>
        <w:spacing w:line="360" w:lineRule="auto" w:before="0" w:after="0"/>
        <w:ind w:left="420" w:hanging="21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• 批量写入：同步任务使用 JDBC batch，每 500 行提交一次；合并前先按业务唯一键排序，减少索引随机写。</w:t>
      </w:r>
    </w:p>
    <w:p>
      <w:pPr>
        <w:keepNext w:val="0"/>
        <w:spacing w:line="360" w:lineRule="auto" w:before="0" w:after="0"/>
        <w:ind w:left="420" w:hanging="21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• 扩展：当前按单城市设计，保留 city_code 和 district 层级；未来扩城市时按 city_code 做逻辑分库或分区，不改业务模型。</w:t>
      </w:r>
    </w:p>
    <w:p>
      <w:pPr>
        <w:keepNext w:val="0"/>
        <w:spacing w:line="360" w:lineRule="auto" w:before="0" w:after="0"/>
        <w:ind w:left="420" w:hanging="21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• 空间查询：当前用经纬度范围 + 应用层 haversine 计算；若 POI 增至十万级，再引入 Oracle Spatial 的 SDO_GEOMETRY 和 R 树索引。</w:t>
      </w:r>
    </w:p>
    <w:p>
      <w:pPr>
        <w:pStyle w:val="Heading1"/>
        <w:keepNext/>
        <w:pageBreakBefore/>
        <w:spacing w:before="120" w:after="240"/>
        <w:pBdr>
          <w:bottom w:val="single" w:sz="8" w:space="4" w:color="2F5597"/>
        </w:pBdr>
      </w:pPr>
      <w:r>
        <w:rPr>
          <w:rFonts w:ascii="黑体" w:hAnsi="黑体" w:eastAsia="黑体" w:cs="黑体"/>
          <w:b/>
          <w:i w:val="0"/>
          <w:color w:val="1F3864"/>
          <w:sz w:val="40"/>
        </w:rPr>
        <w:t>8 建表脚本与验证</w:t>
      </w:r>
    </w:p>
    <w:p>
      <w:pPr>
        <w:pStyle w:val="Heading2"/>
        <w:keepNext/>
        <w:spacing w:before="240" w:after="120"/>
      </w:pPr>
      <w:r>
        <w:rPr>
          <w:rFonts w:ascii="黑体" w:hAnsi="黑体" w:eastAsia="黑体" w:cs="黑体"/>
          <w:b/>
          <w:i w:val="0"/>
          <w:color w:val="1F3864"/>
          <w:sz w:val="30"/>
        </w:rPr>
        <w:t>8.1 脚本清单</w:t>
      </w:r>
    </w:p>
    <w:p>
      <w:pPr>
        <w:keepNext/>
        <w:spacing w:line="240" w:lineRule="auto" w:before="120" w:after="60"/>
        <w:jc w:val="center"/>
      </w:pPr>
      <w:r>
        <w:rPr>
          <w:rFonts w:ascii="宋体" w:hAnsi="宋体" w:eastAsia="宋体" w:cs="宋体"/>
          <w:b w:val="0"/>
          <w:i w:val="0"/>
          <w:color w:val="000000"/>
          <w:sz w:val="21"/>
        </w:rPr>
        <w:t>表 8-1 建表脚本清单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2608"/>
        <w:gridCol w:w="3175"/>
        <w:gridCol w:w="1134"/>
        <w:gridCol w:w="1360"/>
      </w:tblGrid>
      <w:tr>
        <w:trPr>
          <w:tblHeader/>
        </w:trPr>
        <w:tc>
          <w:tcPr>
            <w:tcW w:type="dxa" w:w="2608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脚本</w:t>
            </w:r>
          </w:p>
        </w:tc>
        <w:tc>
          <w:tcPr>
            <w:tcW w:type="dxa" w:w="3175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内容</w:t>
            </w:r>
          </w:p>
        </w:tc>
        <w:tc>
          <w:tcPr>
            <w:tcW w:type="dxa" w:w="1134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执行者</w:t>
            </w:r>
          </w:p>
        </w:tc>
        <w:tc>
          <w:tcPr>
            <w:tcW w:type="dxa" w:w="1360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01_tablespace_oracle.sql</w:t>
            </w:r>
          </w:p>
        </w:tc>
        <w:tc>
          <w:tcPr>
            <w:tcW w:type="dxa" w:w="3175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4 个表空间与数据文件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DBA</w:t>
            </w:r>
          </w:p>
        </w:tc>
        <w:tc>
          <w:tcPr>
            <w:tcW w:type="dxa" w:w="1360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需 CREATE TABLESPACE 权限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02_schema_oracle.sql</w:t>
            </w:r>
          </w:p>
        </w:tc>
        <w:tc>
          <w:tcPr>
            <w:tcW w:type="dxa" w:w="3175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27 张表、注释、索引、分区</w:t>
            </w:r>
          </w:p>
        </w:tc>
        <w:tc>
          <w:tcPr>
            <w:tcW w:type="dxa" w:w="1134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life_circle</w:t>
            </w:r>
          </w:p>
        </w:tc>
        <w:tc>
          <w:tcPr>
            <w:tcW w:type="dxa" w:w="1360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按外键拓扑排序，可直接执行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03_schema_h2.sql</w:t>
            </w:r>
          </w:p>
        </w:tc>
        <w:tc>
          <w:tcPr>
            <w:tcW w:type="dxa" w:w="3175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H2 开发库表、约束、索引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开发</w:t>
            </w:r>
          </w:p>
        </w:tc>
        <w:tc>
          <w:tcPr>
            <w:tcW w:type="dxa" w:w="1360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已用 H2 2.2.224 执行验证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04_schema_mysql.sql</w:t>
            </w:r>
          </w:p>
        </w:tc>
        <w:tc>
          <w:tcPr>
            <w:tcW w:type="dxa" w:w="3175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MySQL 8.0 方言</w:t>
            </w:r>
          </w:p>
        </w:tc>
        <w:tc>
          <w:tcPr>
            <w:tcW w:type="dxa" w:w="1134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开发（可选）</w:t>
            </w:r>
          </w:p>
        </w:tc>
        <w:tc>
          <w:tcPr>
            <w:tcW w:type="dxa" w:w="1360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字符集 utf8mb4，InnoDB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05_seed_data.sql</w:t>
            </w:r>
          </w:p>
        </w:tc>
        <w:tc>
          <w:tcPr>
            <w:tcW w:type="dxa" w:w="3175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设施类别、标签、演示片区/POI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life_circle</w:t>
            </w:r>
          </w:p>
        </w:tc>
        <w:tc>
          <w:tcPr>
            <w:tcW w:type="dxa" w:w="1360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可选初始化数据（Oracle）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05_seed_data_h2.sql</w:t>
            </w:r>
          </w:p>
        </w:tc>
        <w:tc>
          <w:tcPr>
            <w:tcW w:type="dxa" w:w="3175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同一份初始化数据的 H2 版本</w:t>
            </w:r>
          </w:p>
        </w:tc>
        <w:tc>
          <w:tcPr>
            <w:tcW w:type="dxa" w:w="1134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开发</w:t>
            </w:r>
          </w:p>
        </w:tc>
        <w:tc>
          <w:tcPr>
            <w:tcW w:type="dxa" w:w="1360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已实际执行验证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06_views_oracle.sql</w:t>
            </w:r>
          </w:p>
        </w:tc>
        <w:tc>
          <w:tcPr>
            <w:tcW w:type="dxa" w:w="3175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两个看板/统计视图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life_circle</w:t>
            </w:r>
          </w:p>
        </w:tc>
        <w:tc>
          <w:tcPr>
            <w:tcW w:type="dxa" w:w="1360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依赖表已创建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07_migration_v1_to_v2.sql</w:t>
            </w:r>
          </w:p>
        </w:tc>
        <w:tc>
          <w:tcPr>
            <w:tcW w:type="dxa" w:w="3175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merchant_intent 扩展字段与索引</w:t>
            </w:r>
          </w:p>
        </w:tc>
        <w:tc>
          <w:tcPr>
            <w:tcW w:type="dxa" w:w="1134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life_circle</w:t>
            </w:r>
          </w:p>
        </w:tc>
        <w:tc>
          <w:tcPr>
            <w:tcW w:type="dxa" w:w="1360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保留已有数据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08_validation_report.txt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H2 建表与初始化数据验证记录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开发</w:t>
            </w:r>
          </w:p>
        </w:tc>
        <w:tc>
          <w:tcPr>
            <w:tcW w:type="dxa" w:w="13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交付验证证据</w:t>
            </w:r>
          </w:p>
        </w:tc>
      </w:tr>
    </w:tbl>
    <w:p>
      <w:pPr>
        <w:pStyle w:val="Heading2"/>
        <w:keepNext/>
        <w:spacing w:before="240" w:after="120"/>
      </w:pPr>
      <w:r>
        <w:rPr>
          <w:rFonts w:ascii="黑体" w:hAnsi="黑体" w:eastAsia="黑体" w:cs="黑体"/>
          <w:b/>
          <w:i w:val="0"/>
          <w:color w:val="1F3864"/>
          <w:sz w:val="30"/>
        </w:rPr>
        <w:t>8.2 Oracle 建表步骤</w:t>
      </w:r>
    </w:p>
    <w:p>
      <w:pPr>
        <w:keepNext w:val="0"/>
        <w:spacing w:line="360" w:lineRule="auto" w:before="0" w:after="0"/>
        <w:ind w:firstLineChars="200" w:firstLine="48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以 DBA 身份创建表空间，再以业务用户 life_circle 连接 FREEPDB1 执行建表、种子数据和视图脚本。脚本开头 SET DEFINE OFF，避免注释或数据中的 &amp; 被 SQL*Plus 当作替换变量。</w:t>
      </w:r>
    </w:p>
    <w:p>
      <w:pPr>
        <w:keepNext w:val="0"/>
        <w:spacing w:line="240" w:lineRule="auto" w:before="80" w:after="80"/>
        <w:shd w:val="clear" w:color="auto" w:fill="F5F7FA"/>
      </w:pPr>
      <w:r>
        <w:rPr>
          <w:rFonts w:ascii="Consolas" w:hAnsi="Consolas" w:eastAsia="Consolas" w:cs="Consolas"/>
          <w:b w:val="0"/>
          <w:i w:val="0"/>
          <w:color w:val="333333"/>
          <w:sz w:val="16"/>
        </w:rPr>
        <w:t>-- 1. DBA 创建表空间</w:t>
      </w:r>
      <w:r>
        <w:br/>
      </w:r>
      <w:r>
        <w:rPr>
          <w:rFonts w:ascii="Consolas" w:hAnsi="Consolas" w:eastAsia="Consolas" w:cs="Consolas"/>
          <w:b w:val="0"/>
          <w:i w:val="0"/>
          <w:color w:val="333333"/>
          <w:sz w:val="16"/>
        </w:rPr>
        <w:t>@01_tablespace_oracle.sql</w:t>
      </w:r>
      <w:r>
        <w:br/>
      </w:r>
      <w:r>
        <w:rPr>
          <w:rFonts w:ascii="Consolas" w:hAnsi="Consolas" w:eastAsia="Consolas" w:cs="Consolas"/>
          <w:b w:val="0"/>
          <w:i w:val="0"/>
          <w:color w:val="333333"/>
          <w:sz w:val="16"/>
        </w:rPr>
        <w:t>-- 2. 业务用户建表（按外键依赖顺序）</w:t>
      </w:r>
      <w:r>
        <w:br/>
      </w:r>
      <w:r>
        <w:rPr>
          <w:rFonts w:ascii="Consolas" w:hAnsi="Consolas" w:eastAsia="Consolas" w:cs="Consolas"/>
          <w:b w:val="0"/>
          <w:i w:val="0"/>
          <w:color w:val="333333"/>
          <w:sz w:val="16"/>
        </w:rPr>
        <w:t>@02_schema_oracle.sql</w:t>
      </w:r>
      <w:r>
        <w:br/>
      </w:r>
      <w:r>
        <w:rPr>
          <w:rFonts w:ascii="Consolas" w:hAnsi="Consolas" w:eastAsia="Consolas" w:cs="Consolas"/>
          <w:b w:val="0"/>
          <w:i w:val="0"/>
          <w:color w:val="333333"/>
          <w:sz w:val="16"/>
        </w:rPr>
        <w:t>-- 3. 可选：初始化字典和演示数据</w:t>
      </w:r>
      <w:r>
        <w:br/>
      </w:r>
      <w:r>
        <w:rPr>
          <w:rFonts w:ascii="Consolas" w:hAnsi="Consolas" w:eastAsia="Consolas" w:cs="Consolas"/>
          <w:b w:val="0"/>
          <w:i w:val="0"/>
          <w:color w:val="333333"/>
          <w:sz w:val="16"/>
        </w:rPr>
        <w:t>@05_seed_data.sql</w:t>
      </w:r>
      <w:r>
        <w:br/>
      </w:r>
      <w:r>
        <w:rPr>
          <w:rFonts w:ascii="Consolas" w:hAnsi="Consolas" w:eastAsia="Consolas" w:cs="Consolas"/>
          <w:b w:val="0"/>
          <w:i w:val="0"/>
          <w:color w:val="333333"/>
          <w:sz w:val="16"/>
        </w:rPr>
        <w:t>-- 4. 创建视图</w:t>
      </w:r>
      <w:r>
        <w:br/>
      </w:r>
      <w:r>
        <w:rPr>
          <w:rFonts w:ascii="Consolas" w:hAnsi="Consolas" w:eastAsia="Consolas" w:cs="Consolas"/>
          <w:b w:val="0"/>
          <w:i w:val="0"/>
          <w:color w:val="333333"/>
          <w:sz w:val="16"/>
        </w:rPr>
        <w:t>@06_views_oracle.sql</w:t>
      </w:r>
      <w:r>
        <w:br/>
      </w:r>
      <w:r>
        <w:rPr>
          <w:rFonts w:ascii="Consolas" w:hAnsi="Consolas" w:eastAsia="Consolas" w:cs="Consolas"/>
          <w:b w:val="0"/>
          <w:i w:val="0"/>
          <w:color w:val="333333"/>
          <w:sz w:val="16"/>
        </w:rPr>
        <w:t>-- 5. 已有 V1 库升级</w:t>
      </w:r>
      <w:r>
        <w:br/>
      </w:r>
      <w:r>
        <w:rPr>
          <w:rFonts w:ascii="Consolas" w:hAnsi="Consolas" w:eastAsia="Consolas" w:cs="Consolas"/>
          <w:b w:val="0"/>
          <w:i w:val="0"/>
          <w:color w:val="333333"/>
          <w:sz w:val="16"/>
        </w:rPr>
        <w:t>@07_migration_v1_to_v2.sql</w:t>
      </w:r>
    </w:p>
    <w:p>
      <w:pPr>
        <w:keepNext w:val="0"/>
        <w:spacing w:line="360" w:lineRule="auto" w:before="0" w:after="0"/>
        <w:ind w:firstLineChars="200" w:firstLine="48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Oracle 脚本包含表注释、字段注释、主键、唯一约束、检查约束、外键、普通索引、LOB 存储和分区子句。建表顺序按外键依赖拓扑排序，先建 app_user、district、profile_tag、facility_category、sync_batch 等被引用表，再建业务表。</w:t>
      </w:r>
    </w:p>
    <w:p>
      <w:pPr>
        <w:pStyle w:val="Heading2"/>
        <w:keepNext/>
        <w:spacing w:before="240" w:after="120"/>
      </w:pPr>
      <w:r>
        <w:rPr>
          <w:rFonts w:ascii="黑体" w:hAnsi="黑体" w:eastAsia="黑体" w:cs="黑体"/>
          <w:b/>
          <w:i w:val="0"/>
          <w:color w:val="1F3864"/>
          <w:sz w:val="30"/>
        </w:rPr>
        <w:t>8.3 H2 与 MySQL 适配</w:t>
      </w:r>
    </w:p>
    <w:p>
      <w:pPr>
        <w:keepNext w:val="0"/>
        <w:spacing w:line="360" w:lineRule="auto" w:before="0" w:after="0"/>
        <w:ind w:firstLineChars="200" w:firstLine="48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H2 脚本去掉表空间、分区、SecureFiles 和 ON DELETE RESTRICT 等 Oracle 专属语法，保留表、字段、主键、唯一、检查、外键和普通索引，用于 Spring Boot 启动和单元测试。MySQL 脚本把 NUMBER 映射为 BIGINT/INT/DECIMAL，把 CLOB 映射为 LONGTEXT，把 TIMESTAMP 映射为 DATETIME(6)，字符集统一 utf8mb4。</w:t>
      </w:r>
    </w:p>
    <w:p>
      <w:pPr>
        <w:keepNext w:val="0"/>
        <w:spacing w:line="360" w:lineRule="auto" w:before="0" w:after="0"/>
        <w:ind w:firstLineChars="200" w:firstLine="48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三套脚本的字段顺序、约束名称和索引名称保持一致，便于对照排查。MySQL 脚本不启用分区，因为 MySQL 分区表不支持外键；如未来以 MySQL 为生产库，需要把分区表改为普通表并调整归档策略。</w:t>
      </w:r>
    </w:p>
    <w:p>
      <w:pPr>
        <w:pStyle w:val="Heading2"/>
        <w:keepNext/>
        <w:spacing w:before="240" w:after="120"/>
      </w:pPr>
      <w:r>
        <w:rPr>
          <w:rFonts w:ascii="黑体" w:hAnsi="黑体" w:eastAsia="黑体" w:cs="黑体"/>
          <w:b/>
          <w:i w:val="0"/>
          <w:color w:val="1F3864"/>
          <w:sz w:val="30"/>
        </w:rPr>
        <w:t>8.4 执行验证结果</w:t>
      </w:r>
    </w:p>
    <w:p>
      <w:pPr>
        <w:keepNext w:val="0"/>
        <w:spacing w:line="360" w:lineRule="auto" w:before="0" w:after="0"/>
        <w:ind w:firstLineChars="200" w:firstLine="48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H2 2.2.224（MODE=Oracle）已实际执行 03_schema_h2.sql，建表过程无错误；随后查询 INFORMATION_SCHEMA 验证对象数量。验证命令与结果如下：</w:t>
      </w:r>
    </w:p>
    <w:p>
      <w:pPr>
        <w:keepNext w:val="0"/>
        <w:spacing w:line="240" w:lineRule="auto" w:before="80" w:after="80"/>
        <w:shd w:val="clear" w:color="auto" w:fill="F5F7FA"/>
      </w:pPr>
      <w:r>
        <w:rPr>
          <w:rFonts w:ascii="Consolas" w:hAnsi="Consolas" w:eastAsia="Consolas" w:cs="Consolas"/>
          <w:b w:val="0"/>
          <w:i w:val="0"/>
          <w:color w:val="333333"/>
          <w:sz w:val="15"/>
        </w:rPr>
        <w:t>java -cp h2-2.2.224.jar org.h2.tools.RunScript ^</w:t>
      </w:r>
      <w:r>
        <w:br/>
      </w:r>
      <w:r>
        <w:rPr>
          <w:rFonts w:ascii="Consolas" w:hAnsi="Consolas" w:eastAsia="Consolas" w:cs="Consolas"/>
          <w:b w:val="0"/>
          <w:i w:val="0"/>
          <w:color w:val="333333"/>
          <w:sz w:val="15"/>
        </w:rPr>
        <w:t xml:space="preserve">  -url "jdbc:h2:file:./h2lifecircle;MODE=Oracle" -user sa ^</w:t>
      </w:r>
      <w:r>
        <w:br/>
      </w:r>
      <w:r>
        <w:rPr>
          <w:rFonts w:ascii="Consolas" w:hAnsi="Consolas" w:eastAsia="Consolas" w:cs="Consolas"/>
          <w:b w:val="0"/>
          <w:i w:val="0"/>
          <w:color w:val="333333"/>
          <w:sz w:val="15"/>
        </w:rPr>
        <w:t xml:space="preserve">  -script 03_schema_h2.sql</w:t>
      </w:r>
      <w:r>
        <w:br/>
      </w:r>
      <w:r>
        <w:rPr>
          <w:rFonts w:ascii="Consolas" w:hAnsi="Consolas" w:eastAsia="Consolas" w:cs="Consolas"/>
          <w:b w:val="0"/>
          <w:i w:val="0"/>
          <w:color w:val="333333"/>
          <w:sz w:val="15"/>
        </w:rPr>
        <w:t>-- 输出：无异常，退出码 0</w:t>
      </w:r>
      <w:r>
        <w:br/>
      </w:r>
      <w:r>
        <w:rPr>
          <w:rFonts w:ascii="Consolas" w:hAnsi="Consolas" w:eastAsia="Consolas" w:cs="Consolas"/>
          <w:b w:val="0"/>
          <w:i w:val="0"/>
          <w:color w:val="333333"/>
          <w:sz w:val="15"/>
        </w:rPr>
        <w:t xml:space="preserve"> </w:t>
      </w:r>
      <w:r>
        <w:br/>
      </w:r>
      <w:r>
        <w:rPr>
          <w:rFonts w:ascii="Consolas" w:hAnsi="Consolas" w:eastAsia="Consolas" w:cs="Consolas"/>
          <w:b w:val="0"/>
          <w:i w:val="0"/>
          <w:color w:val="333333"/>
          <w:sz w:val="15"/>
        </w:rPr>
        <w:t>SELECT COUNT(*) FROM INFORMATION_SCHEMA.TABLES</w:t>
      </w:r>
      <w:r>
        <w:br/>
      </w:r>
      <w:r>
        <w:rPr>
          <w:rFonts w:ascii="Consolas" w:hAnsi="Consolas" w:eastAsia="Consolas" w:cs="Consolas"/>
          <w:b w:val="0"/>
          <w:i w:val="0"/>
          <w:color w:val="333333"/>
          <w:sz w:val="15"/>
        </w:rPr>
        <w:t xml:space="preserve"> WHERE TABLE_SCHEMA='PUBLIC' AND TABLE_TYPE='BASE TABLE';</w:t>
      </w:r>
      <w:r>
        <w:br/>
      </w:r>
      <w:r>
        <w:rPr>
          <w:rFonts w:ascii="Consolas" w:hAnsi="Consolas" w:eastAsia="Consolas" w:cs="Consolas"/>
          <w:b w:val="0"/>
          <w:i w:val="0"/>
          <w:color w:val="333333"/>
          <w:sz w:val="15"/>
        </w:rPr>
        <w:t>-- 27</w:t>
      </w:r>
      <w:r>
        <w:br/>
      </w:r>
      <w:r>
        <w:rPr>
          <w:rFonts w:ascii="Consolas" w:hAnsi="Consolas" w:eastAsia="Consolas" w:cs="Consolas"/>
          <w:b w:val="0"/>
          <w:i w:val="0"/>
          <w:color w:val="333333"/>
          <w:sz w:val="15"/>
        </w:rPr>
        <w:t>SELECT COUNT(*) FROM INFORMATION_SCHEMA.TABLE_CONSTRAINTS</w:t>
      </w:r>
      <w:r>
        <w:br/>
      </w:r>
      <w:r>
        <w:rPr>
          <w:rFonts w:ascii="Consolas" w:hAnsi="Consolas" w:eastAsia="Consolas" w:cs="Consolas"/>
          <w:b w:val="0"/>
          <w:i w:val="0"/>
          <w:color w:val="333333"/>
          <w:sz w:val="15"/>
        </w:rPr>
        <w:t xml:space="preserve"> WHERE CONSTRAINT_TYPE='FOREIGN KEY';</w:t>
      </w:r>
      <w:r>
        <w:br/>
      </w:r>
      <w:r>
        <w:rPr>
          <w:rFonts w:ascii="Consolas" w:hAnsi="Consolas" w:eastAsia="Consolas" w:cs="Consolas"/>
          <w:b w:val="0"/>
          <w:i w:val="0"/>
          <w:color w:val="333333"/>
          <w:sz w:val="15"/>
        </w:rPr>
        <w:t>-- 41</w:t>
      </w:r>
    </w:p>
    <w:p>
      <w:pPr>
        <w:keepNext/>
        <w:spacing w:line="240" w:lineRule="auto" w:before="120" w:after="60"/>
        <w:jc w:val="center"/>
      </w:pPr>
      <w:r>
        <w:rPr>
          <w:rFonts w:ascii="宋体" w:hAnsi="宋体" w:eastAsia="宋体" w:cs="宋体"/>
          <w:b w:val="0"/>
          <w:i w:val="0"/>
          <w:color w:val="000000"/>
          <w:sz w:val="21"/>
        </w:rPr>
        <w:t>表 8-2 建表脚本验证结果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2041"/>
        <w:gridCol w:w="1701"/>
        <w:gridCol w:w="1701"/>
        <w:gridCol w:w="2835"/>
      </w:tblGrid>
      <w:tr>
        <w:trPr>
          <w:tblHeader/>
        </w:trPr>
        <w:tc>
          <w:tcPr>
            <w:tcW w:type="dxa" w:w="2041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验证项</w:t>
            </w:r>
          </w:p>
        </w:tc>
        <w:tc>
          <w:tcPr>
            <w:tcW w:type="dxa" w:w="1701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预期</w:t>
            </w:r>
          </w:p>
        </w:tc>
        <w:tc>
          <w:tcPr>
            <w:tcW w:type="dxa" w:w="1701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实际</w:t>
            </w:r>
          </w:p>
        </w:tc>
        <w:tc>
          <w:tcPr>
            <w:tcW w:type="dxa" w:w="2835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结论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表数量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字段数量</w:t>
            </w:r>
          </w:p>
        </w:tc>
        <w:tc>
          <w:tcPr>
            <w:tcW w:type="dxa" w:w="1701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258</w:t>
            </w:r>
          </w:p>
        </w:tc>
        <w:tc>
          <w:tcPr>
            <w:tcW w:type="dxa" w:w="1701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258</w:t>
            </w:r>
          </w:p>
        </w:tc>
        <w:tc>
          <w:tcPr>
            <w:tcW w:type="dxa" w:w="2835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外键约束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41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41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检查约束</w:t>
            </w:r>
          </w:p>
        </w:tc>
        <w:tc>
          <w:tcPr>
            <w:tcW w:type="dxa" w:w="1701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83</w:t>
            </w:r>
          </w:p>
        </w:tc>
        <w:tc>
          <w:tcPr>
            <w:tcW w:type="dxa" w:w="1701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83</w:t>
            </w:r>
          </w:p>
        </w:tc>
        <w:tc>
          <w:tcPr>
            <w:tcW w:type="dxa" w:w="2835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建表错误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Oracle 语法审查</w:t>
            </w:r>
          </w:p>
        </w:tc>
        <w:tc>
          <w:tcPr>
            <w:tcW w:type="dxa" w:w="1701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人工复核</w:t>
            </w:r>
          </w:p>
        </w:tc>
        <w:tc>
          <w:tcPr>
            <w:tcW w:type="dxa" w:w="1701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完成</w:t>
            </w:r>
          </w:p>
        </w:tc>
        <w:tc>
          <w:tcPr>
            <w:tcW w:type="dxa" w:w="2835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通过（未在真实 Oracle 实例执行）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MySQL 脚本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语法审查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完成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</w:rPr>
              <w:t>通过（未在真实 MySQL 实例执行）</w:t>
            </w:r>
          </w:p>
        </w:tc>
      </w:tr>
    </w:tbl>
    <w:p>
      <w:pPr>
        <w:keepNext w:val="0"/>
        <w:spacing w:line="360" w:lineRule="auto" w:before="0" w:after="0"/>
        <w:ind w:firstLineChars="200" w:firstLine="48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在同一 H2 文件库上继续执行 05_seed_data_h2.sql，初始化数据全部写入成功：设施类别 13 条、画像标签 8 条、片区 3 条、同步批次 1 条、演示 POI 6 条。验证命令与结果已整理为 sql/08_validation_report.txt，随交付包一并提供。</w:t>
      </w:r>
    </w:p>
    <w:p>
      <w:pPr>
        <w:keepNext w:val="0"/>
        <w:spacing w:line="288" w:lineRule="auto" w:before="80" w:after="120"/>
        <w:shd w:val="clear" w:color="auto" w:fill="FFF8E8"/>
        <w:ind w:left="170" w:right="170"/>
      </w:pPr>
      <w:r>
        <w:rPr>
          <w:rFonts w:ascii="宋体" w:hAnsi="宋体" w:eastAsia="宋体" w:cs="宋体"/>
          <w:b w:val="0"/>
          <w:i w:val="0"/>
          <w:color w:val="7F4F00"/>
          <w:sz w:val="21"/>
        </w:rPr>
        <w:t>说明：H2 验证覆盖表、字段、主键、唯一、检查、外键和索引；Oracle 的表空间、分区、SecureFiles、IDENTITY 等专属语法已按 Oracle 23ai 文档逐项核对，但当前环境没有可用的 Oracle 实例，正式上线前需在目标库执行一次 01/02 脚本并复核告警。</w:t>
      </w:r>
    </w:p>
    <w:p>
      <w:pPr>
        <w:pStyle w:val="Heading2"/>
        <w:keepNext/>
        <w:spacing w:before="240" w:after="120"/>
      </w:pPr>
      <w:r>
        <w:rPr>
          <w:rFonts w:ascii="黑体" w:hAnsi="黑体" w:eastAsia="黑体" w:cs="黑体"/>
          <w:b/>
          <w:i w:val="0"/>
          <w:color w:val="1F3864"/>
          <w:sz w:val="30"/>
        </w:rPr>
        <w:t>8.5 V1 到 V2 迁移</w:t>
      </w:r>
    </w:p>
    <w:p>
      <w:pPr>
        <w:keepNext w:val="0"/>
        <w:spacing w:line="360" w:lineRule="auto" w:before="0" w:after="0"/>
        <w:ind w:firstLineChars="200" w:firstLine="48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现有工程只有 merchant_intent 一张业务表，V1 结构为 id、merchant_name、business_type、contact、created_at。V2 保留这 5 个字段，新增 contact_masked、district_id、candidate_id、budget_min、budget_max、area_sqm、remark、status、updated_at，并把 contact 扩展到 200 字符用于存放密文。</w:t>
      </w:r>
    </w:p>
    <w:p>
      <w:pPr>
        <w:keepNext w:val="0"/>
        <w:spacing w:line="360" w:lineRule="auto" w:before="0" w:after="0"/>
        <w:ind w:firstLineChars="200" w:firstLine="48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迁移脚本先修改 contact 长度，再添加可空字段和带默认值的 status/updated_at，最后补外键和索引。历史明文 contact 需要在应用层一次性加密并回写，迁移脚本不直接处理明文，避免在 SQL 日志中泄露。升级完成后，接口返回值由服务层解密，列表页只返回 contact_masked。</w:t>
      </w:r>
    </w:p>
    <w:p>
      <w:pPr>
        <w:pStyle w:val="Heading2"/>
        <w:keepNext/>
        <w:spacing w:before="240" w:after="120"/>
      </w:pPr>
      <w:r>
        <w:rPr>
          <w:rFonts w:ascii="黑体" w:hAnsi="黑体" w:eastAsia="黑体" w:cs="黑体"/>
          <w:b/>
          <w:i w:val="0"/>
          <w:color w:val="1F3864"/>
          <w:sz w:val="30"/>
        </w:rPr>
        <w:t>8.6 后续代码接入</w:t>
      </w:r>
    </w:p>
    <w:p>
      <w:pPr>
        <w:keepNext w:val="0"/>
        <w:spacing w:line="360" w:lineRule="auto" w:before="0" w:after="0"/>
        <w:ind w:firstLineChars="200" w:firstLine="48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数据库设计完成后，后端按“实体—Repository—Service—Controller”的顺序接入。建议先接居民评估与设施查询，再接商户选址和意向，最后接社区治理和同步任务；每接一个模块，补一组接口测试和数据库集成测试。</w:t>
      </w:r>
    </w:p>
    <w:p>
      <w:pPr>
        <w:keepNext/>
        <w:spacing w:line="240" w:lineRule="auto" w:before="120" w:after="60"/>
        <w:jc w:val="center"/>
      </w:pPr>
      <w:r>
        <w:rPr>
          <w:rFonts w:ascii="宋体" w:hAnsi="宋体" w:eastAsia="宋体" w:cs="宋体"/>
          <w:b w:val="0"/>
          <w:i w:val="0"/>
          <w:color w:val="000000"/>
          <w:sz w:val="21"/>
        </w:rPr>
        <w:t>表 8-3 模块与实体接入建议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360"/>
        <w:gridCol w:w="3515"/>
        <w:gridCol w:w="2494"/>
        <w:gridCol w:w="907"/>
      </w:tblGrid>
      <w:tr>
        <w:trPr>
          <w:tblHeader/>
        </w:trPr>
        <w:tc>
          <w:tcPr>
            <w:tcW w:type="dxa" w:w="1360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模块</w:t>
            </w:r>
          </w:p>
        </w:tc>
        <w:tc>
          <w:tcPr>
            <w:tcW w:type="dxa" w:w="3515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优先接入表</w:t>
            </w:r>
          </w:p>
        </w:tc>
        <w:tc>
          <w:tcPr>
            <w:tcW w:type="dxa" w:w="2494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建议实体</w:t>
            </w:r>
          </w:p>
        </w:tc>
        <w:tc>
          <w:tcPr>
            <w:tcW w:type="dxa" w:w="907"/>
            <w:vAlign w:val="center"/>
            <w:shd w:val="clear" w:color="auto" w:fill="2F559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用户画像</w:t>
            </w:r>
          </w:p>
        </w:tc>
        <w:tc>
          <w:tcPr>
            <w:tcW w:type="dxa" w:w="3515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app_user、user_profile、profile_tag、user_profile_tag、profile_dimension_weight</w:t>
            </w:r>
          </w:p>
        </w:tc>
        <w:tc>
          <w:tcPr>
            <w:tcW w:type="dxa" w:w="2494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AppUser、UserProfile、ProfileTag 等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登录与画像生成</w:t>
            </w:r>
          </w:p>
        </w:tc>
      </w:tr>
      <w:tr>
        <w:trPr>
          <w:cantSplit/>
        </w:trPr>
        <w:tc>
          <w:tcPr>
            <w:tcW w:type="dxa" w:w="1360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居民评估</w:t>
            </w:r>
          </w:p>
        </w:tc>
        <w:tc>
          <w:tcPr>
            <w:tcW w:type="dxa" w:w="3515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resident_assessment、assessment_dimension、assessment_facility_stat</w:t>
            </w:r>
          </w:p>
        </w:tc>
        <w:tc>
          <w:tcPr>
            <w:tcW w:type="dxa" w:w="2494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ResidentAssessment、AssessmentDimension</w:t>
            </w:r>
          </w:p>
        </w:tc>
        <w:tc>
          <w:tcPr>
            <w:tcW w:type="dxa" w:w="907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替换 DemoController 的演示数据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商户选址</w:t>
            </w:r>
          </w:p>
        </w:tc>
        <w:tc>
          <w:tcPr>
            <w:tcW w:type="dxa" w:w="3515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site_candidate、site_score_item、merchant_intent、merchant_match</w:t>
            </w:r>
          </w:p>
        </w:tc>
        <w:tc>
          <w:tcPr>
            <w:tcW w:type="dxa" w:w="2494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SiteCandidate、SiteScoreItem、MerchantIntent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merchant_intent 扩展现有实体</w:t>
            </w:r>
          </w:p>
        </w:tc>
      </w:tr>
      <w:tr>
        <w:trPr>
          <w:cantSplit/>
        </w:trPr>
        <w:tc>
          <w:tcPr>
            <w:tcW w:type="dxa" w:w="1360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社区治理</w:t>
            </w:r>
          </w:p>
        </w:tc>
        <w:tc>
          <w:tcPr>
            <w:tcW w:type="dxa" w:w="3515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community_gap、simulation_record、district_score_snapshot</w:t>
            </w:r>
          </w:p>
        </w:tc>
        <w:tc>
          <w:tcPr>
            <w:tcW w:type="dxa" w:w="2494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CommunityGap、SimulationRecord</w:t>
            </w:r>
          </w:p>
        </w:tc>
        <w:tc>
          <w:tcPr>
            <w:tcW w:type="dxa" w:w="907"/>
            <w:vAlign w:val="center"/>
            <w:shd w:val="clear" w:color="auto" w:fill="F2F5FA"/>
          </w:tcPr>
          <w:p>
            <w:pPr>
              <w:keepNext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看板与模拟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数据同步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sync_batch、poi_change_log、data_quality_issue、ods_*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SyncBatch、PoiChangeLog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6"/>
              </w:rPr>
              <w:t>半月任务与质量报告</w:t>
            </w:r>
          </w:p>
        </w:tc>
      </w:tr>
    </w:tbl>
    <w:p>
      <w:pPr>
        <w:keepNext w:val="0"/>
        <w:spacing w:line="360" w:lineRule="auto" w:before="0" w:after="0"/>
        <w:ind w:firstLineChars="200" w:firstLine="48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JPA 映射注意三点：一是 Oracle IDENTITY 对应 @GeneratedValue(strategy = GenerationType.IDENTITY)；二是 Instant 映射 TIMESTAMP(6)，统一用 UTC；三是 CLOB 字段用 @Lob 或 columnDefinition 指定，避免 Hibernate 默认生成不匹配的类型。开发库 ddl-auto 建议改为 validate，以脚本为准，避免实体自动改表。</w:t>
      </w:r>
    </w:p>
    <w:p>
      <w:pPr>
        <w:pStyle w:val="Heading1"/>
        <w:keepNext/>
        <w:pageBreakBefore/>
        <w:spacing w:before="120" w:after="240"/>
        <w:pBdr>
          <w:bottom w:val="single" w:sz="8" w:space="4" w:color="2F5597"/>
        </w:pBdr>
      </w:pPr>
      <w:r>
        <w:rPr>
          <w:rFonts w:ascii="黑体" w:hAnsi="黑体" w:eastAsia="黑体" w:cs="黑体"/>
          <w:b/>
          <w:i w:val="0"/>
          <w:color w:val="1F3864"/>
          <w:sz w:val="40"/>
        </w:rPr>
        <w:t>9 结论</w:t>
      </w:r>
    </w:p>
    <w:p>
      <w:pPr>
        <w:keepNext w:val="0"/>
        <w:spacing w:line="360" w:lineRule="auto" w:before="0" w:after="0"/>
        <w:ind w:firstLineChars="200" w:firstLine="48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本文档完成了城市 15 分钟便民生活圈与小微开店智能助手的数据库设计：识别了 6 个主题域、258 个数据项，建立了 27 张表、41 个外键的数据模型，给出了 ODS/DWD/ADS 三层数据规划架构，完成了 Oracle、H2、MySQL 三套建表脚本，并对表空间、分区、索引、LOB、容量、备份和归档做了系统规划。</w:t>
      </w:r>
    </w:p>
    <w:p>
      <w:pPr>
        <w:keepNext w:val="0"/>
        <w:spacing w:line="360" w:lineRule="auto" w:before="0" w:after="0"/>
        <w:ind w:firstLineChars="200" w:firstLine="48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模型在覆盖业务闭环的同时保持了可实施性：一方面保留现有 merchant_intent 并给出迁移路径，另一方面为居民评估、商户选址、社区治理和数据同步预留了完整的持久化结构；所有枚举、命名、类型和安全口径与现有工程及《数据项约定规范》对齐。</w:t>
      </w:r>
    </w:p>
    <w:p>
      <w:pPr>
        <w:keepNext w:val="0"/>
        <w:spacing w:line="360" w:lineRule="auto" w:before="0" w:after="0"/>
        <w:ind w:firstLineChars="200" w:firstLine="48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下一阶段建议按第 8.6 节的顺序接入代码：先用 H2 脚本跑通实体与 Repository，再在 Oracle 测试库执行 01/02/05/06 脚本验证真实方言，最后补接口测试、数据质量报告和看板查询。数据库结构变更时，坚持“先改 DBML/文档，再生成脚本，最后改代码”的顺序，保持模型、脚本、文档和代码四处一致。</w:t>
      </w:r>
    </w:p>
    <w:sectPr>
      <w:headerReference w:type="first" r:id="rId6"/>
      <w:headerReference w:type="default" r:id="rId7"/>
      <w:footerReference w:type="default" r:id="rId8"/>
      <w:type w:val="nextPage"/>
      <w:pgSz w:w="11906" w:h="16838"/>
      <w:pgMar w:left="1800" w:right="1800" w:gutter="0" w:header="0" w:top="1440" w:footer="0" w:bottom="1440"/>
      <w:pgNumType w:fmt="decimal"/>
      <w:formProt w:val="false"/>
      <w:titlePg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01"/>
    <w:family w:val="roman"/>
    <w:pitch w:val="variable"/>
  </w:font>
  <w:font w:name="Times New Roman">
    <w:charset w:val="00"/>
    <w:family w:val="roman"/>
    <w:pitch w:val="default"/>
  </w:font>
  <w:font w:name="Arial">
    <w:charset w:val="00"/>
    <w:family w:val="swiss"/>
    <w:pitch w:val="default"/>
  </w:font>
  <w:font w:name="Arial">
    <w:charset w:val="01"/>
    <w:family w:val="swiss"/>
    <w:pitch w:val="variable"/>
  </w:font>
  <w:font w:name="宋体">
    <w:charset w:val="86"/>
    <w:family w:val="auto"/>
    <w:pitch w:val="default"/>
  </w:font>
  <w:font w:name="黑体">
    <w:charset w:val="86"/>
    <w:family w:val="auto"/>
    <w:pitch w:val="default"/>
  </w:font>
  <w:font w:name="等线">
    <w:charset w:val="86"/>
    <w:family w:val="auto"/>
    <w:pitch w:val="default"/>
  </w:font>
  <w:font w:name="仿宋">
    <w:charset w:val="86"/>
    <w:family w:val="modern"/>
    <w:pitch w:val="default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宋体" w:hAnsi="宋体" w:eastAsia="宋体" w:cs="宋体"/>
        <w:b w:val="0"/>
        <w:i w:val="0"/>
        <w:color w:val="595959"/>
        <w:sz w:val="18"/>
      </w:rPr>
      <w:t xml:space="preserve">第 </w:t>
    </w:r>
    <w:fldSimple w:instr=" PAGE ">
      <w:r>
        <w:rPr>
          <w:rFonts w:ascii="宋体" w:hAnsi="宋体" w:eastAsia="宋体"/>
          <w:sz w:val="18"/>
        </w:rPr>
        <w:t>1</w:t>
      </w:r>
    </w:fldSimple>
    <w:r>
      <w:rPr>
        <w:rFonts w:ascii="宋体" w:hAnsi="宋体" w:eastAsia="宋体" w:cs="宋体"/>
        <w:b w:val="0"/>
        <w:i w:val="0"/>
        <w:color w:val="595959"/>
        <w:sz w:val="18"/>
      </w:rPr>
      <w:t xml:space="preserve"> 页  共 </w:t>
    </w:r>
    <w:fldSimple w:instr=" NUMPAGES ">
      <w:r>
        <w:rPr>
          <w:rFonts w:ascii="宋体" w:hAnsi="宋体" w:eastAsia="宋体"/>
          <w:sz w:val="18"/>
        </w:rPr>
        <w:t>1</w:t>
      </w:r>
    </w:fldSimple>
    <w:r>
      <w:rPr>
        <w:rFonts w:ascii="宋体" w:hAnsi="宋体" w:eastAsia="宋体" w:cs="宋体"/>
        <w:b w:val="0"/>
        <w:i w:val="0"/>
        <w:color w:val="595959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2" w:color="BFBFBF"/>
      </w:pBdr>
    </w:pPr>
    <w:r/>
    <w:r>
      <w:rPr>
        <w:rFonts w:ascii="宋体" w:hAnsi="宋体" w:eastAsia="宋体" w:cs="宋体"/>
        <w:b w:val="0"/>
        <w:i w:val="0"/>
        <w:color w:val="808080"/>
        <w:sz w:val="17"/>
      </w:rPr>
      <w:t>城市 15 分钟便民生活圈与小微开店智能助手 · 数据库设计说明书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"/>
      <w:lvlJc w:val="start"/>
      <w:pPr>
        <w:tabs>
          <w:tab w:val="num" w:pos="0"/>
        </w:tabs>
        <w:ind w:start="432" w:hanging="432"/>
      </w:pPr>
      <w:rPr>
        <w:b/>
        <w:i w:val="false"/>
        <w:sz w:val="32"/>
        <w:szCs w:val="32"/>
      </w:rPr>
    </w:lvl>
    <w:lvl w:ilvl="1">
      <w:start w:val="1"/>
      <w:numFmt w:val="decimal"/>
      <w:lvlText w:val="6.%2"/>
      <w:lvlJc w:val="start"/>
      <w:pPr>
        <w:tabs>
          <w:tab w:val="num" w:pos="0"/>
        </w:tabs>
        <w:ind w:start="576" w:hanging="576"/>
      </w:pPr>
      <w:rPr>
        <w:b/>
        <w:i w:val="false"/>
        <w:sz w:val="28"/>
        <w:szCs w:val="28"/>
      </w:rPr>
    </w:lvl>
    <w:lvl w:ilvl="2">
      <w:start w:val="1"/>
      <w:numFmt w:val="decimal"/>
      <w:lvlText w:val="5.1.%3"/>
      <w:lvlJc w:val="start"/>
      <w:pPr>
        <w:tabs>
          <w:tab w:val="num" w:pos="0"/>
        </w:tabs>
        <w:ind w:start="720" w:hanging="720"/>
      </w:pPr>
      <w:rPr>
        <w:b/>
        <w:i w:val="false"/>
        <w:sz w:val="24"/>
        <w:szCs w:val="24"/>
      </w:rPr>
    </w:lvl>
    <w:lvl w:ilvl="3">
      <w:start w:val="1"/>
      <w:numFmt w:val="decimal"/>
      <w:lvlText w:val="4.2.5.%4"/>
      <w:lvlJc w:val="start"/>
      <w:pPr>
        <w:tabs>
          <w:tab w:val="num" w:pos="0"/>
        </w:tabs>
        <w:ind w:start="864" w:hanging="864"/>
      </w:pPr>
      <w:rPr>
        <w:b/>
        <w:i w:val="false"/>
        <w:sz w:val="21"/>
        <w:szCs w:val="21"/>
      </w:rPr>
    </w:lvl>
    <w:lvl w:ilvl="4">
      <w:start w:val="1"/>
      <w:numFmt w:val="decimal"/>
      <w:lvlText w:val="%1.%2.%3.%4.%5"/>
      <w:lvlJc w:val="start"/>
      <w:pPr>
        <w:tabs>
          <w:tab w:val="num" w:pos="0"/>
        </w:tabs>
        <w:ind w:start="1701" w:hanging="1134"/>
      </w:pPr>
    </w:lvl>
    <w:lvl w:ilvl="5">
      <w:start w:val="1"/>
      <w:numFmt w:val="decimal"/>
      <w:lvlText w:val="%1.%2.%3.%4.%5.%6"/>
      <w:lvlJc w:val="start"/>
      <w:pPr>
        <w:tabs>
          <w:tab w:val="num" w:pos="0"/>
        </w:tabs>
        <w:ind w:start="1152" w:hanging="1152"/>
      </w:pPr>
    </w:lvl>
    <w:lvl w:ilvl="6">
      <w:start w:val="1"/>
      <w:numFmt w:val="decimal"/>
      <w:lvlText w:val="%1.%2.%3.%4.%5.%6.%7"/>
      <w:lvlJc w:val="start"/>
      <w:pPr>
        <w:tabs>
          <w:tab w:val="num" w:pos="0"/>
        </w:tabs>
        <w:ind w:start="1296" w:hanging="1296"/>
      </w:pPr>
    </w:lvl>
    <w:lvl w:ilvl="7">
      <w:start w:val="1"/>
      <w:numFmt w:val="decimal"/>
      <w:lvlText w:val="%1.%2.%3.%4.%5.%6.%7.%8"/>
      <w:lvlJc w:val="start"/>
      <w:pPr>
        <w:tabs>
          <w:tab w:val="num" w:pos="0"/>
        </w:tabs>
        <w:ind w:start="1440" w:hanging="1440"/>
      </w:pPr>
    </w:lvl>
    <w:lvl w:ilvl="8">
      <w:start w:val="1"/>
      <w:numFmt w:val="decimal"/>
      <w:lvlText w:val="%1.%2.%3.%4.%5.%6.%7.%8.%9"/>
      <w:lvlJc w:val="start"/>
      <w:pPr>
        <w:tabs>
          <w:tab w:val="num" w:pos="0"/>
        </w:tabs>
        <w:ind w:start="1584" w:hanging="1584"/>
      </w:pPr>
    </w:lvl>
  </w:abstractNum>
  <w:abstractNum w:abstractNumId="3">
    <w:lvl w:ilvl="0">
      <w:start w:val="1"/>
      <w:numFmt w:val="decimal"/>
      <w:lvlText w:val="1.%1"/>
      <w:lvlJc w:val="start"/>
      <w:pPr>
        <w:tabs>
          <w:tab w:val="num" w:pos="0"/>
        </w:tabs>
        <w:ind w:start="425" w:hanging="425"/>
      </w:pPr>
    </w:lvl>
    <w:lvl w:ilvl="1">
      <w:start w:val="1"/>
      <w:numFmt w:val="decimal"/>
      <w:lvlText w:val="%1.%2"/>
      <w:lvlJc w:val="start"/>
      <w:pPr>
        <w:tabs>
          <w:tab w:val="num" w:pos="0"/>
        </w:tabs>
        <w:ind w:start="992" w:hanging="567"/>
      </w:pPr>
    </w:lvl>
    <w:lvl w:ilvl="2">
      <w:start w:val="1"/>
      <w:numFmt w:val="decimal"/>
      <w:lvlText w:val="2.3.%3"/>
      <w:lvlJc w:val="start"/>
      <w:pPr>
        <w:tabs>
          <w:tab w:val="num" w:pos="0"/>
        </w:tabs>
        <w:ind w:start="1418" w:hanging="567"/>
      </w:pPr>
    </w:lvl>
    <w:lvl w:ilvl="3">
      <w:start w:val="1"/>
      <w:numFmt w:val="decimal"/>
      <w:lvlText w:val="2.2.1.%4"/>
      <w:lvlJc w:val="start"/>
      <w:pPr>
        <w:tabs>
          <w:tab w:val="num" w:pos="0"/>
        </w:tabs>
        <w:ind w:start="1984" w:hanging="708"/>
      </w:pPr>
    </w:lvl>
    <w:lvl w:ilvl="4">
      <w:start w:val="1"/>
      <w:numFmt w:val="decimal"/>
      <w:lvlText w:val="%1.%2.%3.%4.%5"/>
      <w:lvlJc w:val="start"/>
      <w:pPr>
        <w:tabs>
          <w:tab w:val="num" w:pos="0"/>
        </w:tabs>
        <w:ind w:start="2551" w:hanging="850"/>
      </w:pPr>
    </w:lvl>
    <w:lvl w:ilvl="5">
      <w:start w:val="1"/>
      <w:numFmt w:val="decimal"/>
      <w:lvlText w:val="%1.%2.%3.%4.%5.%6"/>
      <w:lvlJc w:val="start"/>
      <w:pPr>
        <w:tabs>
          <w:tab w:val="num" w:pos="0"/>
        </w:tabs>
        <w:ind w:start="3260" w:hanging="1134"/>
      </w:pPr>
    </w:lvl>
    <w:lvl w:ilvl="6">
      <w:start w:val="1"/>
      <w:numFmt w:val="decimal"/>
      <w:lvlText w:val="%1.%2.%3.%4.%5.%6.%7"/>
      <w:lvlJc w:val="start"/>
      <w:pPr>
        <w:tabs>
          <w:tab w:val="num" w:pos="0"/>
        </w:tabs>
        <w:ind w:start="3827" w:hanging="1276"/>
      </w:pPr>
    </w:lvl>
    <w:lvl w:ilvl="7">
      <w:start w:val="1"/>
      <w:numFmt w:val="decimal"/>
      <w:lvlText w:val="%1.%2.%3.%4.%5.%6.%7.%8"/>
      <w:lvlJc w:val="start"/>
      <w:pPr>
        <w:tabs>
          <w:tab w:val="num" w:pos="0"/>
        </w:tabs>
        <w:ind w:start="4394" w:hanging="1418"/>
      </w:pPr>
    </w:lvl>
    <w:lvl w:ilvl="8">
      <w:start w:val="1"/>
      <w:numFmt w:val="decimal"/>
      <w:lvlText w:val="%1.%2.%3.%4.%5.%6.%7.%8.%9"/>
      <w:lvlJc w:val="start"/>
      <w:pPr>
        <w:tabs>
          <w:tab w:val="num" w:pos="0"/>
        </w:tabs>
        <w:ind w:start="5102" w:hanging="170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SC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bidi="ar-SA" w:val="en-US" w:eastAsia="zh-CN"/>
    </w:rPr>
  </w:style>
  <w:style w:type="paragraph" w:styleId="Heading1">
    <w:name w:val="heading 1"/>
    <w:basedOn w:val="Normal"/>
    <w:next w:val="Normal"/>
    <w:pPr>
      <w:keepNext w:val="true"/>
      <w:keepLines/>
      <w:numPr>
        <w:ilvl w:val="0"/>
        <w:numId w:val="1"/>
      </w:numPr>
      <w:spacing w:lineRule="auto" w:line="576" w:before="340" w:after="330"/>
      <w:outlineLvl w:val="0"/>
    </w:pPr>
    <w:rPr>
      <w:kern w:val="2"/>
      <w:sz w:val="44"/>
      <w:szCs w:val="44"/>
    </w:rPr>
  </w:style>
  <w:style w:type="paragraph" w:styleId="Heading2">
    <w:name w:val="heading 2"/>
    <w:basedOn w:val="Normal"/>
    <w:next w:val="Normal"/>
    <w:pPr>
      <w:keepNext w:val="true"/>
      <w:keepLines/>
      <w:numPr>
        <w:ilvl w:val="1"/>
        <w:numId w:val="1"/>
      </w:numPr>
      <w:spacing w:lineRule="auto" w:line="413" w:before="260" w:after="260"/>
      <w:outlineLvl w:val="1"/>
    </w:pPr>
    <w:rPr>
      <w:rFonts w:ascii="Arial" w:hAnsi="Arial" w:eastAsia="黑体" w:cs="Arial"/>
      <w:b/>
      <w:bCs/>
      <w:sz w:val="32"/>
      <w:szCs w:val="32"/>
    </w:rPr>
  </w:style>
  <w:style w:type="character" w:styleId="WW8Num1z0">
    <w:name w:val="WW8Num1z0"/>
    <w:rPr>
      <w:b/>
      <w:i w:val="false"/>
      <w:sz w:val="32"/>
      <w:szCs w:val="32"/>
    </w:rPr>
  </w:style>
  <w:style w:type="character" w:styleId="WW8Num1z1">
    <w:name w:val="WW8Num1z1"/>
    <w:rPr>
      <w:b/>
      <w:i w:val="false"/>
      <w:sz w:val="28"/>
      <w:szCs w:val="28"/>
    </w:rPr>
  </w:style>
  <w:style w:type="character" w:styleId="WW8Num1z2">
    <w:name w:val="WW8Num1z2"/>
    <w:rPr>
      <w:b/>
      <w:i w:val="false"/>
      <w:sz w:val="24"/>
      <w:szCs w:val="24"/>
    </w:rPr>
  </w:style>
  <w:style w:type="character" w:styleId="WW8Num1z3">
    <w:name w:val="WW8Num1z3"/>
    <w:rPr>
      <w:b/>
      <w:i w:val="false"/>
      <w:sz w:val="21"/>
      <w:szCs w:val="21"/>
    </w:rPr>
  </w:style>
  <w:style w:type="character" w:styleId="Style12">
    <w:name w:val="默认段落字体"/>
    <w:rPr/>
  </w:style>
  <w:style w:type="character" w:styleId="Style13">
    <w:name w:val="批注框文本 字符"/>
    <w:rPr>
      <w:kern w:val="2"/>
      <w:sz w:val="18"/>
      <w:szCs w:val="18"/>
    </w:rPr>
  </w:style>
  <w:style w:type="character" w:styleId="Char">
    <w:name w:val="页脚 Char"/>
    <w:rPr>
      <w:kern w:val="2"/>
      <w:sz w:val="18"/>
      <w:szCs w:val="18"/>
    </w:rPr>
  </w:style>
  <w:style w:type="character" w:styleId="Hyperlink">
    <w:name w:val="Hyperlink"/>
    <w:rPr>
      <w:color w:val="0000FF"/>
      <w:u w:val="single"/>
    </w:rPr>
  </w:style>
  <w:style w:type="character" w:styleId="IndexLink">
    <w:name w:val="Index Link"/>
    <w:rPr/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Arial" w:hAnsi="Arial" w:eastAsia="Noto Sans SC" w:cs="Lucida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Lucida Sans"/>
    </w:rPr>
  </w:style>
  <w:style w:type="paragraph" w:styleId="Style14">
    <w:name w:val="文档结构图"/>
    <w:basedOn w:val="Normal"/>
    <w:pPr>
      <w:shd w:fill="000080" w:val="clear"/>
    </w:pPr>
    <w:rPr/>
  </w:style>
  <w:style w:type="paragraph" w:styleId="Style15">
    <w:name w:val="批注框文本"/>
    <w:basedOn w:val="Normal"/>
    <w:pPr/>
    <w:rPr>
      <w:sz w:val="18"/>
      <w:szCs w:val="18"/>
    </w:rPr>
  </w:style>
  <w:style w:type="paragraph" w:styleId="HeaderandFooter">
    <w:name w:val="Header and Footer"/>
    <w:basedOn w:val="Normal"/>
    <w:pPr>
      <w:suppressLineNumbers/>
      <w:tabs>
        <w:tab w:val="clear" w:pos="420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pPr>
      <w:spacing w:before="120" w:after="120"/>
      <w:jc w:val="start"/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pPr>
      <w:ind w:hanging="0" w:start="210" w:end="0"/>
      <w:jc w:val="start"/>
    </w:pPr>
    <w:rPr>
      <w:smallCaps/>
      <w:sz w:val="20"/>
      <w:szCs w:val="20"/>
    </w:rPr>
  </w:style>
  <w:style w:type="paragraph" w:styleId="Style16">
    <w:name w:val="正文首行缩进"/>
    <w:basedOn w:val="Normal"/>
    <w:pPr>
      <w:spacing w:lineRule="auto" w:line="300" w:before="60" w:after="100"/>
      <w:ind w:firstLineChars="200" w:startChars="0" w:start="0" w:endChars="0" w:end="0"/>
      <w:jc w:val="start"/>
    </w:pPr>
    <w:rPr>
      <w:rFonts w:ascii="Arial" w:hAnsi="Arial" w:cs="Arial"/>
      <w:kern w:val="0"/>
      <w:szCs w:val="20"/>
      <w:lang w:val="en-US" w:eastAsia="en-US"/>
    </w:rPr>
  </w:style>
  <w:style w:type="paragraph" w:styleId="Style17">
    <w:name w:val="标准"/>
    <w:basedOn w:val="Normal"/>
    <w:pPr>
      <w:pBdr>
        <w:bottom w:val="single" w:sz="6" w:space="1" w:color="000000"/>
      </w:pBdr>
      <w:spacing w:lineRule="auto" w:line="300" w:before="60" w:after="60"/>
      <w:jc w:val="start"/>
    </w:pPr>
    <w:rPr>
      <w:rFonts w:ascii="Arial" w:hAnsi="Arial" w:cs="Arial"/>
      <w:kern w:val="0"/>
      <w:szCs w:val="20"/>
    </w:rPr>
  </w:style>
  <w:style w:type="paragraph" w:styleId="Style18">
    <w:name w:val="文档编号"/>
    <w:basedOn w:val="Normal"/>
    <w:next w:val="Normal"/>
    <w:pPr>
      <w:spacing w:lineRule="auto" w:line="300" w:before="60" w:after="60"/>
      <w:jc w:val="center"/>
    </w:pPr>
    <w:rPr>
      <w:rFonts w:ascii="宋体" w:hAnsi="宋体" w:cs="Arial"/>
      <w:kern w:val="0"/>
      <w:szCs w:val="20"/>
    </w:rPr>
  </w:style>
  <w:style w:type="paragraph" w:styleId="ListParagraph">
    <w:name w:val="List Paragraph"/>
    <w:basedOn w:val="Normal"/>
    <w:pPr>
      <w:ind w:firstLineChars="200" w:startChars="0" w:start="0" w:endChars="0" w:end="0"/>
    </w:pPr>
    <w:rPr/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  <w:style w:type="numbering" w:styleId="WW8Num1">
    <w:name w:val="WW8Num1"/>
  </w:style>
  <w:style w:type="numbering" w:styleId="WW8Num2">
    <w:name w:val="WW8Num2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LibreOfficeDev/26.8.0.3$Windows_X86_64 LibreOffice_project/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2020-03-26T09:14:00Z</dcterms:created>
  <dc:creator>6组</dc:creator>
  <dc:description>由统一数据模型自动生成</dc:description>
  <dc:language>en-US</dc:language>
  <cp:lastModifiedBy>Lenovo</cp:lastModifiedBy>
  <dcterms:modified xsi:type="dcterms:W3CDTF">2025-04-15T08:58:22Z</dcterms:modified>
  <cp:revision>16</cp:revision>
  <dc:subject>数据库设计 V2.0</dc:subject>
  <dc:title>城市15分钟便民生活圈与小微开店智能助手 数据库设计说明书</dc:title>
  <cp:keywords>数据库设计, dbdiagram.io, DBML, Oracle, 数据项, 存储结构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16106EF2247547688B5C04682DB0571C_12</vt:lpwstr>
  </property>
  <property fmtid="{D5CDD505-2E9C-101B-9397-08002B2CF9AE}" pid="3" name="KSOProductBuildVer">
    <vt:lpwstr>2052-12.1.0.20784</vt:lpwstr>
  </property>
  <property fmtid="{D5CDD505-2E9C-101B-9397-08002B2CF9AE}" pid="4" name="KSOTemplateDocerSaveRecord">
    <vt:lpwstr>eyJoZGlkIjoiMzNhZDZhZGYzMzM2MGY5NDgwZmY0ZTI0YWJiODFiOGIiLCJ1c2VySWQiOiI0OTE1NzkyNDUifQ==</vt:lpwstr>
  </property>
</Properties>
</file>