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2E341">
      <w:pPr>
        <w:pStyle w:val="23"/>
        <w:rPr>
          <w:rFonts w:ascii="Californian FB" w:hAnsi="Californian FB"/>
          <w:sz w:val="28"/>
          <w:lang w:eastAsia="en-GB"/>
        </w:rPr>
      </w:pPr>
      <w:r>
        <w:rPr>
          <w:rFonts w:ascii="Californian FB" w:hAnsi="Californian FB"/>
          <w:sz w:val="28"/>
          <w:lang w:eastAsia="en-GB"/>
        </w:rPr>
        <w:t xml:space="preserve"> </w:t>
      </w:r>
    </w:p>
    <w:p w14:paraId="09D2CF4A">
      <w:pPr>
        <w:rPr>
          <w:rFonts w:ascii="Californian FB" w:hAnsi="Californian FB"/>
          <w:b/>
          <w:sz w:val="32"/>
          <w:lang w:eastAsia="en-GB"/>
        </w:rPr>
      </w:pPr>
    </w:p>
    <w:p w14:paraId="1D34689B">
      <w:pPr>
        <w:pStyle w:val="10"/>
        <w:numPr>
          <w:ilvl w:val="0"/>
          <w:numId w:val="0"/>
        </w:numPr>
        <w:tabs>
          <w:tab w:val="clear" w:pos="1584"/>
        </w:tabs>
        <w:spacing w:line="240" w:lineRule="auto"/>
        <w:ind w:left="851" w:hanging="873"/>
        <w:rPr>
          <w:rFonts w:ascii="Californian FB" w:hAnsi="Californian FB"/>
          <w:bCs w:val="0"/>
          <w:i/>
          <w:iCs/>
          <w:caps/>
        </w:rPr>
      </w:pPr>
    </w:p>
    <w:p w14:paraId="0BEBDB90">
      <w:pPr>
        <w:pStyle w:val="10"/>
        <w:numPr>
          <w:ilvl w:val="0"/>
          <w:numId w:val="0"/>
        </w:numPr>
        <w:tabs>
          <w:tab w:val="clear" w:pos="1584"/>
        </w:tabs>
        <w:spacing w:line="240" w:lineRule="auto"/>
        <w:ind w:left="851" w:hanging="873"/>
        <w:rPr>
          <w:rFonts w:ascii="Californian FB" w:hAnsi="Californian FB"/>
          <w:bCs w:val="0"/>
          <w:i/>
          <w:iCs/>
          <w:caps/>
        </w:rPr>
      </w:pPr>
    </w:p>
    <w:p w14:paraId="5A24FF4A">
      <w:pPr>
        <w:pStyle w:val="10"/>
        <w:numPr>
          <w:ilvl w:val="0"/>
          <w:numId w:val="0"/>
        </w:numPr>
        <w:tabs>
          <w:tab w:val="clear" w:pos="1584"/>
        </w:tabs>
        <w:spacing w:line="240" w:lineRule="auto"/>
        <w:ind w:left="851" w:hanging="873"/>
        <w:rPr>
          <w:rFonts w:ascii="Californian FB" w:hAnsi="Californian FB"/>
          <w:bCs w:val="0"/>
          <w:i/>
          <w:iCs/>
          <w:caps/>
        </w:rPr>
      </w:pPr>
    </w:p>
    <w:p w14:paraId="34ED9D5D">
      <w:pPr>
        <w:pStyle w:val="10"/>
        <w:numPr>
          <w:ilvl w:val="0"/>
          <w:numId w:val="0"/>
        </w:numPr>
        <w:tabs>
          <w:tab w:val="clear" w:pos="1584"/>
        </w:tabs>
        <w:spacing w:line="240" w:lineRule="auto"/>
        <w:ind w:left="851" w:hanging="873"/>
        <w:rPr>
          <w:rFonts w:ascii="Californian FB" w:hAnsi="Californian FB"/>
          <w:bCs w:val="0"/>
          <w:i/>
          <w:iCs/>
          <w:caps/>
        </w:rPr>
      </w:pPr>
    </w:p>
    <w:p w14:paraId="6A8FA9D1">
      <w:pPr>
        <w:pStyle w:val="10"/>
        <w:numPr>
          <w:ilvl w:val="0"/>
          <w:numId w:val="0"/>
        </w:numPr>
        <w:tabs>
          <w:tab w:val="clear" w:pos="1584"/>
        </w:tabs>
        <w:spacing w:line="240" w:lineRule="auto"/>
        <w:ind w:left="851" w:hanging="873"/>
        <w:rPr>
          <w:rFonts w:ascii="Californian FB" w:hAnsi="Californian FB"/>
          <w:bCs w:val="0"/>
          <w:i/>
          <w:iCs/>
          <w:caps/>
        </w:rPr>
      </w:pPr>
    </w:p>
    <w:p w14:paraId="48E59A0E">
      <w:pPr>
        <w:pStyle w:val="10"/>
        <w:numPr>
          <w:ilvl w:val="0"/>
          <w:numId w:val="0"/>
        </w:numPr>
        <w:tabs>
          <w:tab w:val="clear" w:pos="1584"/>
        </w:tabs>
        <w:spacing w:line="240" w:lineRule="auto"/>
        <w:ind w:left="851" w:hanging="873"/>
        <w:rPr>
          <w:rFonts w:ascii="Californian FB" w:hAnsi="Californian FB"/>
          <w:bCs w:val="0"/>
          <w:i/>
          <w:iCs/>
          <w:caps/>
        </w:rPr>
      </w:pPr>
      <w:r>
        <w:rPr>
          <w:rFonts w:ascii="Californian FB" w:hAnsi="Californian FB"/>
          <w:bCs w:val="0"/>
          <w:i/>
          <w:iCs/>
          <w:caps/>
        </w:rPr>
        <w:t xml:space="preserve">Title: ANALYTICAL METHOD VALIDATION PROTOCOL </w:t>
      </w:r>
    </w:p>
    <w:p w14:paraId="5EF8300C">
      <w:pPr>
        <w:pStyle w:val="10"/>
        <w:numPr>
          <w:ilvl w:val="0"/>
          <w:numId w:val="0"/>
        </w:numPr>
        <w:tabs>
          <w:tab w:val="clear" w:pos="1584"/>
        </w:tabs>
        <w:spacing w:line="240" w:lineRule="auto"/>
        <w:ind w:left="851" w:hanging="873"/>
        <w:rPr>
          <w:rFonts w:ascii="Californian FB" w:hAnsi="Californian FB" w:cs="Simplified Arabic"/>
          <w:bCs w:val="0"/>
          <w:i/>
          <w:iCs/>
          <w:caps/>
        </w:rPr>
      </w:pPr>
      <w:r>
        <w:rPr>
          <w:rFonts w:ascii="Californian FB" w:hAnsi="Californian FB"/>
          <w:bCs w:val="0"/>
          <w:i/>
          <w:iCs/>
          <w:caps/>
        </w:rPr>
        <w:t xml:space="preserve">OF </w:t>
      </w:r>
      <w:r>
        <w:rPr>
          <w:rFonts w:ascii="Californian FB" w:hAnsi="Californian FB"/>
          <w:i/>
          <w:iCs/>
          <w:caps/>
          <w:lang w:val="en-GB"/>
        </w:rPr>
        <w:t>V</w:t>
      </w:r>
      <w:r>
        <w:rPr>
          <w:rFonts w:ascii="Californian FB" w:hAnsi="Californian FB" w:eastAsia="Calibri"/>
          <w:i/>
          <w:iCs/>
          <w:caps/>
        </w:rPr>
        <w:t>alnemulin HCl</w:t>
      </w:r>
      <w:r>
        <w:rPr>
          <w:rFonts w:ascii="Californian FB" w:hAnsi="Californian FB"/>
          <w:i/>
          <w:iCs/>
          <w:caps/>
        </w:rPr>
        <w:t xml:space="preserve"> in Biovalinat</w:t>
      </w:r>
    </w:p>
    <w:p w14:paraId="665ABEFE">
      <w:pPr>
        <w:rPr>
          <w:rFonts w:ascii="Californian FB" w:hAnsi="Californian FB" w:cs="Arial"/>
          <w:b/>
          <w:bCs/>
          <w:sz w:val="32"/>
          <w:szCs w:val="32"/>
        </w:rPr>
      </w:pPr>
    </w:p>
    <w:p w14:paraId="0EB0213B">
      <w:pPr>
        <w:rPr>
          <w:rFonts w:ascii="Californian FB" w:hAnsi="Californian FB" w:cs="Simplified Arabic"/>
        </w:rPr>
      </w:pPr>
    </w:p>
    <w:p w14:paraId="4D484828">
      <w:pPr>
        <w:rPr>
          <w:rFonts w:ascii="Californian FB" w:hAnsi="Californian FB" w:cs="Simplified Arabic"/>
        </w:rPr>
      </w:pPr>
    </w:p>
    <w:p w14:paraId="54E50522">
      <w:pPr>
        <w:rPr>
          <w:rFonts w:ascii="Californian FB" w:hAnsi="Californian FB" w:cs="Simplified Arabic"/>
        </w:rPr>
      </w:pPr>
    </w:p>
    <w:p w14:paraId="0A366250">
      <w:pPr>
        <w:rPr>
          <w:rFonts w:ascii="Californian FB" w:hAnsi="Californian FB" w:cs="Simplified Arabic"/>
        </w:rPr>
      </w:pPr>
    </w:p>
    <w:p w14:paraId="1365EBD0">
      <w:pPr>
        <w:rPr>
          <w:rFonts w:ascii="Californian FB" w:hAnsi="Californian FB" w:cs="Simplified Arabic"/>
        </w:rPr>
      </w:pPr>
    </w:p>
    <w:p w14:paraId="3F188567">
      <w:pPr>
        <w:rPr>
          <w:rFonts w:ascii="Californian FB" w:hAnsi="Californian FB"/>
          <w:b/>
          <w:i/>
          <w:iCs/>
          <w:sz w:val="28"/>
        </w:rPr>
      </w:pPr>
    </w:p>
    <w:p w14:paraId="06B8D738">
      <w:pPr>
        <w:rPr>
          <w:rFonts w:ascii="Californian FB" w:hAnsi="Californian FB"/>
          <w:b/>
          <w:i/>
          <w:iCs/>
          <w:sz w:val="28"/>
        </w:rPr>
      </w:pPr>
    </w:p>
    <w:p w14:paraId="14F51078">
      <w:pPr>
        <w:rPr>
          <w:rFonts w:ascii="Californian FB" w:hAnsi="Californian FB"/>
          <w:b/>
          <w:i/>
          <w:iCs/>
          <w:sz w:val="28"/>
        </w:rPr>
      </w:pPr>
    </w:p>
    <w:p w14:paraId="3E8C77C4">
      <w:pPr>
        <w:rPr>
          <w:rFonts w:ascii="Californian FB" w:hAnsi="Californian FB"/>
          <w:b/>
          <w:i/>
          <w:iCs/>
          <w:sz w:val="28"/>
        </w:rPr>
      </w:pPr>
    </w:p>
    <w:p w14:paraId="76D455AD">
      <w:pPr>
        <w:rPr>
          <w:rFonts w:ascii="Californian FB" w:hAnsi="Californian FB"/>
          <w:b/>
          <w:i/>
          <w:iCs/>
          <w:sz w:val="28"/>
        </w:rPr>
      </w:pPr>
    </w:p>
    <w:p w14:paraId="36E272EA">
      <w:pPr>
        <w:rPr>
          <w:rFonts w:ascii="Californian FB" w:hAnsi="Californian FB"/>
          <w:b/>
          <w:i/>
          <w:iCs/>
          <w:sz w:val="28"/>
        </w:rPr>
      </w:pPr>
    </w:p>
    <w:p w14:paraId="5CD5FA90">
      <w:pPr>
        <w:rPr>
          <w:rFonts w:ascii="Californian FB" w:hAnsi="Californian FB"/>
          <w:b/>
          <w:i/>
          <w:iCs/>
          <w:sz w:val="28"/>
        </w:rPr>
      </w:pPr>
    </w:p>
    <w:p w14:paraId="6E5532F8">
      <w:pPr>
        <w:rPr>
          <w:rFonts w:ascii="Californian FB" w:hAnsi="Californian FB"/>
          <w:b/>
          <w:i/>
          <w:iCs/>
          <w:sz w:val="28"/>
        </w:rPr>
      </w:pPr>
    </w:p>
    <w:p w14:paraId="5E4E8188">
      <w:pPr>
        <w:rPr>
          <w:rFonts w:ascii="Californian FB" w:hAnsi="Californian FB"/>
          <w:b/>
          <w:i/>
          <w:iCs/>
          <w:sz w:val="28"/>
        </w:rPr>
      </w:pPr>
    </w:p>
    <w:p w14:paraId="46DAF329">
      <w:pPr>
        <w:rPr>
          <w:rFonts w:ascii="Californian FB" w:hAnsi="Californian FB"/>
          <w:b/>
          <w:i/>
          <w:iCs/>
          <w:sz w:val="28"/>
        </w:rPr>
      </w:pPr>
    </w:p>
    <w:p w14:paraId="6E09C161">
      <w:pPr>
        <w:rPr>
          <w:rFonts w:ascii="Californian FB" w:hAnsi="Californian FB"/>
          <w:b/>
          <w:i/>
          <w:iCs/>
          <w:sz w:val="28"/>
        </w:rPr>
      </w:pPr>
    </w:p>
    <w:p w14:paraId="3752FF13">
      <w:pPr>
        <w:rPr>
          <w:rFonts w:ascii="Californian FB" w:hAnsi="Californian FB"/>
          <w:b/>
          <w:i/>
          <w:iCs/>
          <w:sz w:val="28"/>
        </w:rPr>
      </w:pPr>
    </w:p>
    <w:p w14:paraId="5621FFA9">
      <w:pPr>
        <w:rPr>
          <w:rFonts w:ascii="Californian FB" w:hAnsi="Californian FB"/>
          <w:b/>
          <w:i/>
          <w:iCs/>
          <w:sz w:val="28"/>
        </w:rPr>
      </w:pPr>
    </w:p>
    <w:p w14:paraId="52E9BD01">
      <w:pPr>
        <w:rPr>
          <w:rFonts w:ascii="Californian FB" w:hAnsi="Californian FB"/>
          <w:b/>
          <w:i/>
          <w:iCs/>
          <w:sz w:val="28"/>
        </w:rPr>
      </w:pPr>
    </w:p>
    <w:p w14:paraId="28F9C26E">
      <w:pPr>
        <w:rPr>
          <w:rFonts w:ascii="Californian FB" w:hAnsi="Californian FB"/>
          <w:b/>
          <w:i/>
          <w:iCs/>
          <w:sz w:val="28"/>
        </w:rPr>
      </w:pPr>
    </w:p>
    <w:p w14:paraId="38E5B392">
      <w:pPr>
        <w:rPr>
          <w:rFonts w:ascii="Californian FB" w:hAnsi="Californian FB"/>
          <w:b/>
          <w:i/>
          <w:iCs/>
          <w:sz w:val="28"/>
        </w:rPr>
      </w:pPr>
    </w:p>
    <w:p w14:paraId="54E0709C">
      <w:pPr>
        <w:rPr>
          <w:rFonts w:ascii="Californian FB" w:hAnsi="Californian FB"/>
          <w:b/>
          <w:i/>
          <w:iCs/>
          <w:sz w:val="28"/>
        </w:rPr>
      </w:pPr>
    </w:p>
    <w:p w14:paraId="6EB14009">
      <w:pPr>
        <w:rPr>
          <w:rFonts w:ascii="Californian FB" w:hAnsi="Californian FB"/>
          <w:b/>
          <w:i/>
          <w:iCs/>
          <w:sz w:val="28"/>
        </w:rPr>
      </w:pPr>
    </w:p>
    <w:p w14:paraId="525C8C24">
      <w:pPr>
        <w:rPr>
          <w:rFonts w:ascii="Californian FB" w:hAnsi="Californian FB"/>
          <w:b/>
          <w:i/>
          <w:iCs/>
          <w:sz w:val="28"/>
        </w:rPr>
      </w:pPr>
    </w:p>
    <w:p w14:paraId="118C7027">
      <w:pPr>
        <w:rPr>
          <w:rFonts w:ascii="Californian FB" w:hAnsi="Californian FB"/>
          <w:b/>
          <w:i/>
          <w:iCs/>
          <w:sz w:val="28"/>
        </w:rPr>
      </w:pPr>
    </w:p>
    <w:p w14:paraId="0A9B5193">
      <w:pPr>
        <w:rPr>
          <w:rFonts w:ascii="Californian FB" w:hAnsi="Californian FB"/>
          <w:b/>
          <w:i/>
          <w:iCs/>
          <w:sz w:val="28"/>
        </w:rPr>
      </w:pPr>
    </w:p>
    <w:p w14:paraId="1D3DF052">
      <w:pPr>
        <w:rPr>
          <w:rFonts w:ascii="Californian FB" w:hAnsi="Californian FB"/>
          <w:b/>
          <w:i/>
          <w:iCs/>
          <w:sz w:val="28"/>
        </w:rPr>
      </w:pPr>
    </w:p>
    <w:p w14:paraId="4B4CF776">
      <w:pPr>
        <w:rPr>
          <w:rFonts w:ascii="Californian FB" w:hAnsi="Californian FB"/>
          <w:b/>
          <w:i/>
          <w:iCs/>
          <w:sz w:val="28"/>
        </w:rPr>
      </w:pPr>
    </w:p>
    <w:p w14:paraId="1C5614D3">
      <w:pPr>
        <w:rPr>
          <w:rFonts w:ascii="Californian FB" w:hAnsi="Californian FB"/>
          <w:b/>
          <w:i/>
          <w:iCs/>
          <w:sz w:val="28"/>
        </w:rPr>
      </w:pPr>
    </w:p>
    <w:p w14:paraId="720F507F">
      <w:pPr>
        <w:rPr>
          <w:rFonts w:ascii="Californian FB" w:hAnsi="Californian FB"/>
          <w:b/>
          <w:i/>
          <w:iCs/>
          <w:sz w:val="28"/>
        </w:rPr>
      </w:pPr>
    </w:p>
    <w:p w14:paraId="1037EE59">
      <w:pPr>
        <w:rPr>
          <w:rFonts w:ascii="Californian FB" w:hAnsi="Californian FB"/>
          <w:b/>
          <w:i/>
          <w:iCs/>
          <w:sz w:val="28"/>
        </w:rPr>
      </w:pPr>
    </w:p>
    <w:p w14:paraId="1594C746">
      <w:pPr>
        <w:rPr>
          <w:rFonts w:ascii="Californian FB" w:hAnsi="Californian FB"/>
          <w:b/>
          <w:i/>
          <w:iCs/>
          <w:sz w:val="28"/>
        </w:rPr>
      </w:pPr>
    </w:p>
    <w:p w14:paraId="0603BAB8">
      <w:pPr>
        <w:rPr>
          <w:rFonts w:ascii="Californian FB" w:hAnsi="Californian FB"/>
          <w:b/>
          <w:i/>
          <w:iCs/>
          <w:sz w:val="28"/>
        </w:rPr>
      </w:pPr>
    </w:p>
    <w:p w14:paraId="2C735150">
      <w:pPr>
        <w:rPr>
          <w:rFonts w:ascii="Californian FB" w:hAnsi="Californian FB"/>
          <w:b/>
          <w:i/>
          <w:iCs/>
          <w:sz w:val="28"/>
        </w:rPr>
      </w:pPr>
    </w:p>
    <w:p w14:paraId="1B6164D0">
      <w:pPr>
        <w:rPr>
          <w:rFonts w:ascii="Californian FB" w:hAnsi="Californian FB"/>
          <w:b/>
          <w:i/>
          <w:iCs/>
          <w:sz w:val="28"/>
        </w:rPr>
      </w:pPr>
    </w:p>
    <w:p w14:paraId="1C5AB582">
      <w:pPr>
        <w:rPr>
          <w:rFonts w:ascii="Californian FB" w:hAnsi="Californian FB"/>
          <w:b/>
          <w:i/>
          <w:iCs/>
          <w:sz w:val="28"/>
        </w:rPr>
      </w:pPr>
    </w:p>
    <w:p w14:paraId="60C75FC7">
      <w:pPr>
        <w:rPr>
          <w:rFonts w:ascii="Californian FB" w:hAnsi="Californian FB"/>
          <w:b/>
          <w:i/>
          <w:iCs/>
          <w:sz w:val="28"/>
        </w:rPr>
      </w:pPr>
    </w:p>
    <w:p w14:paraId="718BC22E">
      <w:pPr>
        <w:rPr>
          <w:rFonts w:ascii="Californian FB" w:hAnsi="Californian FB"/>
          <w:b/>
          <w:i/>
          <w:iCs/>
          <w:sz w:val="28"/>
        </w:rPr>
      </w:pPr>
    </w:p>
    <w:p w14:paraId="465E911B">
      <w:pPr>
        <w:rPr>
          <w:rFonts w:ascii="Californian FB" w:hAnsi="Californian FB"/>
        </w:rPr>
      </w:pPr>
      <w:r>
        <w:rPr>
          <w:rFonts w:ascii="Californian FB" w:hAnsi="Californian FB"/>
          <w:b/>
          <w:i/>
          <w:iCs/>
          <w:sz w:val="28"/>
        </w:rPr>
        <w:t>1. OBJECTIVE:</w:t>
      </w:r>
      <w:r>
        <w:rPr>
          <w:rFonts w:ascii="Californian FB" w:hAnsi="Californian FB"/>
        </w:rPr>
        <w:t xml:space="preserve">  To prove that the analytical method of Valnemulin HCl</w:t>
      </w:r>
      <w:r>
        <w:rPr>
          <w:rFonts w:ascii="Californian FB" w:hAnsi="Californian FB" w:cs="Century Gothic"/>
          <w:b/>
          <w:bCs/>
        </w:rPr>
        <w:t xml:space="preserve"> </w:t>
      </w:r>
      <w:r>
        <w:rPr>
          <w:rFonts w:ascii="Californian FB" w:hAnsi="Californian FB"/>
        </w:rPr>
        <w:t>suitable for its intended use.</w:t>
      </w:r>
    </w:p>
    <w:p w14:paraId="0010C671">
      <w:pPr>
        <w:jc w:val="both"/>
        <w:rPr>
          <w:rFonts w:ascii="Californian FB" w:hAnsi="Californian FB"/>
        </w:rPr>
      </w:pPr>
      <w:r>
        <w:rPr>
          <w:rFonts w:ascii="Californian FB" w:hAnsi="Californian FB"/>
          <w:b/>
          <w:sz w:val="28"/>
        </w:rPr>
        <w:t xml:space="preserve">2. </w:t>
      </w:r>
      <w:r>
        <w:rPr>
          <w:rFonts w:ascii="Californian FB" w:hAnsi="Californian FB"/>
          <w:b/>
          <w:i/>
          <w:iCs/>
          <w:sz w:val="28"/>
        </w:rPr>
        <w:t>SCOPE:</w:t>
      </w:r>
      <w:r>
        <w:rPr>
          <w:rFonts w:ascii="Californian FB" w:hAnsi="Californian FB"/>
        </w:rPr>
        <w:t xml:space="preserve"> Analytical method of Valnemulin HCl.</w:t>
      </w:r>
    </w:p>
    <w:p w14:paraId="47E4CCF9">
      <w:pPr>
        <w:jc w:val="both"/>
        <w:rPr>
          <w:rFonts w:ascii="Californian FB" w:hAnsi="Californian FB"/>
        </w:rPr>
      </w:pPr>
      <w:r>
        <w:rPr>
          <w:rFonts w:ascii="Californian FB" w:hAnsi="Californian FB"/>
          <w:b/>
          <w:i/>
          <w:iCs/>
          <w:sz w:val="28"/>
        </w:rPr>
        <w:t>3. RESPONSIBILITY</w:t>
      </w:r>
      <w:r>
        <w:rPr>
          <w:rFonts w:ascii="Californian FB" w:hAnsi="Californian FB"/>
          <w:b/>
          <w:sz w:val="28"/>
        </w:rPr>
        <w:t>:</w:t>
      </w:r>
    </w:p>
    <w:p w14:paraId="67500DE5">
      <w:pPr>
        <w:ind w:left="360"/>
        <w:rPr>
          <w:rFonts w:ascii="Californian FB" w:hAnsi="Californian FB"/>
        </w:rPr>
      </w:pPr>
      <w:r>
        <w:rPr>
          <w:rFonts w:ascii="Californian FB" w:hAnsi="Californian FB"/>
        </w:rPr>
        <w:t>Methodology section head is responsible for implementation of the protocol.</w:t>
      </w:r>
    </w:p>
    <w:p w14:paraId="6AB97B9E">
      <w:pPr>
        <w:ind w:left="360"/>
        <w:rPr>
          <w:rFonts w:ascii="Californian FB" w:hAnsi="Californian FB"/>
          <w:i/>
          <w:iCs/>
        </w:rPr>
      </w:pPr>
      <w:r>
        <w:rPr>
          <w:rFonts w:ascii="Californian FB" w:hAnsi="Californian FB"/>
        </w:rPr>
        <w:t>QC manager is responsible for</w:t>
      </w:r>
      <w:r>
        <w:rPr>
          <w:rFonts w:ascii="Californian FB" w:hAnsi="Californian FB"/>
          <w:i/>
          <w:iCs/>
        </w:rPr>
        <w:t xml:space="preserve"> </w:t>
      </w:r>
      <w:r>
        <w:rPr>
          <w:rFonts w:ascii="Californian FB" w:hAnsi="Californian FB"/>
        </w:rPr>
        <w:t>reviewing and approval of the protocol and the final report.</w:t>
      </w:r>
      <w:r>
        <w:rPr>
          <w:rFonts w:ascii="Californian FB" w:hAnsi="Californian FB"/>
          <w:i/>
          <w:iCs/>
        </w:rPr>
        <w:t xml:space="preserve"> </w:t>
      </w:r>
    </w:p>
    <w:p w14:paraId="50660453">
      <w:pPr>
        <w:rPr>
          <w:rFonts w:ascii="Californian FB" w:hAnsi="Californian FB"/>
          <w:b/>
          <w:i/>
          <w:iCs/>
          <w:sz w:val="28"/>
        </w:rPr>
      </w:pPr>
      <w:r>
        <w:rPr>
          <w:rFonts w:ascii="Californian FB" w:hAnsi="Californian FB"/>
          <w:b/>
          <w:i/>
          <w:iCs/>
          <w:sz w:val="28"/>
        </w:rPr>
        <w:t>DOCUMENTATION REQUIRED:</w:t>
      </w:r>
    </w:p>
    <w:p w14:paraId="1358F8B3">
      <w:pPr>
        <w:rPr>
          <w:rFonts w:ascii="Californian FB" w:hAnsi="Californian FB"/>
        </w:rPr>
      </w:pPr>
      <w:r>
        <w:rPr>
          <w:rFonts w:ascii="Californian FB" w:hAnsi="Californian FB"/>
        </w:rPr>
        <w:t xml:space="preserve">Analytical monograph    </w:t>
      </w:r>
    </w:p>
    <w:p w14:paraId="7A4FD308">
      <w:pPr>
        <w:rPr>
          <w:rFonts w:ascii="Californian FB" w:hAnsi="Californian FB"/>
        </w:rPr>
      </w:pPr>
      <w:r>
        <w:rPr>
          <w:rFonts w:ascii="Californian FB" w:hAnsi="Californian FB"/>
        </w:rPr>
        <w:t>Equipment operation procedure.</w:t>
      </w:r>
    </w:p>
    <w:p w14:paraId="70919D0F">
      <w:pPr>
        <w:jc w:val="both"/>
        <w:rPr>
          <w:rFonts w:ascii="Californian FB" w:hAnsi="Californian FB"/>
          <w:b/>
          <w:sz w:val="2"/>
          <w:szCs w:val="2"/>
        </w:rPr>
      </w:pPr>
    </w:p>
    <w:p w14:paraId="6BA99305">
      <w:pPr>
        <w:jc w:val="both"/>
        <w:rPr>
          <w:rFonts w:ascii="Californian FB" w:hAnsi="Californian FB"/>
          <w:b/>
          <w:i/>
          <w:iCs/>
          <w:sz w:val="28"/>
          <w:szCs w:val="28"/>
        </w:rPr>
      </w:pPr>
      <w:r>
        <w:rPr>
          <w:rFonts w:ascii="Californian FB" w:hAnsi="Californian FB"/>
          <w:b/>
          <w:i/>
          <w:iCs/>
          <w:sz w:val="28"/>
          <w:szCs w:val="28"/>
        </w:rPr>
        <w:t>REVALIDATION:</w:t>
      </w:r>
    </w:p>
    <w:p w14:paraId="44AAF78D">
      <w:pPr>
        <w:jc w:val="both"/>
        <w:rPr>
          <w:rFonts w:ascii="Californian FB" w:hAnsi="Californian FB"/>
        </w:rPr>
      </w:pPr>
      <w:r>
        <w:rPr>
          <w:rFonts w:ascii="Californian FB" w:hAnsi="Californian FB"/>
          <w:b/>
        </w:rPr>
        <w:t xml:space="preserve"> </w:t>
      </w:r>
      <w:r>
        <w:rPr>
          <w:rFonts w:ascii="Californian FB" w:hAnsi="Californian FB"/>
        </w:rPr>
        <w:t>It is necessary in the following circumstances:</w:t>
      </w:r>
    </w:p>
    <w:p w14:paraId="3D8357A0">
      <w:pPr>
        <w:jc w:val="both"/>
        <w:rPr>
          <w:rFonts w:ascii="Californian FB" w:hAnsi="Californian FB"/>
        </w:rPr>
      </w:pPr>
      <w:r>
        <w:rPr>
          <w:rFonts w:ascii="Californian FB" w:hAnsi="Californian FB"/>
        </w:rPr>
        <w:t>Changes in the composition of finished product.</w:t>
      </w:r>
    </w:p>
    <w:p w14:paraId="2EC7F5D7">
      <w:pPr>
        <w:jc w:val="both"/>
        <w:rPr>
          <w:rFonts w:ascii="Californian FB" w:hAnsi="Californian FB"/>
        </w:rPr>
      </w:pPr>
      <w:r>
        <w:rPr>
          <w:rFonts w:ascii="Californian FB" w:hAnsi="Californian FB"/>
        </w:rPr>
        <w:t>Changes in the analytical procedure.</w:t>
      </w:r>
    </w:p>
    <w:p w14:paraId="47119FC2">
      <w:pPr>
        <w:jc w:val="both"/>
        <w:rPr>
          <w:rFonts w:ascii="Californian FB" w:hAnsi="Californian FB"/>
          <w:b/>
          <w:i/>
          <w:iCs/>
          <w:sz w:val="28"/>
          <w:szCs w:val="28"/>
        </w:rPr>
      </w:pPr>
      <w:r>
        <w:rPr>
          <w:rFonts w:ascii="Californian FB" w:hAnsi="Californian FB"/>
          <w:b/>
          <w:i/>
          <w:iCs/>
          <w:sz w:val="28"/>
          <w:szCs w:val="28"/>
        </w:rPr>
        <w:t>PROCEDURE:</w:t>
      </w:r>
    </w:p>
    <w:p w14:paraId="49395376">
      <w:pPr>
        <w:ind w:left="360"/>
        <w:jc w:val="both"/>
        <w:rPr>
          <w:rFonts w:ascii="Californian FB" w:hAnsi="Californian FB"/>
        </w:rPr>
      </w:pPr>
      <w:r>
        <w:rPr>
          <w:rFonts w:ascii="Californian FB" w:hAnsi="Californian FB"/>
          <w:b/>
        </w:rPr>
        <w:t xml:space="preserve">System precision: </w:t>
      </w:r>
      <w:r>
        <w:rPr>
          <w:rFonts w:ascii="Californian FB" w:hAnsi="Californian FB"/>
        </w:rPr>
        <w:t xml:space="preserve">System precision is conducted using 6 replicates of the standard solution. </w:t>
      </w:r>
    </w:p>
    <w:p w14:paraId="323C4A7F">
      <w:pPr>
        <w:ind w:left="568"/>
        <w:jc w:val="both"/>
        <w:rPr>
          <w:rFonts w:ascii="Californian FB" w:hAnsi="Californian FB"/>
          <w:b/>
          <w:i/>
          <w:sz w:val="28"/>
        </w:rPr>
      </w:pPr>
      <w:r>
        <w:rPr>
          <w:rFonts w:ascii="Californian FB" w:hAnsi="Californian FB"/>
          <w:b/>
          <w:i/>
          <w:sz w:val="28"/>
        </w:rPr>
        <w:t xml:space="preserve">System </w:t>
      </w:r>
      <w:r>
        <w:rPr>
          <w:rFonts w:ascii="Californian FB" w:hAnsi="Californian FB"/>
          <w:b/>
          <w:i/>
          <w:iCs/>
          <w:sz w:val="28"/>
          <w:szCs w:val="28"/>
        </w:rPr>
        <w:t>precision</w:t>
      </w:r>
      <w:r>
        <w:rPr>
          <w:rFonts w:ascii="Californian FB" w:hAnsi="Californian FB"/>
          <w:b/>
          <w:i/>
          <w:sz w:val="28"/>
        </w:rPr>
        <w:t xml:space="preserve">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4"/>
        <w:gridCol w:w="4224"/>
        <w:gridCol w:w="3351"/>
      </w:tblGrid>
      <w:tr w14:paraId="31FCC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4" w:type="dxa"/>
          </w:tcPr>
          <w:p w14:paraId="475220DE">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Number</w:t>
            </w:r>
          </w:p>
        </w:tc>
        <w:tc>
          <w:tcPr>
            <w:tcW w:w="4224" w:type="dxa"/>
          </w:tcPr>
          <w:p w14:paraId="2753880C">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Observed Peak Response</w:t>
            </w:r>
          </w:p>
        </w:tc>
        <w:tc>
          <w:tcPr>
            <w:tcW w:w="3351" w:type="dxa"/>
          </w:tcPr>
          <w:p w14:paraId="3CC65AD2">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Acceptance Criteria</w:t>
            </w:r>
          </w:p>
        </w:tc>
      </w:tr>
      <w:tr w14:paraId="684CC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751D699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#1</w:t>
            </w:r>
          </w:p>
        </w:tc>
        <w:tc>
          <w:tcPr>
            <w:tcW w:w="4224" w:type="dxa"/>
          </w:tcPr>
          <w:p>
            <w:r>
              <w:t>3681.95068</w:t>
            </w:r>
          </w:p>
        </w:tc>
      </w:tr>
      <w:tr w14:paraId="5ED00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7D620E8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#2</w:t>
            </w:r>
          </w:p>
        </w:tc>
        <w:tc>
          <w:tcPr>
            <w:tcW w:w="4224" w:type="dxa"/>
          </w:tcPr>
          <w:p>
            <w:r>
              <w:t>3681.28784</w:t>
            </w:r>
          </w:p>
        </w:tc>
      </w:tr>
      <w:tr w14:paraId="56A91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0FD1C928">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#3</w:t>
            </w:r>
          </w:p>
        </w:tc>
        <w:tc>
          <w:tcPr>
            <w:tcW w:w="4224" w:type="dxa"/>
          </w:tcPr>
          <w:p>
            <w:r>
              <w:t>3706.0415</w:t>
            </w:r>
          </w:p>
        </w:tc>
      </w:tr>
      <w:tr w14:paraId="3A991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5BC2CDA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#4</w:t>
            </w:r>
          </w:p>
        </w:tc>
        <w:tc>
          <w:tcPr>
            <w:tcW w:w="4224" w:type="dxa"/>
          </w:tcPr>
          <w:p>
            <w:r>
              <w:t>3717.49268</w:t>
            </w:r>
          </w:p>
        </w:tc>
      </w:tr>
      <w:tr w14:paraId="40D9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155A155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#5</w:t>
            </w:r>
          </w:p>
        </w:tc>
        <w:tc>
          <w:tcPr>
            <w:tcW w:w="4224" w:type="dxa"/>
          </w:tcPr>
          <w:p>
            <w:r>
              <w:t>3718.02954</w:t>
            </w:r>
          </w:p>
        </w:tc>
      </w:tr>
      <w:tr w14:paraId="45BEE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5526FF8E">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#6</w:t>
            </w:r>
          </w:p>
        </w:tc>
        <w:tc>
          <w:tcPr>
            <w:tcW w:w="4224" w:type="dxa"/>
          </w:tcPr>
          <w:p>
            <w:r>
              <w:t>3714.43774</w:t>
            </w:r>
          </w:p>
        </w:tc>
      </w:tr>
      <w:tr w14:paraId="5B11D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42D4D5F9">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Mean:</w:t>
            </w:r>
          </w:p>
        </w:tc>
        <w:tc>
          <w:tcPr>
            <w:tcW w:w="4224" w:type="dxa"/>
          </w:tcPr>
          <w:p>
            <w:r>
              <w:t>3703.20666333333</w:t>
            </w:r>
          </w:p>
        </w:tc>
      </w:tr>
      <w:tr w14:paraId="5A75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45C692F0">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Sd:</w:t>
            </w:r>
          </w:p>
        </w:tc>
        <w:tc>
          <w:tcPr>
            <w:tcW w:w="4224" w:type="dxa"/>
          </w:tcPr>
          <w:p>
            <w:r>
              <w:t>17.2640260117942</w:t>
            </w:r>
          </w:p>
        </w:tc>
      </w:tr>
      <w:tr w14:paraId="03502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4" w:type="dxa"/>
          </w:tcPr>
          <w:p w14:paraId="4CCBDC9A">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w:t>
            </w:r>
          </w:p>
        </w:tc>
        <w:tc>
          <w:tcPr>
            <w:tcW w:w="4224" w:type="dxa"/>
          </w:tcPr>
          <w:p>
            <w:r>
              <w:t>0.466191265605859</w:t>
            </w:r>
          </w:p>
        </w:tc>
        <w:tc>
          <w:tcPr>
            <w:tcW w:w="3351" w:type="dxa"/>
          </w:tcPr>
          <w:p w14:paraId="6B0E675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 ≤ 1.0%</w:t>
            </w:r>
          </w:p>
        </w:tc>
      </w:tr>
    </w:tbl>
    <w:p w14:paraId="2CF41686">
      <w:pPr>
        <w:ind w:left="568"/>
        <w:jc w:val="both"/>
        <w:rPr>
          <w:rFonts w:ascii="Californian FB" w:hAnsi="Californian FB"/>
          <w:b/>
          <w:i/>
          <w:sz w:val="28"/>
        </w:rPr>
      </w:pPr>
    </w:p>
    <w:p w14:paraId="2E823B9B">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0D4AE0F1">
      <w:pPr>
        <w:ind w:left="360"/>
        <w:jc w:val="both"/>
        <w:rPr>
          <w:rFonts w:ascii="Californian FB" w:hAnsi="Californian FB"/>
        </w:rPr>
      </w:pPr>
      <w:r>
        <w:rPr>
          <w:rFonts w:ascii="Californian FB" w:hAnsi="Californian FB"/>
          <w:b/>
        </w:rPr>
        <w:t xml:space="preserve">Linearity and Range:  </w:t>
      </w:r>
      <w:r>
        <w:rPr>
          <w:rFonts w:ascii="Californian FB" w:hAnsi="Californian FB"/>
        </w:rPr>
        <w:t>Experimental conduct:  L</w:t>
      </w:r>
      <w:r>
        <w:rPr>
          <w:rFonts w:ascii="Californian FB" w:hAnsi="Californian FB"/>
          <w:snapToGrid w:val="0"/>
        </w:rPr>
        <w:t xml:space="preserve">inearity is performed by preparing at minimum 5 different concentrations of Valnemulin HCl standard using the method of determination of Valnemulin HCl </w:t>
      </w:r>
      <w:r>
        <w:rPr>
          <w:rFonts w:ascii="Californian FB" w:hAnsi="Californian FB"/>
        </w:rPr>
        <w:t xml:space="preserve">in Biovalinat. </w:t>
      </w:r>
      <w:r>
        <w:rPr>
          <w:rFonts w:ascii="Californian FB" w:hAnsi="Californian FB"/>
          <w:snapToGrid w:val="0"/>
        </w:rPr>
        <w:t xml:space="preserve">Linearity is defined by the squared correlation coefficient, which should be </w:t>
      </w:r>
      <w:r>
        <w:rPr>
          <w:rFonts w:ascii="Californian FB" w:hAnsi="Californian FB"/>
          <w:snapToGrid w:val="0"/>
        </w:rPr>
        <w:sym w:font="Symbol" w:char="F0B3"/>
      </w:r>
      <w:r>
        <w:rPr>
          <w:rFonts w:ascii="Californian FB" w:hAnsi="Californian FB"/>
          <w:snapToGrid w:val="0"/>
        </w:rPr>
        <w:t xml:space="preserve"> 0.99, range covers from 50% to 200 % of the standard solution after dilution.</w:t>
      </w:r>
    </w:p>
    <w:p w14:paraId="29E72E95">
      <w:pPr>
        <w:jc w:val="both"/>
        <w:rPr>
          <w:rFonts w:ascii="Californian FB" w:hAnsi="Californian FB"/>
          <w:b/>
          <w:i/>
          <w:iCs/>
        </w:rPr>
      </w:pPr>
      <w:r>
        <w:rPr>
          <w:rFonts w:ascii="Californian FB" w:hAnsi="Californian FB"/>
          <w:b/>
          <w:i/>
          <w:iCs/>
        </w:rPr>
        <w:t>Linearity and range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4"/>
        <w:gridCol w:w="2430"/>
        <w:gridCol w:w="2602"/>
        <w:gridCol w:w="2603"/>
      </w:tblGrid>
      <w:tr w14:paraId="3B32A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4" w:type="dxa"/>
          </w:tcPr>
          <w:p w14:paraId="7FA7320C">
            <w:pPr>
              <w:jc w:val="both"/>
              <w:rPr>
                <w:rFonts w:hint="default" w:ascii="Californian FB" w:hAnsi="Californian FB"/>
                <w:b/>
                <w:i/>
                <w:iCs/>
                <w:vertAlign w:val="baseline"/>
                <w:lang w:val="en-US"/>
              </w:rPr>
            </w:pPr>
            <w:r>
              <w:rPr>
                <w:rFonts w:ascii="Californian FB" w:hAnsi="Californian FB"/>
                <w:b/>
                <w:sz w:val="18"/>
                <w:szCs w:val="18"/>
              </w:rPr>
              <w:t xml:space="preserve">% of </w:t>
            </w:r>
            <w:r>
              <w:rPr>
                <w:rFonts w:hint="default" w:ascii="Californian FB" w:hAnsi="Californian FB"/>
                <w:b/>
                <w:sz w:val="18"/>
                <w:szCs w:val="18"/>
                <w:lang w:val="en-US"/>
              </w:rPr>
              <w:t>working Concentration</w:t>
            </w:r>
          </w:p>
        </w:tc>
        <w:tc>
          <w:tcPr>
            <w:tcW w:w="2430" w:type="dxa"/>
          </w:tcPr>
          <w:p w14:paraId="5924A670">
            <w:pPr>
              <w:jc w:val="both"/>
              <w:rPr>
                <w:rFonts w:ascii="Californian FB" w:hAnsi="Californian FB"/>
                <w:b/>
                <w:i/>
                <w:iCs/>
                <w:vertAlign w:val="baseline"/>
              </w:rPr>
            </w:pPr>
            <w:r>
              <w:rPr>
                <w:rFonts w:ascii="Californian FB" w:hAnsi="Californian FB"/>
                <w:b/>
              </w:rPr>
              <w:t>Concentration (mg/ml)</w:t>
            </w:r>
          </w:p>
        </w:tc>
        <w:tc>
          <w:tcPr>
            <w:tcW w:w="2602" w:type="dxa"/>
          </w:tcPr>
          <w:p w14:paraId="4046C3D2">
            <w:pPr>
              <w:jc w:val="both"/>
              <w:rPr>
                <w:rFonts w:ascii="Californian FB" w:hAnsi="Californian FB"/>
                <w:b/>
                <w:i/>
                <w:iCs/>
                <w:vertAlign w:val="baseline"/>
              </w:rPr>
            </w:pPr>
            <w:r>
              <w:rPr>
                <w:rFonts w:ascii="Californian FB" w:hAnsi="Californian FB"/>
                <w:b/>
              </w:rPr>
              <w:t>Observed peak area (mean)</w:t>
            </w:r>
          </w:p>
        </w:tc>
        <w:tc>
          <w:tcPr>
            <w:tcW w:w="2603" w:type="dxa"/>
          </w:tcPr>
          <w:p w14:paraId="2CEF35FA">
            <w:pPr>
              <w:jc w:val="both"/>
              <w:rPr>
                <w:rFonts w:hint="default" w:ascii="Californian FB" w:hAnsi="Californian FB"/>
                <w:b/>
                <w:i/>
                <w:iCs/>
                <w:vertAlign w:val="baseline"/>
                <w:lang w:val="en-US"/>
              </w:rPr>
            </w:pPr>
            <w:r>
              <w:rPr>
                <w:rFonts w:hint="default" w:ascii="Californian FB" w:hAnsi="Californian FB"/>
                <w:b/>
                <w:i/>
                <w:iCs/>
                <w:vertAlign w:val="baseline"/>
                <w:lang w:val="en-US"/>
              </w:rPr>
              <w:t>Acceptance Criteria</w:t>
            </w:r>
          </w:p>
        </w:tc>
      </w:tr>
      <w:tr w14:paraId="6B66C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2603" w:type="dxa"/>
        </w:trPr>
        <w:tc>
          <w:tcPr>
            <w:tcW w:w="2774" w:type="dxa"/>
          </w:tcPr>
          <w:p w14:paraId="4EBBE4ED">
            <w:pPr>
              <w:jc w:val="both"/>
              <w:rPr>
                <w:rFonts w:hint="default" w:ascii="Californian FB" w:hAnsi="Californian FB"/>
                <w:b/>
                <w:i/>
                <w:iCs/>
                <w:vertAlign w:val="baseline"/>
                <w:lang w:val="en-US"/>
              </w:rPr>
            </w:pPr>
            <w:r>
              <w:rPr>
                <w:rFonts w:hint="default" w:ascii="Californian FB" w:hAnsi="Californian FB"/>
                <w:b/>
                <w:i/>
                <w:iCs/>
                <w:vertAlign w:val="baseline"/>
                <w:lang w:val="en-US"/>
              </w:rPr>
              <w:t>50%</w:t>
            </w:r>
          </w:p>
        </w:tc>
        <w:tc>
          <w:tcPr>
            <w:tcW w:w="2430" w:type="dxa"/>
          </w:tcPr>
          <w:p>
            <w:r>
              <w:t>85.5</w:t>
            </w:r>
          </w:p>
        </w:tc>
        <w:tc>
          <w:tcPr>
            <w:tcW w:w="2602" w:type="dxa"/>
          </w:tcPr>
          <w:p>
            <w:r>
              <w:t>1867.63281</w:t>
            </w:r>
          </w:p>
        </w:tc>
      </w:tr>
      <w:tr w14:paraId="25F93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2D4439D7">
            <w:pPr>
              <w:jc w:val="both"/>
              <w:rPr>
                <w:rFonts w:hint="default" w:ascii="Californian FB" w:hAnsi="Californian FB"/>
                <w:b/>
                <w:i/>
                <w:iCs/>
                <w:vertAlign w:val="baseline"/>
                <w:lang w:val="en-US"/>
              </w:rPr>
            </w:pPr>
            <w:r>
              <w:rPr>
                <w:rFonts w:hint="default" w:ascii="Californian FB" w:hAnsi="Californian FB"/>
                <w:b/>
                <w:i/>
                <w:iCs/>
                <w:vertAlign w:val="baseline"/>
                <w:lang w:val="en-US"/>
              </w:rPr>
              <w:t>80%</w:t>
            </w:r>
          </w:p>
        </w:tc>
        <w:tc>
          <w:tcPr>
            <w:tcW w:w="2430" w:type="dxa"/>
          </w:tcPr>
          <w:p>
            <w:r>
              <w:t>136.8</w:t>
            </w:r>
          </w:p>
        </w:tc>
        <w:tc>
          <w:tcPr>
            <w:tcW w:w="2602" w:type="dxa"/>
          </w:tcPr>
          <w:p>
            <w:r>
              <w:t>2991.795775</w:t>
            </w:r>
          </w:p>
        </w:tc>
      </w:tr>
      <w:tr w14:paraId="041F1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7A3D4D93">
            <w:pPr>
              <w:jc w:val="both"/>
              <w:rPr>
                <w:rFonts w:hint="default" w:ascii="Californian FB" w:hAnsi="Californian FB"/>
                <w:b/>
                <w:i/>
                <w:iCs/>
                <w:vertAlign w:val="baseline"/>
                <w:lang w:val="en-US"/>
              </w:rPr>
            </w:pPr>
            <w:r>
              <w:rPr>
                <w:rFonts w:hint="default" w:ascii="Californian FB" w:hAnsi="Californian FB"/>
                <w:b/>
                <w:i/>
                <w:iCs/>
                <w:vertAlign w:val="baseline"/>
                <w:lang w:val="en-US"/>
              </w:rPr>
              <w:t>100%</w:t>
            </w:r>
          </w:p>
        </w:tc>
        <w:tc>
          <w:tcPr>
            <w:tcW w:w="2430" w:type="dxa"/>
          </w:tcPr>
          <w:p>
            <w:r>
              <w:t>171</w:t>
            </w:r>
          </w:p>
        </w:tc>
        <w:tc>
          <w:tcPr>
            <w:tcW w:w="2602" w:type="dxa"/>
          </w:tcPr>
          <w:p>
            <w:r>
              <w:t>3707.45786</w:t>
            </w:r>
          </w:p>
        </w:tc>
      </w:tr>
      <w:tr w14:paraId="69DC7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41170311">
            <w:pPr>
              <w:jc w:val="both"/>
              <w:rPr>
                <w:rFonts w:hint="default" w:ascii="Californian FB" w:hAnsi="Californian FB"/>
                <w:b/>
                <w:i/>
                <w:iCs/>
                <w:vertAlign w:val="baseline"/>
                <w:lang w:val="en-US"/>
              </w:rPr>
            </w:pPr>
            <w:r>
              <w:rPr>
                <w:rFonts w:hint="default" w:ascii="Californian FB" w:hAnsi="Californian FB"/>
                <w:b/>
                <w:i/>
                <w:iCs/>
                <w:vertAlign w:val="baseline"/>
                <w:lang w:val="en-US"/>
              </w:rPr>
              <w:t>160%</w:t>
            </w:r>
          </w:p>
        </w:tc>
        <w:tc>
          <w:tcPr>
            <w:tcW w:w="2430" w:type="dxa"/>
          </w:tcPr>
          <w:p>
            <w:r>
              <w:t>273.6</w:t>
            </w:r>
          </w:p>
        </w:tc>
        <w:tc>
          <w:tcPr>
            <w:tcW w:w="2602" w:type="dxa"/>
          </w:tcPr>
          <w:p>
            <w:r>
              <w:t>5948.600585</w:t>
            </w:r>
          </w:p>
        </w:tc>
      </w:tr>
      <w:tr w14:paraId="5CD37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38D3E398">
            <w:pPr>
              <w:jc w:val="both"/>
              <w:rPr>
                <w:rFonts w:hint="default" w:ascii="Californian FB" w:hAnsi="Californian FB"/>
                <w:b/>
                <w:i/>
                <w:iCs/>
                <w:vertAlign w:val="baseline"/>
                <w:lang w:val="en-US"/>
              </w:rPr>
            </w:pPr>
            <w:r>
              <w:rPr>
                <w:rFonts w:hint="default" w:ascii="Californian FB" w:hAnsi="Californian FB"/>
                <w:b/>
                <w:i/>
                <w:iCs/>
                <w:vertAlign w:val="baseline"/>
                <w:lang w:val="en-US"/>
              </w:rPr>
              <w:t>200%</w:t>
            </w:r>
          </w:p>
        </w:tc>
        <w:tc>
          <w:tcPr>
            <w:tcW w:w="2430" w:type="dxa"/>
          </w:tcPr>
          <w:p>
            <w:r>
              <w:t>342</w:t>
            </w:r>
          </w:p>
        </w:tc>
        <w:tc>
          <w:tcPr>
            <w:tcW w:w="2602" w:type="dxa"/>
          </w:tcPr>
          <w:p>
            <w:r>
              <w:t>7437.43701</w:t>
            </w:r>
          </w:p>
        </w:tc>
      </w:tr>
      <w:tr w14:paraId="7415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321D7E37">
            <w:pPr>
              <w:jc w:val="both"/>
              <w:rPr>
                <w:rFonts w:hint="default" w:ascii="Californian FB" w:hAnsi="Californian FB"/>
                <w:b/>
                <w:i/>
                <w:iCs/>
                <w:vertAlign w:val="baseline"/>
                <w:lang w:val="en-US"/>
              </w:rPr>
            </w:pPr>
            <w:r>
              <w:rPr>
                <w:rFonts w:hint="default" w:ascii="Californian FB" w:hAnsi="Californian FB"/>
                <w:b/>
                <w:i/>
                <w:iCs/>
                <w:vertAlign w:val="baseline"/>
                <w:lang w:val="en-US"/>
              </w:rPr>
              <w:t>Slope:</w:t>
            </w:r>
          </w:p>
        </w:tc>
        <w:tc>
          <w:tcPr>
            <w:tcW w:w="2430" w:type="dxa"/>
          </w:tcPr>
          <w:p w14:paraId="435BBFB5">
            <w:pPr>
              <w:jc w:val="both"/>
              <w:rPr>
                <w:rFonts w:ascii="Californian FB" w:hAnsi="Californian FB"/>
                <w:b/>
                <w:i/>
                <w:iCs/>
                <w:vertAlign w:val="baseline"/>
              </w:rPr>
            </w:pPr>
          </w:p>
        </w:tc>
        <w:tc>
          <w:tcPr>
            <w:tcW w:w="2602" w:type="dxa"/>
          </w:tcPr>
          <w:p>
            <w:r>
              <w:t>21.7053994285669</w:t>
            </w:r>
          </w:p>
        </w:tc>
      </w:tr>
      <w:tr w14:paraId="6B51A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2603" w:type="dxa"/>
        </w:trPr>
        <w:tc>
          <w:tcPr>
            <w:tcW w:w="2774" w:type="dxa"/>
          </w:tcPr>
          <w:p w14:paraId="63DB888B">
            <w:pPr>
              <w:jc w:val="both"/>
              <w:rPr>
                <w:rFonts w:hint="default" w:ascii="Californian FB" w:hAnsi="Californian FB" w:cs="Times New Roman"/>
                <w:b/>
                <w:i/>
                <w:iCs/>
                <w:vertAlign w:val="baseline"/>
                <w:lang w:val="en-US" w:bidi="ar-EG"/>
              </w:rPr>
            </w:pPr>
            <w:r>
              <w:rPr>
                <w:rFonts w:hint="default" w:ascii="Californian FB" w:hAnsi="Californian FB" w:cs="Times New Roman"/>
                <w:b/>
                <w:i/>
                <w:iCs/>
                <w:vertAlign w:val="baseline"/>
                <w:lang w:val="en-US" w:bidi="ar-EG"/>
              </w:rPr>
              <w:t>Intercept:</w:t>
            </w:r>
          </w:p>
        </w:tc>
        <w:tc>
          <w:tcPr>
            <w:tcW w:w="2430" w:type="dxa"/>
          </w:tcPr>
          <w:p w14:paraId="1ADE8895">
            <w:pPr>
              <w:jc w:val="both"/>
              <w:rPr>
                <w:rFonts w:ascii="Californian FB" w:hAnsi="Californian FB"/>
                <w:b/>
                <w:i/>
                <w:iCs/>
                <w:vertAlign w:val="baseline"/>
              </w:rPr>
            </w:pPr>
          </w:p>
        </w:tc>
        <w:tc>
          <w:tcPr>
            <w:tcW w:w="2602" w:type="dxa"/>
          </w:tcPr>
          <w:p>
            <w:r>
              <w:t>10.8693113037632</w:t>
            </w:r>
          </w:p>
        </w:tc>
      </w:tr>
      <w:tr w14:paraId="34B6D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4" w:type="dxa"/>
          </w:tcPr>
          <w:p w14:paraId="5AFEB659">
            <w:pPr>
              <w:jc w:val="both"/>
              <w:rPr>
                <w:rFonts w:hint="default" w:ascii="Californian FB" w:hAnsi="Californian FB"/>
                <w:b/>
                <w:i/>
                <w:iCs/>
                <w:vertAlign w:val="baseline"/>
                <w:lang w:val="en-US"/>
              </w:rPr>
            </w:pPr>
            <w:r>
              <w:rPr>
                <w:rFonts w:hint="default" w:ascii="Californian FB" w:hAnsi="Californian FB"/>
                <w:b/>
                <w:i/>
                <w:iCs/>
                <w:vertAlign w:val="baseline"/>
                <w:lang w:val="en-US"/>
              </w:rPr>
              <w:t>r:</w:t>
            </w:r>
          </w:p>
        </w:tc>
        <w:tc>
          <w:tcPr>
            <w:tcW w:w="2430" w:type="dxa"/>
          </w:tcPr>
          <w:p w14:paraId="2819EB60">
            <w:pPr>
              <w:jc w:val="both"/>
              <w:rPr>
                <w:rFonts w:ascii="Californian FB" w:hAnsi="Californian FB"/>
                <w:b/>
                <w:i/>
                <w:iCs/>
                <w:vertAlign w:val="baseline"/>
              </w:rPr>
            </w:pPr>
          </w:p>
        </w:tc>
        <w:tc>
          <w:tcPr>
            <w:tcW w:w="2602" w:type="dxa"/>
          </w:tcPr>
          <w:p>
            <w:r>
              <w:t>0.999990879255551</w:t>
            </w:r>
          </w:p>
        </w:tc>
        <w:tc>
          <w:tcPr>
            <w:tcW w:w="2603" w:type="dxa"/>
          </w:tcPr>
          <w:p w14:paraId="230AADF3">
            <w:pPr>
              <w:jc w:val="both"/>
              <w:rPr>
                <w:rFonts w:hint="default" w:ascii="Californian FB" w:hAnsi="Californian FB"/>
                <w:b/>
                <w:i/>
                <w:iCs/>
                <w:vertAlign w:val="baseline"/>
                <w:lang w:val="en-US"/>
              </w:rPr>
            </w:pPr>
            <w:r>
              <w:rPr>
                <w:rFonts w:hint="default" w:ascii="Californian FB" w:hAnsi="Californian FB"/>
                <w:b/>
                <w:i/>
                <w:iCs/>
                <w:vertAlign w:val="baseline"/>
                <w:lang w:val="en-US"/>
              </w:rPr>
              <w:t>0.999</w:t>
            </w:r>
          </w:p>
        </w:tc>
      </w:tr>
    </w:tbl>
    <w:p w14:paraId="1EBEDD10">
      <w:pPr>
        <w:jc w:val="both"/>
        <w:rPr>
          <w:rFonts w:ascii="Californian FB" w:hAnsi="Californian FB"/>
          <w:b/>
          <w:i/>
          <w:iCs/>
        </w:rPr>
      </w:pPr>
    </w:p>
    <w:p w14:paraId="635C2F0A">
      <w:pPr>
        <w:rPr>
          <w:rFonts w:ascii="Californian FB" w:hAnsi="Californian FB"/>
          <w:b/>
          <w:bCs/>
        </w:rPr>
      </w:pPr>
    </w:p>
    <w:p w14:paraId="6F870AB4">
      <w:pPr>
        <w:rPr>
          <w:rFonts w:ascii="Californian FB" w:hAnsi="Californian FB"/>
          <w:lang w:bidi="ar-SA"/>
        </w:rPr>
      </w:pPr>
    </w:p>
    <w:p w14:paraId="1730601A">
      <w:pPr>
        <w:rPr>
          <w:rFonts w:ascii="Californian FB" w:hAnsi="Californian FB"/>
          <w:lang w:bidi="ar-SA"/>
        </w:rPr>
      </w:pPr>
    </w:p>
    <w:p w14:paraId="77EBA8E6">
      <w:pPr>
        <w:rPr>
          <w:rFonts w:ascii="Californian FB" w:hAnsi="Californian FB"/>
          <w:lang w:bidi="ar-SA"/>
        </w:rPr>
      </w:pPr>
    </w:p>
    <w:p w14:paraId="3E57BD32">
      <w:pPr>
        <w:rPr>
          <w:rFonts w:ascii="Californian FB" w:hAnsi="Californian FB"/>
          <w:lang w:bidi="ar-SA"/>
        </w:rPr>
      </w:pPr>
    </w:p>
    <w:p w14:paraId="3F11C369">
      <w:pPr>
        <w:rPr>
          <w:rFonts w:ascii="Californian FB" w:hAnsi="Californian FB"/>
          <w:lang w:bidi="ar-SA"/>
        </w:rPr>
      </w:pPr>
    </w:p>
    <w:p w14:paraId="1D40FE90">
      <w:pPr>
        <w:rPr>
          <w:rFonts w:ascii="Californian FB" w:hAnsi="Californian FB"/>
          <w:lang w:bidi="ar-SA"/>
        </w:rPr>
      </w:pPr>
    </w:p>
    <w:p w14:paraId="7496128C">
      <w:pPr>
        <w:rPr>
          <w:rFonts w:ascii="Californian FB" w:hAnsi="Californian FB"/>
          <w:lang w:bidi="ar-SA"/>
        </w:rPr>
      </w:pPr>
    </w:p>
    <w:p w14:paraId="4B05F212">
      <w:pPr>
        <w:rPr>
          <w:rFonts w:ascii="Californian FB" w:hAnsi="Californian FB"/>
          <w:lang w:bidi="ar-SA"/>
        </w:rPr>
      </w:pPr>
    </w:p>
    <w:p w14:paraId="1392F8E3">
      <w:pPr>
        <w:rPr>
          <w:rFonts w:ascii="Californian FB" w:hAnsi="Californian FB"/>
          <w:lang w:bidi="ar-SA"/>
        </w:rPr>
      </w:pPr>
    </w:p>
    <w:p w14:paraId="2AA62EFF">
      <w:pPr>
        <w:rPr>
          <w:rFonts w:ascii="Californian FB" w:hAnsi="Californian FB"/>
          <w:lang w:bidi="ar-SA"/>
        </w:rPr>
      </w:pPr>
    </w:p>
    <w:p w14:paraId="3E464A33">
      <w:pPr>
        <w:rPr>
          <w:rFonts w:ascii="Californian FB" w:hAnsi="Californian FB"/>
          <w:lang w:bidi="ar-SA"/>
        </w:rPr>
      </w:pPr>
    </w:p>
    <w:p w14:paraId="4B2CD7BC">
      <w:pPr>
        <w:rPr>
          <w:rFonts w:ascii="Californian FB" w:hAnsi="Californian FB"/>
          <w:b/>
          <w:bCs/>
        </w:rPr>
      </w:pPr>
      <w:r>
        <w:rPr>
          <w:rFonts w:ascii="Californian FB" w:hAnsi="Californian FB"/>
          <w:b/>
          <w:bCs/>
        </w:rPr>
        <w:t>Comment:</w:t>
      </w:r>
      <w:r>
        <w:rPr>
          <w:rFonts w:ascii="Californian FB" w:hAnsi="Californian FB"/>
        </w:rPr>
        <w:t xml:space="preserve"> the method is linear as the correlation coefficient {r} is more than 0.999</w:t>
      </w:r>
    </w:p>
    <w:p w14:paraId="6575F0BF">
      <w:pPr>
        <w:rPr>
          <w:rFonts w:ascii="Californian FB" w:hAnsi="Californian FB"/>
          <w:b/>
          <w:bCs/>
        </w:rPr>
      </w:pPr>
      <w:r>
        <w:rPr>
          <w:rFonts w:ascii="Californian FB" w:hAnsi="Californian FB"/>
          <w:lang w:bidi="ar-SA"/>
        </w:rPr>
        <w:drawing>
          <wp:inline distT="0" distB="0" distL="114300" distR="114300">
            <wp:extent cx="5854700" cy="16452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6C450F">
      <w:pPr>
        <w:rPr>
          <w:rFonts w:ascii="Californian FB" w:hAnsi="Californian FB"/>
        </w:rPr>
      </w:pPr>
    </w:p>
    <w:p w14:paraId="64695CD6">
      <w:pPr>
        <w:rPr>
          <w:rFonts w:ascii="Californian FB" w:hAnsi="Californian FB"/>
        </w:rPr>
      </w:pPr>
    </w:p>
    <w:p w14:paraId="2118B97F">
      <w:pPr>
        <w:rPr>
          <w:rFonts w:ascii="Californian FB" w:hAnsi="Californian FB"/>
        </w:rPr>
      </w:pPr>
    </w:p>
    <w:p w14:paraId="43661951">
      <w:pPr>
        <w:ind w:left="568"/>
        <w:jc w:val="both"/>
        <w:rPr>
          <w:rFonts w:ascii="Californian FB" w:hAnsi="Californian FB"/>
          <w:sz w:val="38"/>
          <w:szCs w:val="38"/>
        </w:rPr>
      </w:pPr>
      <w:r>
        <w:rPr>
          <w:rFonts w:ascii="Californian FB" w:hAnsi="Californian FB"/>
          <w:sz w:val="38"/>
          <w:szCs w:val="38"/>
        </w:rPr>
        <w:t>Linearity Equation</w:t>
      </w:r>
    </w:p>
    <w:p w14:paraId="769236C4">
      <w:pPr>
        <w:ind w:left="568"/>
        <w:jc w:val="both"/>
        <w:rPr>
          <w:rFonts w:ascii="Californian FB" w:hAnsi="Californian FB"/>
        </w:rPr>
      </w:pPr>
      <w:r>
        <w:rPr>
          <w:rFonts w:ascii="Californian FB" w:hAnsi="Californian FB"/>
        </w:rPr>
        <w:t>A measure of the strength of linear association between two variables. Correlation will always between -1.0 and +1.0. If the correlation is positive, we have a positive relationship. If it is negative, the relationship is negative.</w:t>
      </w:r>
    </w:p>
    <w:p w14:paraId="3B8153F3">
      <w:pPr>
        <w:ind w:left="720"/>
        <w:rPr>
          <w:rFonts w:ascii="Californian FB" w:hAnsi="Californian FB"/>
          <w:i/>
        </w:rPr>
      </w:pPr>
      <w:r>
        <w:rPr>
          <w:rFonts w:ascii="Californian FB" w:hAnsi="Californian FB"/>
          <w:b/>
          <w:bCs/>
          <w:i/>
          <w:iCs/>
        </w:rPr>
        <w:t>  Formula:</w:t>
      </w:r>
      <w:r>
        <w:rPr>
          <w:rFonts w:ascii="Californian FB" w:hAnsi="Californian FB"/>
          <w:b/>
          <w:bCs/>
          <w:i/>
          <w:iCs/>
        </w:rPr>
        <w:br w:type="textWrapping"/>
      </w:r>
      <w:r>
        <w:rPr>
          <w:rFonts w:ascii="Californian FB" w:hAnsi="Californian FB"/>
          <w:b/>
          <w:bCs/>
          <w:i/>
          <w:iCs/>
        </w:rPr>
        <w:t>Correlation Co-efficient equation :</w:t>
      </w:r>
      <w:r>
        <w:rPr>
          <w:rFonts w:ascii="Californian FB" w:hAnsi="Californian FB"/>
        </w:rPr>
        <w:br w:type="textWrapping"/>
      </w:r>
      <w:r>
        <w:rPr>
          <w:rFonts w:ascii="Californian FB" w:hAnsi="Californian FB"/>
        </w:rPr>
        <w:t>Correlation(r) =[ N</w:t>
      </w:r>
      <w:r>
        <w:rPr>
          <w:rFonts w:ascii="Cambria" w:hAnsi="Cambria" w:cs="Cambria"/>
        </w:rPr>
        <w:t>Σ</w:t>
      </w:r>
      <w:r>
        <w:rPr>
          <w:rFonts w:ascii="Californian FB" w:hAnsi="Californian FB"/>
        </w:rPr>
        <w:t>XY - (</w:t>
      </w:r>
      <w:r>
        <w:rPr>
          <w:rFonts w:ascii="Cambria" w:hAnsi="Cambria" w:cs="Cambria"/>
        </w:rPr>
        <w:t>Σ</w:t>
      </w:r>
      <w:r>
        <w:rPr>
          <w:rFonts w:ascii="Californian FB" w:hAnsi="Californian FB"/>
        </w:rPr>
        <w:t>X)(</w:t>
      </w:r>
      <w:r>
        <w:rPr>
          <w:rFonts w:ascii="Cambria" w:hAnsi="Cambria" w:cs="Cambria"/>
        </w:rPr>
        <w:t>Σ</w:t>
      </w:r>
      <w:r>
        <w:rPr>
          <w:rFonts w:ascii="Californian FB" w:hAnsi="Californian FB"/>
        </w:rPr>
        <w:t>Y) / Sqrt ([N</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][N</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w:t>
      </w:r>
      <w:r>
        <w:rPr>
          <w:rFonts w:ascii="Californian FB" w:hAnsi="Californian FB"/>
        </w:rPr>
        <w:br w:type="textWrapping"/>
      </w:r>
      <w:r>
        <w:rPr>
          <w:rFonts w:ascii="Californian FB" w:hAnsi="Californian FB"/>
        </w:rPr>
        <w:t xml:space="preserve">where </w:t>
      </w:r>
      <w:r>
        <w:rPr>
          <w:rFonts w:ascii="Californian FB" w:hAnsi="Californian FB"/>
        </w:rPr>
        <w:br w:type="textWrapping"/>
      </w:r>
      <w:r>
        <w:rPr>
          <w:rFonts w:ascii="Californian FB" w:hAnsi="Californian FB"/>
        </w:rPr>
        <w:t xml:space="preserve">              N = Number of values or elements </w:t>
      </w:r>
      <w:r>
        <w:rPr>
          <w:rFonts w:ascii="Californian FB" w:hAnsi="Californian FB"/>
        </w:rPr>
        <w:br w:type="textWrapping"/>
      </w:r>
      <w:r>
        <w:rPr>
          <w:rFonts w:ascii="Californian FB" w:hAnsi="Californian FB"/>
        </w:rPr>
        <w:t>              X = First Score</w:t>
      </w:r>
      <w:r>
        <w:rPr>
          <w:rFonts w:ascii="Californian FB" w:hAnsi="Californian FB"/>
        </w:rPr>
        <w:br w:type="textWrapping"/>
      </w:r>
      <w:r>
        <w:rPr>
          <w:rFonts w:ascii="Californian FB" w:hAnsi="Californian FB"/>
        </w:rPr>
        <w:t>              Y = Second Score</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XY = Sum of the product of first and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 = Sum of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 = Sum of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Sum of square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Sum of square Second Scores</w:t>
      </w:r>
    </w:p>
    <w:p w14:paraId="265F875A">
      <w:pPr>
        <w:ind w:left="568"/>
        <w:jc w:val="both"/>
        <w:rPr>
          <w:rFonts w:ascii="Californian FB" w:hAnsi="Californian FB"/>
          <w:i/>
          <w:u w:val="single"/>
        </w:rPr>
      </w:pPr>
      <w:r>
        <w:rPr>
          <w:rFonts w:ascii="Californian FB" w:hAnsi="Californian FB"/>
          <w:b/>
          <w:bCs/>
          <w:i/>
          <w:u w:val="single"/>
        </w:rPr>
        <w:t>Linearity Plot</w:t>
      </w:r>
    </w:p>
    <w:p w14:paraId="65CE6063">
      <w:pPr>
        <w:ind w:left="851"/>
        <w:rPr>
          <w:rFonts w:ascii="Californian FB" w:hAnsi="Californian FB"/>
        </w:rPr>
      </w:pPr>
      <w:r>
        <w:rPr>
          <w:rFonts w:ascii="Californian FB" w:hAnsi="Californian FB"/>
        </w:rPr>
        <w:t>Plot concentration (X – axis) versus mean response for each concentration (Y-axis).</w:t>
      </w:r>
    </w:p>
    <w:p w14:paraId="0E697547">
      <w:pPr>
        <w:ind w:left="131" w:firstLine="720"/>
        <w:rPr>
          <w:rFonts w:ascii="Californian FB" w:hAnsi="Californian FB"/>
        </w:rPr>
      </w:pPr>
      <w:r>
        <w:rPr>
          <w:rFonts w:ascii="Californian FB" w:hAnsi="Californian FB"/>
        </w:rPr>
        <w:t>Regression equation: Y = a + bX</w:t>
      </w:r>
    </w:p>
    <w:p w14:paraId="0C715C36">
      <w:pPr>
        <w:ind w:left="131" w:firstLine="720"/>
        <w:rPr>
          <w:rFonts w:ascii="Californian FB" w:hAnsi="Californian FB"/>
        </w:rPr>
      </w:pPr>
      <w:r>
        <w:rPr>
          <w:rFonts w:ascii="Californian FB" w:hAnsi="Californian FB"/>
        </w:rPr>
        <w:t>Y = Peak area</w:t>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 xml:space="preserve">     </w:t>
      </w:r>
      <w:r>
        <w:rPr>
          <w:rFonts w:ascii="Californian FB" w:hAnsi="Californian FB"/>
          <w:caps/>
        </w:rPr>
        <w:t>X</w:t>
      </w:r>
      <w:r>
        <w:rPr>
          <w:rFonts w:ascii="Californian FB" w:hAnsi="Californian FB"/>
        </w:rPr>
        <w:t xml:space="preserve"> = the concentration (mg/ml)</w:t>
      </w:r>
    </w:p>
    <w:p w14:paraId="02656874">
      <w:pPr>
        <w:ind w:left="720" w:firstLine="131"/>
        <w:rPr>
          <w:rFonts w:ascii="Californian FB" w:hAnsi="Californian FB"/>
        </w:rPr>
      </w:pPr>
      <w:r>
        <w:rPr>
          <w:rFonts w:ascii="Californian FB" w:hAnsi="Californian FB"/>
        </w:rPr>
        <w:t xml:space="preserve">a = intercept                                        </w:t>
      </w:r>
      <w:r>
        <w:rPr>
          <w:rFonts w:ascii="Californian FB" w:hAnsi="Californian FB"/>
        </w:rPr>
        <w:tab/>
      </w:r>
      <w:r>
        <w:rPr>
          <w:rFonts w:ascii="Californian FB" w:hAnsi="Californian FB"/>
        </w:rPr>
        <w:t xml:space="preserve">      b = slope</w:t>
      </w:r>
    </w:p>
    <w:p w14:paraId="1D328CD6">
      <w:pPr>
        <w:ind w:left="131" w:firstLine="720"/>
        <w:rPr>
          <w:rFonts w:ascii="Californian FB" w:hAnsi="Californian FB"/>
          <w:vertAlign w:val="superscript"/>
        </w:rPr>
      </w:pPr>
      <w:r>
        <w:rPr>
          <w:rFonts w:ascii="Californian FB" w:hAnsi="Californian FB"/>
        </w:rPr>
        <w:t>Correlation coefficient = r</w:t>
      </w:r>
    </w:p>
    <w:p w14:paraId="57F74224">
      <w:pPr>
        <w:tabs>
          <w:tab w:val="left" w:pos="1648"/>
        </w:tabs>
        <w:ind w:left="568"/>
        <w:jc w:val="both"/>
        <w:rPr>
          <w:rFonts w:ascii="Californian FB" w:hAnsi="Californian FB"/>
          <w:b/>
        </w:rPr>
      </w:pPr>
      <w:r>
        <w:rPr>
          <w:rFonts w:ascii="Californian FB" w:hAnsi="Californian FB"/>
          <w:b/>
        </w:rPr>
        <w:t>Method Precision (Repeatability):</w:t>
      </w:r>
    </w:p>
    <w:p w14:paraId="01609CAE">
      <w:pPr>
        <w:ind w:left="568"/>
        <w:jc w:val="both"/>
        <w:rPr>
          <w:rFonts w:ascii="Californian FB" w:hAnsi="Californian FB"/>
        </w:rPr>
      </w:pPr>
      <w:r>
        <w:rPr>
          <w:rFonts w:ascii="Californian FB" w:hAnsi="Californian FB"/>
        </w:rPr>
        <w:t xml:space="preserve"> Method precision is conducted using 6 replicates of the test solution. </w:t>
      </w:r>
    </w:p>
    <w:p w14:paraId="66B75FE3">
      <w:pPr>
        <w:tabs>
          <w:tab w:val="left" w:pos="1648"/>
        </w:tabs>
        <w:ind w:left="568"/>
        <w:jc w:val="both"/>
        <w:rPr>
          <w:rFonts w:ascii="Californian FB" w:hAnsi="Californian FB"/>
          <w:b/>
        </w:rPr>
      </w:pPr>
      <w:r>
        <w:rPr>
          <w:rFonts w:ascii="Californian FB" w:hAnsi="Californian FB"/>
          <w:b/>
          <w:i/>
          <w:sz w:val="28"/>
        </w:rPr>
        <w:t xml:space="preserve">: </w:t>
      </w:r>
      <w:r>
        <w:rPr>
          <w:rFonts w:ascii="Californian FB" w:hAnsi="Californian FB"/>
          <w:b/>
        </w:rPr>
        <w:t>Method Precision (repeatability)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4"/>
        <w:gridCol w:w="4224"/>
        <w:gridCol w:w="3351"/>
      </w:tblGrid>
      <w:tr w14:paraId="1B7BF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14:paraId="2905CCF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Number</w:t>
            </w:r>
          </w:p>
        </w:tc>
        <w:tc>
          <w:tcPr>
            <w:tcW w:w="4224" w:type="dxa"/>
          </w:tcPr>
          <w:p w14:paraId="613D202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Observed Peak Response</w:t>
            </w:r>
          </w:p>
        </w:tc>
        <w:tc>
          <w:tcPr>
            <w:tcW w:w="3351" w:type="dxa"/>
          </w:tcPr>
          <w:p w14:paraId="068FE867">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Acceptance Criteria</w:t>
            </w:r>
          </w:p>
        </w:tc>
      </w:tr>
      <w:tr w14:paraId="21913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0784CC9A">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#1</w:t>
            </w:r>
          </w:p>
        </w:tc>
        <w:tc>
          <w:tcPr>
            <w:tcW w:w="4224" w:type="dxa"/>
          </w:tcPr>
          <w:p>
            <w:r>
              <w:t>3696.75879</w:t>
            </w:r>
          </w:p>
        </w:tc>
      </w:tr>
      <w:tr w14:paraId="319BE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0AD034BC">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#2</w:t>
            </w:r>
          </w:p>
        </w:tc>
        <w:tc>
          <w:tcPr>
            <w:tcW w:w="4224" w:type="dxa"/>
          </w:tcPr>
          <w:p>
            <w:r>
              <w:t>3714.05249</w:t>
            </w:r>
          </w:p>
        </w:tc>
      </w:tr>
      <w:tr w14:paraId="25C7B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11E9201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#3</w:t>
            </w:r>
          </w:p>
        </w:tc>
        <w:tc>
          <w:tcPr>
            <w:tcW w:w="4224" w:type="dxa"/>
          </w:tcPr>
          <w:p>
            <w:r>
              <w:t>3687.94336</w:t>
            </w:r>
          </w:p>
        </w:tc>
      </w:tr>
      <w:tr w14:paraId="6EE0C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1EEA9E0">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#4</w:t>
            </w:r>
          </w:p>
        </w:tc>
        <w:tc>
          <w:tcPr>
            <w:tcW w:w="4224" w:type="dxa"/>
          </w:tcPr>
          <w:p>
            <w:r>
              <w:t>3701.55054</w:t>
            </w:r>
          </w:p>
        </w:tc>
      </w:tr>
      <w:tr w14:paraId="7C120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6FDEE793">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#5</w:t>
            </w:r>
          </w:p>
        </w:tc>
        <w:tc>
          <w:tcPr>
            <w:tcW w:w="4224" w:type="dxa"/>
          </w:tcPr>
          <w:p>
            <w:r>
              <w:t>3683.16943</w:t>
            </w:r>
          </w:p>
        </w:tc>
      </w:tr>
      <w:tr w14:paraId="45849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114B91F9">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#6</w:t>
            </w:r>
          </w:p>
        </w:tc>
        <w:tc>
          <w:tcPr>
            <w:tcW w:w="4224" w:type="dxa"/>
          </w:tcPr>
          <w:p>
            <w:r>
              <w:t>3705.36475</w:t>
            </w:r>
          </w:p>
        </w:tc>
      </w:tr>
      <w:tr w14:paraId="61332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039F2B3">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Mean:</w:t>
            </w:r>
          </w:p>
        </w:tc>
        <w:tc>
          <w:tcPr>
            <w:tcW w:w="4224" w:type="dxa"/>
          </w:tcPr>
          <w:p>
            <w:r>
              <w:t>3698.13989333333</w:t>
            </w:r>
          </w:p>
        </w:tc>
      </w:tr>
      <w:tr w14:paraId="5C188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4E5AFD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Sd:</w:t>
            </w:r>
          </w:p>
        </w:tc>
        <w:tc>
          <w:tcPr>
            <w:tcW w:w="4224" w:type="dxa"/>
          </w:tcPr>
          <w:p>
            <w:r>
              <w:t>12.6959085177442</w:t>
            </w:r>
          </w:p>
        </w:tc>
      </w:tr>
      <w:tr w14:paraId="5F107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14:paraId="238F59D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w:t>
            </w:r>
          </w:p>
        </w:tc>
        <w:tc>
          <w:tcPr>
            <w:tcW w:w="4224" w:type="dxa"/>
          </w:tcPr>
          <w:p>
            <w:r>
              <w:t>0.343305253017368</w:t>
            </w:r>
          </w:p>
        </w:tc>
        <w:tc>
          <w:tcPr>
            <w:tcW w:w="3351" w:type="dxa"/>
          </w:tcPr>
          <w:p w14:paraId="59DDBF08">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 ≤ 1.0%</w:t>
            </w:r>
          </w:p>
        </w:tc>
      </w:tr>
    </w:tbl>
    <w:p w14:paraId="421C2C2E">
      <w:pPr>
        <w:tabs>
          <w:tab w:val="left" w:pos="1648"/>
        </w:tabs>
        <w:ind w:left="568"/>
        <w:jc w:val="both"/>
        <w:rPr>
          <w:rFonts w:ascii="Californian FB" w:hAnsi="Californian FB"/>
          <w:b/>
        </w:rPr>
      </w:pPr>
    </w:p>
    <w:p w14:paraId="609E4546">
      <w:pPr>
        <w:ind w:left="720" w:firstLine="720"/>
        <w:rPr>
          <w:rFonts w:ascii="Californian FB" w:hAnsi="Californian FB"/>
          <w:sz w:val="2"/>
          <w:szCs w:val="2"/>
        </w:rPr>
      </w:pPr>
    </w:p>
    <w:p w14:paraId="1FA6A1FE">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1F13DF26">
      <w:pPr>
        <w:tabs>
          <w:tab w:val="left" w:pos="1648"/>
        </w:tabs>
        <w:ind w:left="568"/>
        <w:jc w:val="both"/>
        <w:rPr>
          <w:rFonts w:ascii="Californian FB" w:hAnsi="Californian FB"/>
          <w:snapToGrid w:val="0"/>
        </w:rPr>
      </w:pPr>
      <w:r>
        <w:rPr>
          <w:rFonts w:ascii="Californian FB" w:hAnsi="Californian FB"/>
          <w:b/>
        </w:rPr>
        <w:t xml:space="preserve">Accuracy and Recovery: </w:t>
      </w:r>
      <w:r>
        <w:rPr>
          <w:rFonts w:ascii="Californian FB" w:hAnsi="Californian FB"/>
        </w:rPr>
        <w:t xml:space="preserve">Experimental conduct: </w:t>
      </w:r>
      <w:r>
        <w:rPr>
          <w:rFonts w:ascii="Californian FB" w:hAnsi="Californian FB"/>
          <w:snapToGrid w:val="0"/>
        </w:rPr>
        <w:t>Samples are spiked by adding known quantities of Valnemulin HCl standard to the placebo matrix containing all excipients of the product. Accuracy is assessed using nine determinations over three concentration levels covering the specified range (i.e. three concentrations and three replicates).  The measurements are made at a concentration which is to be 100% of the target concentration, and at 80 % and 160 %.</w:t>
      </w:r>
    </w:p>
    <w:p w14:paraId="3689A769">
      <w:pPr>
        <w:ind w:left="567"/>
        <w:jc w:val="both"/>
        <w:rPr>
          <w:rFonts w:ascii="Californian FB" w:hAnsi="Californian FB"/>
          <w:snapToGrid w:val="0"/>
        </w:rPr>
      </w:pPr>
      <w:r>
        <w:rPr>
          <w:rFonts w:ascii="Californian FB" w:hAnsi="Californian FB"/>
          <w:snapToGrid w:val="0"/>
        </w:rPr>
        <w:t xml:space="preserve"> Accuracy is measured as percentage recovery. </w:t>
      </w:r>
    </w:p>
    <w:p w14:paraId="01698E22">
      <w:pPr>
        <w:ind w:left="568"/>
        <w:jc w:val="both"/>
        <w:rPr>
          <w:rFonts w:ascii="Californian FB" w:hAnsi="Californian FB"/>
          <w:b/>
          <w:i/>
          <w:sz w:val="28"/>
          <w:szCs w:val="28"/>
        </w:rPr>
      </w:pPr>
      <w:r>
        <w:rPr>
          <w:rFonts w:ascii="Californian FB" w:hAnsi="Californian FB"/>
          <w:b/>
          <w:i/>
          <w:sz w:val="28"/>
          <w:szCs w:val="28"/>
        </w:rPr>
        <w:t>Accuracy and recovery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1"/>
        <w:gridCol w:w="2082"/>
        <w:gridCol w:w="2082"/>
        <w:gridCol w:w="2082"/>
        <w:gridCol w:w="2082"/>
      </w:tblGrid>
      <w:tr w14:paraId="02321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tcPr>
          <w:p w14:paraId="74259390">
            <w:pPr>
              <w:jc w:val="both"/>
              <w:rPr>
                <w:rFonts w:ascii="Californian FB" w:hAnsi="Californian FB"/>
                <w:b/>
                <w:sz w:val="22"/>
                <w:szCs w:val="22"/>
              </w:rPr>
            </w:pPr>
            <w:r>
              <w:rPr>
                <w:rFonts w:hint="default" w:ascii="Californian FB" w:hAnsi="Californian FB"/>
                <w:b/>
                <w:i/>
                <w:sz w:val="22"/>
                <w:szCs w:val="22"/>
                <w:vertAlign w:val="baseline"/>
                <w:lang w:val="en-US"/>
              </w:rPr>
              <w:t xml:space="preserve">Working </w:t>
            </w:r>
            <w:r>
              <w:rPr>
                <w:rFonts w:ascii="Californian FB" w:hAnsi="Californian FB"/>
                <w:b/>
                <w:sz w:val="22"/>
                <w:szCs w:val="22"/>
              </w:rPr>
              <w:t>Concentration</w:t>
            </w:r>
            <w:r>
              <w:rPr>
                <w:rFonts w:ascii="Californian FB" w:hAnsi="Californian FB"/>
                <w:b/>
                <w:sz w:val="22"/>
                <w:szCs w:val="22"/>
              </w:rPr>
              <w:t xml:space="preserve"> </w:t>
            </w:r>
          </w:p>
          <w:p w14:paraId="1F24C9B7">
            <w:pPr>
              <w:jc w:val="both"/>
              <w:rPr>
                <w:rFonts w:hint="default" w:ascii="Californian FB" w:hAnsi="Californian FB"/>
                <w:b/>
                <w:sz w:val="22"/>
                <w:szCs w:val="22"/>
                <w:lang w:val="en-US"/>
              </w:rPr>
            </w:pPr>
            <w:r>
              <w:rPr>
                <w:rFonts w:hint="default" w:ascii="Californian FB" w:hAnsi="Californian FB"/>
                <w:b/>
                <w:sz w:val="22"/>
                <w:szCs w:val="22"/>
                <w:lang w:val="en-US"/>
              </w:rPr>
              <w:t>(mg/ml)</w:t>
            </w:r>
          </w:p>
        </w:tc>
        <w:tc>
          <w:tcPr>
            <w:tcW w:w="2082" w:type="dxa"/>
          </w:tcPr>
          <w:p w14:paraId="6790E96F">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Peak Area</w:t>
            </w:r>
          </w:p>
        </w:tc>
        <w:tc>
          <w:tcPr>
            <w:tcW w:w="2082" w:type="dxa"/>
          </w:tcPr>
          <w:p w14:paraId="2E4F5B9D">
            <w:pPr>
              <w:jc w:val="both"/>
              <w:rPr>
                <w:rFonts w:ascii="Californian FB" w:hAnsi="Californian FB"/>
                <w:b/>
                <w:i/>
                <w:sz w:val="28"/>
                <w:szCs w:val="28"/>
                <w:vertAlign w:val="baseline"/>
              </w:rPr>
            </w:pPr>
            <w:r>
              <w:rPr>
                <w:rFonts w:ascii="Californian FB" w:hAnsi="Californian FB"/>
                <w:b/>
                <w:sz w:val="22"/>
                <w:szCs w:val="22"/>
              </w:rPr>
              <w:t>Found concentration (mg/ml)</w:t>
            </w:r>
          </w:p>
        </w:tc>
        <w:tc>
          <w:tcPr>
            <w:tcW w:w="2082" w:type="dxa"/>
          </w:tcPr>
          <w:p w14:paraId="08B9CCE2">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 Recovery</w:t>
            </w:r>
          </w:p>
        </w:tc>
        <w:tc>
          <w:tcPr>
            <w:tcW w:w="2082" w:type="dxa"/>
          </w:tcPr>
          <w:p w14:paraId="2CCDA79A">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Acceptance Criteria</w:t>
            </w:r>
          </w:p>
        </w:tc>
      </w:tr>
      <w:tr w14:paraId="1577E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restart"/>
            <w:vAlign w:val="center"/>
          </w:tcPr>
          <w:p>
            <w:r>
              <w:t>136.8mg/ml</w:t>
            </w:r>
          </w:p>
        </w:tc>
        <w:tc>
          <w:tcPr>
            <w:tcW w:w="2082" w:type="dxa"/>
          </w:tcPr>
          <w:p>
            <w:r>
              <w:t>2995.58984</w:t>
            </w:r>
          </w:p>
        </w:tc>
        <w:tc>
          <w:tcPr>
            <w:tcW w:w="2082" w:type="dxa"/>
          </w:tcPr>
          <w:p>
            <w:r>
              <w:t>137.510509240755</w:t>
            </w:r>
          </w:p>
        </w:tc>
        <w:tc>
          <w:tcPr>
            <w:tcW w:w="2082" w:type="dxa"/>
          </w:tcPr>
          <w:p>
            <w:r>
              <w:t>100.519378099967</w:t>
            </w:r>
          </w:p>
        </w:tc>
        <w:tc>
          <w:tcPr>
            <w:tcW w:w="2082" w:type="dxa"/>
            <w:vMerge w:val="restart"/>
            <w:vAlign w:val="center"/>
          </w:tcPr>
          <w:p w14:paraId="135AAF64">
            <w:pPr>
              <w:jc w:val="center"/>
              <w:rPr>
                <w:rFonts w:ascii="Californian FB" w:hAnsi="Californian FB"/>
                <w:b/>
                <w:i/>
                <w:sz w:val="28"/>
                <w:szCs w:val="28"/>
                <w:vertAlign w:val="baseline"/>
              </w:rPr>
            </w:pPr>
            <w:r>
              <w:rPr>
                <w:rFonts w:ascii="Californian FB" w:hAnsi="Californian FB"/>
              </w:rPr>
              <w:t>98-102%</w:t>
            </w:r>
          </w:p>
        </w:tc>
      </w:tr>
      <w:tr w14:paraId="5CC39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6DDD269A">
            <w:pPr>
              <w:jc w:val="both"/>
              <w:rPr>
                <w:rFonts w:ascii="Californian FB" w:hAnsi="Californian FB"/>
                <w:b/>
                <w:i/>
                <w:sz w:val="28"/>
                <w:szCs w:val="28"/>
                <w:vertAlign w:val="baseline"/>
              </w:rPr>
            </w:pPr>
          </w:p>
        </w:tc>
        <w:tc>
          <w:tcPr>
            <w:tcW w:w="2082" w:type="dxa"/>
          </w:tcPr>
          <w:p>
            <w:r>
              <w:t>3013.99658</w:t>
            </w:r>
          </w:p>
        </w:tc>
        <w:tc>
          <w:tcPr>
            <w:tcW w:w="2082" w:type="dxa"/>
          </w:tcPr>
          <w:p>
            <w:r>
              <w:t>138.35853509997</w:t>
            </w:r>
          </w:p>
        </w:tc>
        <w:tc>
          <w:tcPr>
            <w:tcW w:w="2082" w:type="dxa"/>
          </w:tcPr>
          <w:p>
            <w:r>
              <w:t>101.139280043837</w:t>
            </w:r>
          </w:p>
        </w:tc>
        <w:tc>
          <w:tcPr>
            <w:tcW w:w="2082" w:type="dxa"/>
            <w:vMerge w:val="continue"/>
            <w:tcBorders/>
          </w:tcPr>
          <w:p w14:paraId="62A43650">
            <w:pPr>
              <w:jc w:val="both"/>
              <w:rPr>
                <w:rFonts w:ascii="Californian FB" w:hAnsi="Californian FB"/>
                <w:b/>
                <w:i/>
                <w:sz w:val="28"/>
                <w:szCs w:val="28"/>
                <w:vertAlign w:val="baseline"/>
              </w:rPr>
            </w:pPr>
          </w:p>
        </w:tc>
      </w:tr>
      <w:tr w14:paraId="38218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32699A92">
            <w:pPr>
              <w:jc w:val="both"/>
              <w:rPr>
                <w:rFonts w:ascii="Californian FB" w:hAnsi="Californian FB"/>
                <w:b/>
                <w:i/>
                <w:sz w:val="28"/>
                <w:szCs w:val="28"/>
                <w:vertAlign w:val="baseline"/>
              </w:rPr>
            </w:pPr>
          </w:p>
        </w:tc>
        <w:tc>
          <w:tcPr>
            <w:tcW w:w="2082" w:type="dxa"/>
          </w:tcPr>
          <w:p>
            <w:r>
              <w:t>3011.94507</w:t>
            </w:r>
          </w:p>
        </w:tc>
        <w:tc>
          <w:tcPr>
            <w:tcW w:w="2082" w:type="dxa"/>
          </w:tcPr>
          <w:p>
            <w:r>
              <w:t>138.264018986283</w:t>
            </w:r>
          </w:p>
        </w:tc>
        <w:tc>
          <w:tcPr>
            <w:tcW w:w="2082" w:type="dxa"/>
          </w:tcPr>
          <w:p>
            <w:r>
              <w:t>101.070189317458</w:t>
            </w:r>
          </w:p>
        </w:tc>
        <w:tc>
          <w:tcPr>
            <w:tcW w:w="2082" w:type="dxa"/>
            <w:vMerge w:val="continue"/>
            <w:tcBorders/>
          </w:tcPr>
          <w:p w14:paraId="3D082B63">
            <w:pPr>
              <w:jc w:val="both"/>
              <w:rPr>
                <w:rFonts w:ascii="Californian FB" w:hAnsi="Californian FB"/>
                <w:b/>
                <w:i/>
                <w:sz w:val="28"/>
                <w:szCs w:val="28"/>
                <w:vertAlign w:val="baseline"/>
              </w:rPr>
            </w:pPr>
          </w:p>
        </w:tc>
      </w:tr>
      <w:tr w14:paraId="16C40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restart"/>
            <w:vAlign w:val="center"/>
          </w:tcPr>
          <w:p>
            <w:r>
              <w:t>171mg/ml</w:t>
            </w:r>
          </w:p>
        </w:tc>
        <w:tc>
          <w:tcPr>
            <w:tcW w:w="2082" w:type="dxa"/>
          </w:tcPr>
          <w:p>
            <w:r>
              <w:t>3696.75879</w:t>
            </w:r>
          </w:p>
        </w:tc>
        <w:tc>
          <w:tcPr>
            <w:tcW w:w="2082" w:type="dxa"/>
          </w:tcPr>
          <w:p>
            <w:r>
              <w:t>169.814404513799</w:t>
            </w:r>
          </w:p>
        </w:tc>
        <w:tc>
          <w:tcPr>
            <w:tcW w:w="2082" w:type="dxa"/>
          </w:tcPr>
          <w:p>
            <w:r>
              <w:t>99.3066693063149</w:t>
            </w:r>
          </w:p>
        </w:tc>
        <w:tc>
          <w:tcPr>
            <w:tcW w:w="2082" w:type="dxa"/>
            <w:vMerge w:val="continue"/>
            <w:tcBorders/>
          </w:tcPr>
          <w:p w14:paraId="13F6A9C6">
            <w:pPr>
              <w:jc w:val="both"/>
              <w:rPr>
                <w:rFonts w:ascii="Californian FB" w:hAnsi="Californian FB"/>
                <w:b/>
                <w:i/>
                <w:sz w:val="28"/>
                <w:szCs w:val="28"/>
                <w:vertAlign w:val="baseline"/>
              </w:rPr>
            </w:pPr>
          </w:p>
        </w:tc>
      </w:tr>
      <w:tr w14:paraId="3A8C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0A5C37F8">
            <w:pPr>
              <w:jc w:val="both"/>
              <w:rPr>
                <w:rFonts w:ascii="Californian FB" w:hAnsi="Californian FB"/>
                <w:b/>
                <w:i/>
                <w:sz w:val="28"/>
                <w:szCs w:val="28"/>
                <w:vertAlign w:val="baseline"/>
              </w:rPr>
            </w:pPr>
          </w:p>
        </w:tc>
        <w:tc>
          <w:tcPr>
            <w:tcW w:w="2082" w:type="dxa"/>
          </w:tcPr>
          <w:p>
            <w:r>
              <w:t>3714.05249</w:t>
            </w:r>
          </w:p>
        </w:tc>
        <w:tc>
          <w:tcPr>
            <w:tcW w:w="2082" w:type="dxa"/>
          </w:tcPr>
          <w:p>
            <w:r>
              <w:t>170.611150966538</w:t>
            </w:r>
          </w:p>
        </w:tc>
        <w:tc>
          <w:tcPr>
            <w:tcW w:w="2082" w:type="dxa"/>
          </w:tcPr>
          <w:p>
            <w:r>
              <w:t>99.7726029044081</w:t>
            </w:r>
          </w:p>
        </w:tc>
        <w:tc>
          <w:tcPr>
            <w:tcW w:w="2082" w:type="dxa"/>
            <w:vMerge w:val="continue"/>
            <w:tcBorders/>
          </w:tcPr>
          <w:p w14:paraId="0659B8C4">
            <w:pPr>
              <w:jc w:val="both"/>
              <w:rPr>
                <w:rFonts w:ascii="Californian FB" w:hAnsi="Californian FB"/>
                <w:b/>
                <w:i/>
                <w:sz w:val="28"/>
                <w:szCs w:val="28"/>
                <w:vertAlign w:val="baseline"/>
              </w:rPr>
            </w:pPr>
          </w:p>
        </w:tc>
      </w:tr>
      <w:tr w14:paraId="03F62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76EFC369">
            <w:pPr>
              <w:jc w:val="both"/>
              <w:rPr>
                <w:rFonts w:ascii="Californian FB" w:hAnsi="Californian FB"/>
                <w:b/>
                <w:i/>
                <w:sz w:val="28"/>
                <w:szCs w:val="28"/>
                <w:vertAlign w:val="baseline"/>
              </w:rPr>
            </w:pPr>
          </w:p>
        </w:tc>
        <w:tc>
          <w:tcPr>
            <w:tcW w:w="2082" w:type="dxa"/>
          </w:tcPr>
          <w:p>
            <w:r>
              <w:t>3687.94336</w:t>
            </w:r>
          </w:p>
        </w:tc>
        <w:tc>
          <w:tcPr>
            <w:tcW w:w="2082" w:type="dxa"/>
          </w:tcPr>
          <w:p>
            <w:r>
              <w:t>169.408264556365</w:t>
            </w:r>
          </w:p>
        </w:tc>
        <w:tc>
          <w:tcPr>
            <w:tcW w:w="2082" w:type="dxa"/>
          </w:tcPr>
          <w:p>
            <w:r>
              <w:t>99.0691605592777</w:t>
            </w:r>
          </w:p>
        </w:tc>
        <w:tc>
          <w:tcPr>
            <w:tcW w:w="2082" w:type="dxa"/>
            <w:vMerge w:val="continue"/>
            <w:tcBorders/>
          </w:tcPr>
          <w:p w14:paraId="741EDC37">
            <w:pPr>
              <w:jc w:val="both"/>
              <w:rPr>
                <w:rFonts w:ascii="Californian FB" w:hAnsi="Californian FB"/>
                <w:b/>
                <w:i/>
                <w:sz w:val="28"/>
                <w:szCs w:val="28"/>
                <w:vertAlign w:val="baseline"/>
              </w:rPr>
            </w:pPr>
          </w:p>
        </w:tc>
      </w:tr>
      <w:tr w14:paraId="211BD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restart"/>
            <w:vAlign w:val="center"/>
          </w:tcPr>
          <w:p>
            <w:r>
              <w:t>273.6mg/ml</w:t>
            </w:r>
          </w:p>
        </w:tc>
        <w:tc>
          <w:tcPr>
            <w:tcW w:w="2082" w:type="dxa"/>
          </w:tcPr>
          <w:p>
            <w:r>
              <w:t>5991.23926</w:t>
            </w:r>
          </w:p>
        </w:tc>
        <w:tc>
          <w:tcPr>
            <w:tcW w:w="2082" w:type="dxa"/>
          </w:tcPr>
          <w:p>
            <w:r>
              <w:t>275.524528741238</w:t>
            </w:r>
          </w:p>
        </w:tc>
        <w:tc>
          <w:tcPr>
            <w:tcW w:w="2082" w:type="dxa"/>
          </w:tcPr>
          <w:p>
            <w:r>
              <w:t>100.703409627645</w:t>
            </w:r>
          </w:p>
        </w:tc>
        <w:tc>
          <w:tcPr>
            <w:tcW w:w="2082" w:type="dxa"/>
            <w:vMerge w:val="continue"/>
            <w:tcBorders/>
          </w:tcPr>
          <w:p w14:paraId="553C598B">
            <w:pPr>
              <w:jc w:val="both"/>
              <w:rPr>
                <w:rFonts w:ascii="Californian FB" w:hAnsi="Californian FB"/>
                <w:b/>
                <w:i/>
                <w:sz w:val="28"/>
                <w:szCs w:val="28"/>
                <w:vertAlign w:val="baseline"/>
              </w:rPr>
            </w:pPr>
          </w:p>
        </w:tc>
      </w:tr>
      <w:tr w14:paraId="50327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2C3457D5">
            <w:pPr>
              <w:jc w:val="both"/>
              <w:rPr>
                <w:rFonts w:ascii="Californian FB" w:hAnsi="Californian FB"/>
                <w:b/>
                <w:i/>
                <w:sz w:val="28"/>
                <w:szCs w:val="28"/>
                <w:vertAlign w:val="baseline"/>
              </w:rPr>
            </w:pPr>
          </w:p>
        </w:tc>
        <w:tc>
          <w:tcPr>
            <w:tcW w:w="2082" w:type="dxa"/>
          </w:tcPr>
          <w:p>
            <w:r>
              <w:t>5928.83691</w:t>
            </w:r>
          </w:p>
        </w:tc>
        <w:tc>
          <w:tcPr>
            <w:tcW w:w="2082" w:type="dxa"/>
          </w:tcPr>
          <w:p>
            <w:r>
              <w:t>272.649559763801</w:t>
            </w:r>
          </w:p>
        </w:tc>
        <w:tc>
          <w:tcPr>
            <w:tcW w:w="2082" w:type="dxa"/>
          </w:tcPr>
          <w:p>
            <w:r>
              <w:t>99.6526168727344</w:t>
            </w:r>
          </w:p>
        </w:tc>
        <w:tc>
          <w:tcPr>
            <w:tcW w:w="2082" w:type="dxa"/>
            <w:vMerge w:val="continue"/>
            <w:tcBorders/>
          </w:tcPr>
          <w:p w14:paraId="57DDDF82">
            <w:pPr>
              <w:jc w:val="both"/>
              <w:rPr>
                <w:rFonts w:ascii="Californian FB" w:hAnsi="Californian FB"/>
                <w:b/>
                <w:i/>
                <w:sz w:val="28"/>
                <w:szCs w:val="28"/>
                <w:vertAlign w:val="baseline"/>
              </w:rPr>
            </w:pPr>
          </w:p>
        </w:tc>
      </w:tr>
      <w:tr w14:paraId="7463A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0569B634">
            <w:pPr>
              <w:jc w:val="both"/>
              <w:rPr>
                <w:rFonts w:ascii="Californian FB" w:hAnsi="Californian FB"/>
                <w:b/>
                <w:i/>
                <w:sz w:val="28"/>
                <w:szCs w:val="28"/>
                <w:vertAlign w:val="baseline"/>
              </w:rPr>
            </w:pPr>
          </w:p>
        </w:tc>
        <w:tc>
          <w:tcPr>
            <w:tcW w:w="2082" w:type="dxa"/>
          </w:tcPr>
          <w:p>
            <w:r>
              <w:t>5937.39648</w:t>
            </w:r>
          </w:p>
        </w:tc>
        <w:tc>
          <w:tcPr>
            <w:tcW w:w="2082" w:type="dxa"/>
          </w:tcPr>
          <w:p>
            <w:r>
              <w:t>273.043911870897</w:t>
            </w:r>
          </w:p>
        </w:tc>
        <w:tc>
          <w:tcPr>
            <w:tcW w:w="2082" w:type="dxa"/>
          </w:tcPr>
          <w:p>
            <w:r>
              <w:t>99.7967514148013</w:t>
            </w:r>
          </w:p>
        </w:tc>
        <w:tc>
          <w:tcPr>
            <w:tcW w:w="2082" w:type="dxa"/>
            <w:vMerge w:val="continue"/>
            <w:tcBorders/>
          </w:tcPr>
          <w:p w14:paraId="312737AC">
            <w:pPr>
              <w:jc w:val="both"/>
              <w:rPr>
                <w:rFonts w:ascii="Californian FB" w:hAnsi="Californian FB"/>
                <w:b/>
                <w:i/>
                <w:sz w:val="28"/>
                <w:szCs w:val="28"/>
                <w:vertAlign w:val="baseline"/>
              </w:rPr>
            </w:pPr>
          </w:p>
        </w:tc>
      </w:tr>
    </w:tbl>
    <w:p w14:paraId="04520064">
      <w:pPr>
        <w:ind w:left="568"/>
        <w:jc w:val="both"/>
        <w:rPr>
          <w:rFonts w:ascii="Californian FB" w:hAnsi="Californian FB"/>
          <w:b/>
          <w:i/>
          <w:sz w:val="28"/>
          <w:szCs w:val="28"/>
        </w:rPr>
      </w:pPr>
    </w:p>
    <w:p w14:paraId="1A688F0C">
      <w:pPr>
        <w:ind w:left="-142" w:hanging="11"/>
        <w:jc w:val="both"/>
        <w:rPr>
          <w:rFonts w:ascii="Californian FB" w:hAnsi="Californian FB"/>
        </w:rPr>
      </w:pPr>
      <w:r>
        <w:rPr>
          <w:rFonts w:ascii="Californian FB" w:hAnsi="Californian FB"/>
          <w:b/>
        </w:rPr>
        <w:t>Comment:</w:t>
      </w:r>
      <w:r>
        <w:rPr>
          <w:rFonts w:ascii="Californian FB" w:hAnsi="Californian FB"/>
        </w:rPr>
        <w:t xml:space="preserve"> the method is accurate as the percentage recovery is between 98-102%</w:t>
      </w:r>
    </w:p>
    <w:p w14:paraId="0E51CD28">
      <w:pPr>
        <w:ind w:left="-142" w:hanging="11"/>
        <w:jc w:val="both"/>
        <w:rPr>
          <w:rFonts w:ascii="Californian FB" w:hAnsi="Californian FB"/>
        </w:rPr>
      </w:pPr>
      <w:r>
        <w:rPr>
          <w:rFonts w:ascii="Californian FB" w:hAnsi="Californian FB"/>
          <w:b/>
        </w:rPr>
        <w:t xml:space="preserve">Selectivity / specificity: </w:t>
      </w:r>
      <w:r>
        <w:rPr>
          <w:rFonts w:ascii="Californian FB" w:hAnsi="Californian FB"/>
        </w:rPr>
        <w:t>Experimental conduct: Verification of selectivity is conducted by evaluating the</w:t>
      </w:r>
      <w:r>
        <w:rPr>
          <w:rFonts w:ascii="Californian FB" w:hAnsi="Californian FB"/>
          <w:b/>
        </w:rPr>
        <w:t xml:space="preserve"> </w:t>
      </w:r>
      <w:r>
        <w:rPr>
          <w:rFonts w:ascii="Californian FB" w:hAnsi="Californian FB"/>
        </w:rPr>
        <w:t xml:space="preserve">Valnemulin HCl response in the presence of known concentrations of excipients. </w:t>
      </w:r>
    </w:p>
    <w:p w14:paraId="3161D0C7">
      <w:pPr>
        <w:ind w:left="-142" w:hanging="11"/>
        <w:rPr>
          <w:rFonts w:ascii="Californian FB" w:hAnsi="Californian FB"/>
        </w:rPr>
      </w:pPr>
      <w:r>
        <w:rPr>
          <w:rFonts w:ascii="Californian FB" w:hAnsi="Californian FB"/>
        </w:rPr>
        <w:t>Acceptance criteria: there is no interference and resolution factor between the peaks of drug in the test sample (material or product) and the peaks related to the excipients (product), or impurities (material or product) is NLT 1.5.</w:t>
      </w:r>
    </w:p>
    <w:p w14:paraId="0F1D51A0">
      <w:pPr>
        <w:ind w:left="-142" w:hanging="11"/>
        <w:jc w:val="both"/>
        <w:rPr>
          <w:rFonts w:ascii="Californian FB" w:hAnsi="Californian FB"/>
          <w:b/>
          <w:i/>
          <w:sz w:val="28"/>
          <w:szCs w:val="28"/>
        </w:rPr>
      </w:pPr>
      <w:r>
        <w:rPr>
          <w:rFonts w:ascii="Californian FB" w:hAnsi="Californian FB"/>
          <w:b/>
          <w:i/>
          <w:sz w:val="28"/>
          <w:szCs w:val="28"/>
        </w:rPr>
        <w:t>Selectivity / Specificity results</w:t>
      </w:r>
    </w:p>
    <w:tbl>
      <w:tblPr>
        <w:tblStyle w:val="12"/>
        <w:tblW w:w="901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14"/>
        <w:gridCol w:w="2289"/>
        <w:gridCol w:w="2126"/>
        <w:gridCol w:w="2390"/>
      </w:tblGrid>
      <w:tr w14:paraId="299674F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14" w:type="dxa"/>
            <w:noWrap w:val="0"/>
            <w:vAlign w:val="center"/>
          </w:tcPr>
          <w:p w14:paraId="3982001D">
            <w:pPr>
              <w:jc w:val="center"/>
              <w:rPr>
                <w:rFonts w:ascii="Californian FB" w:hAnsi="Californian FB"/>
                <w:b/>
                <w:sz w:val="22"/>
                <w:szCs w:val="22"/>
              </w:rPr>
            </w:pPr>
            <w:r>
              <w:rPr>
                <w:rFonts w:ascii="Californian FB" w:hAnsi="Californian FB"/>
                <w:b/>
                <w:sz w:val="22"/>
                <w:szCs w:val="22"/>
              </w:rPr>
              <w:t>No. of replicates</w:t>
            </w:r>
          </w:p>
        </w:tc>
        <w:tc>
          <w:tcPr>
            <w:tcW w:w="2289" w:type="dxa"/>
            <w:noWrap w:val="0"/>
            <w:vAlign w:val="top"/>
          </w:tcPr>
          <w:p w14:paraId="5187BCBB">
            <w:pPr>
              <w:jc w:val="center"/>
              <w:rPr>
                <w:rFonts w:ascii="Californian FB" w:hAnsi="Californian FB"/>
                <w:b/>
                <w:sz w:val="22"/>
                <w:szCs w:val="22"/>
              </w:rPr>
            </w:pPr>
            <w:r>
              <w:rPr>
                <w:rFonts w:ascii="Californian FB" w:hAnsi="Californian FB"/>
                <w:b/>
                <w:sz w:val="22"/>
                <w:szCs w:val="22"/>
              </w:rPr>
              <w:t>Peak area of standard</w:t>
            </w:r>
          </w:p>
        </w:tc>
        <w:tc>
          <w:tcPr>
            <w:tcW w:w="2126" w:type="dxa"/>
            <w:noWrap w:val="0"/>
            <w:vAlign w:val="center"/>
          </w:tcPr>
          <w:p w14:paraId="7207A8AB">
            <w:pPr>
              <w:jc w:val="center"/>
              <w:rPr>
                <w:rFonts w:ascii="Californian FB" w:hAnsi="Californian FB"/>
                <w:b/>
                <w:sz w:val="22"/>
                <w:szCs w:val="22"/>
              </w:rPr>
            </w:pPr>
            <w:r>
              <w:rPr>
                <w:rFonts w:ascii="Californian FB" w:hAnsi="Californian FB"/>
                <w:b/>
                <w:sz w:val="22"/>
                <w:szCs w:val="22"/>
              </w:rPr>
              <w:t>Peak area of test</w:t>
            </w:r>
          </w:p>
        </w:tc>
        <w:tc>
          <w:tcPr>
            <w:tcW w:w="2390" w:type="dxa"/>
            <w:noWrap w:val="0"/>
            <w:vAlign w:val="center"/>
          </w:tcPr>
          <w:p w14:paraId="560A3E96">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Acceptance criteria</w:t>
            </w:r>
          </w:p>
        </w:tc>
      </w:tr>
      <w:tr w14:paraId="153E62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2" w:hRule="atLeast"/>
        </w:trPr>
        <w:tc>
          <w:tcPr>
            <w:tcW w:w="2214" w:type="dxa"/>
            <w:noWrap w:val="0"/>
            <w:vAlign w:val="top"/>
          </w:tcPr>
          <w:p w14:paraId="3B47810C">
            <w:pPr>
              <w:rPr>
                <w:rFonts w:ascii="Californian FB" w:hAnsi="Californian FB"/>
                <w:b/>
                <w:sz w:val="22"/>
                <w:szCs w:val="22"/>
              </w:rPr>
            </w:pPr>
            <w:r>
              <w:rPr>
                <w:rFonts w:ascii="Californian FB" w:hAnsi="Californian FB"/>
                <w:b/>
                <w:sz w:val="22"/>
                <w:szCs w:val="22"/>
              </w:rPr>
              <w:t>Replicates # 1</w:t>
            </w:r>
          </w:p>
        </w:tc>
        <w:tc>
          <w:tcPr>
            <w:tcW w:w="2289" w:type="dxa"/>
            <w:noWrap w:val="0"/>
            <w:vAlign w:val="bottom"/>
          </w:tcPr>
          <w:p>
            <w:r>
              <w:t>3681.95068</w:t>
            </w:r>
          </w:p>
        </w:tc>
        <w:tc>
          <w:tcPr>
            <w:tcW w:w="2126" w:type="dxa"/>
            <w:noWrap w:val="0"/>
            <w:vAlign w:val="bottom"/>
          </w:tcPr>
          <w:p>
            <w:r>
              <w:t>3696.75879</w:t>
            </w:r>
          </w:p>
        </w:tc>
        <w:tc>
          <w:tcPr>
            <w:tcW w:w="2390" w:type="dxa"/>
            <w:vMerge w:val="restart"/>
            <w:noWrap w:val="0"/>
            <w:vAlign w:val="top"/>
          </w:tcPr>
          <w:p w14:paraId="5F554535">
            <w:pPr>
              <w:rPr>
                <w:rFonts w:ascii="Californian FB" w:hAnsi="Californian FB"/>
                <w:sz w:val="22"/>
                <w:szCs w:val="22"/>
              </w:rPr>
            </w:pPr>
          </w:p>
          <w:p w14:paraId="580EBAE5">
            <w:pPr>
              <w:jc w:val="center"/>
              <w:rPr>
                <w:rFonts w:ascii="Californian FB" w:hAnsi="Californian FB"/>
                <w:sz w:val="22"/>
                <w:szCs w:val="22"/>
              </w:rPr>
            </w:pPr>
            <w:r>
              <w:rPr>
                <w:rFonts w:ascii="Californian FB" w:hAnsi="Californian FB"/>
                <w:sz w:val="22"/>
                <w:szCs w:val="22"/>
              </w:rPr>
              <w:t>No interference, resolution factor between the sample peak and solvent peak  is NLT 1.5</w:t>
            </w:r>
          </w:p>
        </w:tc>
      </w:tr>
      <w:tr w14:paraId="12C02BE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1B675F2D">
            <w:pPr>
              <w:rPr>
                <w:rFonts w:ascii="Californian FB" w:hAnsi="Californian FB"/>
                <w:b/>
                <w:sz w:val="22"/>
                <w:szCs w:val="22"/>
              </w:rPr>
            </w:pPr>
            <w:r>
              <w:rPr>
                <w:rFonts w:ascii="Californian FB" w:hAnsi="Californian FB"/>
                <w:b/>
                <w:sz w:val="22"/>
                <w:szCs w:val="22"/>
              </w:rPr>
              <w:t>Replicates # 2</w:t>
            </w:r>
          </w:p>
        </w:tc>
        <w:tc>
          <w:tcPr>
            <w:tcW w:w="2289" w:type="dxa"/>
            <w:noWrap w:val="0"/>
            <w:vAlign w:val="bottom"/>
          </w:tcPr>
          <w:p>
            <w:r>
              <w:t>3681.28784</w:t>
            </w:r>
          </w:p>
        </w:tc>
        <w:tc>
          <w:tcPr>
            <w:tcW w:w="2126" w:type="dxa"/>
            <w:noWrap w:val="0"/>
            <w:vAlign w:val="bottom"/>
          </w:tcPr>
          <w:p>
            <w:r>
              <w:t>3714.05249</w:t>
            </w:r>
          </w:p>
        </w:tc>
        <w:tc>
          <w:tcPr>
            <w:tcW w:w="2390" w:type="dxa"/>
            <w:vMerge w:val="continue"/>
            <w:noWrap w:val="0"/>
            <w:vAlign w:val="top"/>
          </w:tcPr>
          <w:p w14:paraId="68FDDFB4">
            <w:pPr>
              <w:rPr>
                <w:rFonts w:ascii="Californian FB" w:hAnsi="Californian FB"/>
                <w:b/>
                <w:sz w:val="22"/>
                <w:szCs w:val="22"/>
              </w:rPr>
            </w:pPr>
          </w:p>
        </w:tc>
      </w:tr>
      <w:tr w14:paraId="55803CC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2DECCB39">
            <w:pPr>
              <w:rPr>
                <w:rFonts w:ascii="Californian FB" w:hAnsi="Californian FB"/>
                <w:b/>
                <w:sz w:val="22"/>
                <w:szCs w:val="22"/>
              </w:rPr>
            </w:pPr>
            <w:r>
              <w:rPr>
                <w:rFonts w:ascii="Californian FB" w:hAnsi="Californian FB"/>
                <w:b/>
                <w:sz w:val="22"/>
                <w:szCs w:val="22"/>
              </w:rPr>
              <w:t>Replicates # 3</w:t>
            </w:r>
          </w:p>
        </w:tc>
        <w:tc>
          <w:tcPr>
            <w:tcW w:w="2289" w:type="dxa"/>
            <w:noWrap w:val="0"/>
            <w:vAlign w:val="bottom"/>
          </w:tcPr>
          <w:p>
            <w:r>
              <w:t>3706.0415</w:t>
            </w:r>
          </w:p>
        </w:tc>
        <w:tc>
          <w:tcPr>
            <w:tcW w:w="2126" w:type="dxa"/>
            <w:noWrap w:val="0"/>
            <w:vAlign w:val="bottom"/>
          </w:tcPr>
          <w:p>
            <w:r>
              <w:t>3687.94336</w:t>
            </w:r>
          </w:p>
        </w:tc>
        <w:tc>
          <w:tcPr>
            <w:tcW w:w="2390" w:type="dxa"/>
            <w:vMerge w:val="continue"/>
            <w:noWrap w:val="0"/>
            <w:vAlign w:val="top"/>
          </w:tcPr>
          <w:p w14:paraId="325009A9">
            <w:pPr>
              <w:rPr>
                <w:rFonts w:ascii="Californian FB" w:hAnsi="Californian FB"/>
                <w:b/>
                <w:sz w:val="22"/>
                <w:szCs w:val="22"/>
              </w:rPr>
            </w:pPr>
          </w:p>
        </w:tc>
      </w:tr>
      <w:tr w14:paraId="306DB2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5CEEFE42">
            <w:pPr>
              <w:rPr>
                <w:rFonts w:ascii="Californian FB" w:hAnsi="Californian FB"/>
                <w:b/>
                <w:sz w:val="22"/>
                <w:szCs w:val="22"/>
              </w:rPr>
            </w:pPr>
            <w:r>
              <w:rPr>
                <w:rFonts w:ascii="Californian FB" w:hAnsi="Californian FB"/>
                <w:b/>
                <w:sz w:val="22"/>
                <w:szCs w:val="22"/>
              </w:rPr>
              <w:t>Replicates # 4</w:t>
            </w:r>
          </w:p>
        </w:tc>
        <w:tc>
          <w:tcPr>
            <w:tcW w:w="2289" w:type="dxa"/>
            <w:noWrap w:val="0"/>
            <w:vAlign w:val="bottom"/>
          </w:tcPr>
          <w:p>
            <w:r>
              <w:t>3717.49268</w:t>
            </w:r>
          </w:p>
        </w:tc>
        <w:tc>
          <w:tcPr>
            <w:tcW w:w="2126" w:type="dxa"/>
            <w:noWrap w:val="0"/>
            <w:vAlign w:val="bottom"/>
          </w:tcPr>
          <w:p>
            <w:r>
              <w:t>3701.55054</w:t>
            </w:r>
          </w:p>
        </w:tc>
        <w:tc>
          <w:tcPr>
            <w:tcW w:w="2390" w:type="dxa"/>
            <w:vMerge w:val="continue"/>
            <w:noWrap w:val="0"/>
            <w:vAlign w:val="top"/>
          </w:tcPr>
          <w:p w14:paraId="7B8A547C">
            <w:pPr>
              <w:rPr>
                <w:rFonts w:ascii="Californian FB" w:hAnsi="Californian FB"/>
                <w:b/>
                <w:sz w:val="22"/>
                <w:szCs w:val="22"/>
              </w:rPr>
            </w:pPr>
          </w:p>
        </w:tc>
      </w:tr>
      <w:tr w14:paraId="6B86AF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4296CF39">
            <w:pPr>
              <w:rPr>
                <w:rFonts w:ascii="Californian FB" w:hAnsi="Californian FB"/>
                <w:b/>
                <w:sz w:val="22"/>
                <w:szCs w:val="22"/>
              </w:rPr>
            </w:pPr>
            <w:r>
              <w:rPr>
                <w:rFonts w:ascii="Californian FB" w:hAnsi="Californian FB"/>
                <w:b/>
                <w:sz w:val="22"/>
                <w:szCs w:val="22"/>
              </w:rPr>
              <w:t>Replicates # 5</w:t>
            </w:r>
          </w:p>
        </w:tc>
        <w:tc>
          <w:tcPr>
            <w:tcW w:w="2289" w:type="dxa"/>
            <w:noWrap w:val="0"/>
            <w:vAlign w:val="bottom"/>
          </w:tcPr>
          <w:p>
            <w:r>
              <w:t>3718.02954</w:t>
            </w:r>
          </w:p>
        </w:tc>
        <w:tc>
          <w:tcPr>
            <w:tcW w:w="2126" w:type="dxa"/>
            <w:noWrap w:val="0"/>
            <w:vAlign w:val="bottom"/>
          </w:tcPr>
          <w:p>
            <w:r>
              <w:t>3683.16943</w:t>
            </w:r>
          </w:p>
        </w:tc>
        <w:tc>
          <w:tcPr>
            <w:tcW w:w="2390" w:type="dxa"/>
            <w:vMerge w:val="continue"/>
            <w:noWrap w:val="0"/>
            <w:vAlign w:val="top"/>
          </w:tcPr>
          <w:p w14:paraId="12F15593">
            <w:pPr>
              <w:rPr>
                <w:rFonts w:ascii="Californian FB" w:hAnsi="Californian FB"/>
                <w:b/>
                <w:sz w:val="22"/>
                <w:szCs w:val="22"/>
              </w:rPr>
            </w:pPr>
          </w:p>
        </w:tc>
      </w:tr>
      <w:tr w14:paraId="74A45E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59D989A3">
            <w:pPr>
              <w:rPr>
                <w:rFonts w:ascii="Californian FB" w:hAnsi="Californian FB"/>
                <w:b/>
                <w:sz w:val="22"/>
                <w:szCs w:val="22"/>
              </w:rPr>
            </w:pPr>
            <w:r>
              <w:rPr>
                <w:rFonts w:ascii="Californian FB" w:hAnsi="Californian FB"/>
                <w:b/>
                <w:sz w:val="22"/>
                <w:szCs w:val="22"/>
              </w:rPr>
              <w:t>Replicates # 6</w:t>
            </w:r>
          </w:p>
        </w:tc>
        <w:tc>
          <w:tcPr>
            <w:tcW w:w="2289" w:type="dxa"/>
            <w:noWrap w:val="0"/>
            <w:vAlign w:val="bottom"/>
          </w:tcPr>
          <w:p>
            <w:r>
              <w:t>3714.43774</w:t>
            </w:r>
          </w:p>
        </w:tc>
        <w:tc>
          <w:tcPr>
            <w:tcW w:w="2126" w:type="dxa"/>
            <w:noWrap w:val="0"/>
            <w:vAlign w:val="bottom"/>
          </w:tcPr>
          <w:p>
            <w:r>
              <w:t>3705.36475</w:t>
            </w:r>
          </w:p>
        </w:tc>
        <w:tc>
          <w:tcPr>
            <w:tcW w:w="2390" w:type="dxa"/>
            <w:vMerge w:val="continue"/>
            <w:noWrap w:val="0"/>
            <w:vAlign w:val="top"/>
          </w:tcPr>
          <w:p w14:paraId="141F26C6">
            <w:pPr>
              <w:rPr>
                <w:rFonts w:ascii="Californian FB" w:hAnsi="Californian FB"/>
                <w:b/>
                <w:sz w:val="22"/>
                <w:szCs w:val="22"/>
              </w:rPr>
            </w:pPr>
          </w:p>
        </w:tc>
      </w:tr>
      <w:tr w14:paraId="30B1769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3E50C0A9">
            <w:pPr>
              <w:rPr>
                <w:rFonts w:ascii="Californian FB" w:hAnsi="Californian FB"/>
                <w:b/>
                <w:sz w:val="22"/>
                <w:szCs w:val="22"/>
              </w:rPr>
            </w:pPr>
            <w:r>
              <w:rPr>
                <w:rFonts w:ascii="Californian FB" w:hAnsi="Californian FB"/>
                <w:b/>
                <w:sz w:val="22"/>
                <w:szCs w:val="22"/>
              </w:rPr>
              <w:t>Average mean</w:t>
            </w:r>
          </w:p>
        </w:tc>
        <w:tc>
          <w:tcPr>
            <w:tcW w:w="2289" w:type="dxa"/>
            <w:noWrap w:val="0"/>
            <w:vAlign w:val="bottom"/>
          </w:tcPr>
          <w:p>
            <w:r>
              <w:t>3703.20666333333</w:t>
            </w:r>
          </w:p>
        </w:tc>
        <w:tc>
          <w:tcPr>
            <w:tcW w:w="2126" w:type="dxa"/>
            <w:noWrap w:val="0"/>
            <w:vAlign w:val="bottom"/>
          </w:tcPr>
          <w:p>
            <w:r>
              <w:t>3698.13989333333</w:t>
            </w:r>
          </w:p>
        </w:tc>
        <w:tc>
          <w:tcPr>
            <w:tcW w:w="2390" w:type="dxa"/>
            <w:vMerge w:val="continue"/>
            <w:noWrap w:val="0"/>
            <w:vAlign w:val="top"/>
          </w:tcPr>
          <w:p w14:paraId="5294273B">
            <w:pPr>
              <w:rPr>
                <w:rFonts w:ascii="Californian FB" w:hAnsi="Californian FB"/>
                <w:b/>
                <w:sz w:val="22"/>
                <w:szCs w:val="22"/>
              </w:rPr>
            </w:pPr>
          </w:p>
        </w:tc>
      </w:tr>
    </w:tbl>
    <w:p w14:paraId="39EA0336">
      <w:pPr>
        <w:ind w:left="-630" w:right="-159"/>
        <w:rPr>
          <w:rFonts w:ascii="Californian FB" w:hAnsi="Californian FB"/>
        </w:rPr>
      </w:pPr>
      <w:r>
        <w:rPr>
          <w:rFonts w:ascii="Californian FB" w:hAnsi="Californian FB"/>
          <w:b/>
        </w:rPr>
        <w:t>Comment:</w:t>
      </w:r>
      <w:r>
        <w:rPr>
          <w:rFonts w:ascii="Californian FB" w:hAnsi="Californian FB"/>
        </w:rPr>
        <w:t xml:space="preserve"> the method is selective as there is no interference between the Valnemulin HCl peak and excipients or solvent peaks. Resolution between the solvent peak and Valnemulin HCl peak is greater than 1.5.</w:t>
      </w:r>
    </w:p>
    <w:p w14:paraId="6E409E60">
      <w:pPr>
        <w:ind w:left="-630"/>
        <w:jc w:val="both"/>
        <w:rPr>
          <w:rFonts w:ascii="Californian FB" w:hAnsi="Californian FB"/>
        </w:rPr>
      </w:pPr>
      <w:r>
        <w:rPr>
          <w:rFonts w:ascii="Californian FB" w:hAnsi="Californian FB"/>
          <w:b/>
        </w:rPr>
        <w:t xml:space="preserve">Ruggedness: </w:t>
      </w:r>
      <w:r>
        <w:rPr>
          <w:rFonts w:ascii="Californian FB" w:hAnsi="Californian FB"/>
        </w:rPr>
        <w:t xml:space="preserve">Experimental conduct: Ruggedness of the method is conducted by the analysis of the same samples under a variety of conditions, such as different analysts and different days, etc.  </w:t>
      </w:r>
    </w:p>
    <w:p w14:paraId="53B9B9C2">
      <w:pPr>
        <w:ind w:left="-630"/>
        <w:rPr>
          <w:rFonts w:ascii="Californian FB" w:hAnsi="Californian FB"/>
        </w:rPr>
      </w:pPr>
      <w:r>
        <w:rPr>
          <w:rFonts w:ascii="Californian FB" w:hAnsi="Californian FB"/>
          <w:b/>
          <w:bCs/>
        </w:rPr>
        <w:t>D</w:t>
      </w:r>
      <w:r>
        <w:rPr>
          <w:rFonts w:ascii="Californian FB" w:hAnsi="Californian FB"/>
          <w:b/>
        </w:rPr>
        <w:t>ay 2</w:t>
      </w:r>
      <w:r>
        <w:rPr>
          <w:rFonts w:ascii="Californian FB" w:hAnsi="Californian FB"/>
        </w:rPr>
        <w:t>: 5 replicates of a single sample of Valnemulin HCl are implemented in the first day, and then on a second day, 6replicates of freshly prepared Valnemulin HCl is analyzed. The same analyst performs both tests.</w:t>
      </w:r>
    </w:p>
    <w:p w14:paraId="12415963">
      <w:pPr>
        <w:ind w:left="-630" w:right="-301"/>
        <w:rPr>
          <w:rFonts w:ascii="Californian FB" w:hAnsi="Californian FB"/>
          <w:b/>
          <w:i/>
          <w:sz w:val="28"/>
          <w:szCs w:val="28"/>
        </w:rPr>
      </w:pPr>
      <w:r>
        <w:rPr>
          <w:rFonts w:ascii="Californian FB" w:hAnsi="Californian FB"/>
        </w:rPr>
        <w:t xml:space="preserve"> </w:t>
      </w:r>
      <w:r>
        <w:rPr>
          <w:rFonts w:ascii="Californian FB" w:hAnsi="Californian FB"/>
          <w:b/>
        </w:rPr>
        <w:t>Analyst 2</w:t>
      </w:r>
      <w:r>
        <w:rPr>
          <w:rFonts w:ascii="Californian FB" w:hAnsi="Californian FB"/>
        </w:rPr>
        <w:t>:  6 replicates of a single sample of Valnemulin HCl is analyzed then the other person analyzes 6 replicates from the same sample prepared by him.</w:t>
      </w:r>
    </w:p>
    <w:p w14:paraId="3D208CA3">
      <w:pPr>
        <w:ind w:left="-630" w:right="-301"/>
        <w:rPr>
          <w:rFonts w:ascii="Californian FB" w:hAnsi="Californian FB"/>
        </w:rPr>
      </w:pPr>
      <w:r>
        <w:rPr>
          <w:rFonts w:ascii="Californian FB" w:hAnsi="Californian FB"/>
          <w:b/>
        </w:rPr>
        <w:t>Column 2</w:t>
      </w:r>
      <w:r>
        <w:rPr>
          <w:rFonts w:ascii="Californian FB" w:hAnsi="Californian FB"/>
        </w:rPr>
        <w:t>:  6 replicates of a single sample of Valnemulin HCl is analyzed in the first column then the same samples are analyzed in another column.</w:t>
      </w:r>
    </w:p>
    <w:p w14:paraId="7A477BF1">
      <w:pPr>
        <w:ind w:left="-630" w:right="-301"/>
        <w:rPr>
          <w:rFonts w:ascii="Californian FB" w:hAnsi="Californian FB"/>
          <w:rtl/>
        </w:rPr>
      </w:pPr>
      <w:r>
        <w:rPr>
          <w:rFonts w:ascii="Californian FB" w:hAnsi="Californian FB"/>
          <w:b/>
        </w:rPr>
        <w:t>Mobile to mobile</w:t>
      </w:r>
      <w:r>
        <w:rPr>
          <w:rFonts w:ascii="Californian FB" w:hAnsi="Californian FB"/>
        </w:rPr>
        <w:t>:  6 replicates of a single sample of Valnemulin HCl is analyzed by the first mobile phase then the same samples are analyzed by another mobile phase.</w:t>
      </w:r>
    </w:p>
    <w:p w14:paraId="1E1F1B39">
      <w:pPr>
        <w:ind w:left="-630" w:right="-301"/>
        <w:rPr>
          <w:rFonts w:ascii="Californian FB" w:hAnsi="Californian FB"/>
          <w:b/>
          <w:i/>
          <w:sz w:val="28"/>
          <w:szCs w:val="28"/>
        </w:rPr>
      </w:pPr>
      <w:r>
        <w:rPr>
          <w:rFonts w:ascii="Californian FB" w:hAnsi="Californian FB"/>
          <w:b/>
        </w:rPr>
        <w:t>Change in flow rate</w:t>
      </w:r>
      <w:r>
        <w:rPr>
          <w:rFonts w:ascii="Californian FB" w:hAnsi="Californian FB"/>
        </w:rPr>
        <w:t>:  6 replicates of a single sample of Valnemulin HCl is analyzed by the first flow then the same samples are analyzed by another flow.</w:t>
      </w:r>
    </w:p>
    <w:p w14:paraId="22AC68FE">
      <w:pPr>
        <w:ind w:left="-630"/>
        <w:jc w:val="both"/>
        <w:rPr>
          <w:rFonts w:ascii="Californian FB" w:hAnsi="Californian FB"/>
          <w:b/>
          <w:i/>
          <w:sz w:val="28"/>
          <w:szCs w:val="28"/>
        </w:rPr>
      </w:pPr>
      <w:r>
        <w:rPr>
          <w:rFonts w:ascii="Californian FB" w:hAnsi="Californian FB"/>
          <w:b/>
          <w:i/>
          <w:sz w:val="28"/>
          <w:szCs w:val="28"/>
        </w:rPr>
        <w:t>Day-2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F5F937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1572FAB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CE661AC">
            <w:pPr>
              <w:jc w:val="center"/>
              <w:rPr>
                <w:rFonts w:ascii="Californian FB" w:hAnsi="Californian FB"/>
                <w:b/>
                <w:sz w:val="22"/>
                <w:szCs w:val="22"/>
              </w:rPr>
            </w:pPr>
            <w:r>
              <w:rPr>
                <w:rFonts w:ascii="Californian FB" w:hAnsi="Californian FB"/>
                <w:b/>
                <w:sz w:val="22"/>
                <w:szCs w:val="22"/>
              </w:rPr>
              <w:t>Set # 1 Results</w:t>
            </w:r>
          </w:p>
          <w:p w14:paraId="3A708AD6">
            <w:pPr>
              <w:jc w:val="center"/>
              <w:rPr>
                <w:rFonts w:ascii="Californian FB" w:hAnsi="Californian FB"/>
                <w:b/>
                <w:sz w:val="22"/>
                <w:szCs w:val="22"/>
              </w:rPr>
            </w:pPr>
            <w:r>
              <w:rPr>
                <w:rFonts w:ascii="Californian FB" w:hAnsi="Californian FB"/>
                <w:b/>
                <w:sz w:val="22"/>
                <w:szCs w:val="22"/>
              </w:rPr>
              <w:t xml:space="preserve"> (First day)</w:t>
            </w:r>
          </w:p>
        </w:tc>
        <w:tc>
          <w:tcPr>
            <w:tcW w:w="2409" w:type="dxa"/>
            <w:noWrap w:val="0"/>
            <w:vAlign w:val="center"/>
          </w:tcPr>
          <w:p w14:paraId="770F5FE9">
            <w:pPr>
              <w:jc w:val="center"/>
              <w:rPr>
                <w:rFonts w:ascii="Californian FB" w:hAnsi="Californian FB"/>
                <w:b/>
                <w:sz w:val="22"/>
                <w:szCs w:val="22"/>
              </w:rPr>
            </w:pPr>
            <w:r>
              <w:rPr>
                <w:rFonts w:ascii="Californian FB" w:hAnsi="Californian FB"/>
                <w:b/>
                <w:sz w:val="22"/>
                <w:szCs w:val="22"/>
              </w:rPr>
              <w:t>Set # 2 Results</w:t>
            </w:r>
          </w:p>
          <w:p w14:paraId="30122616">
            <w:pPr>
              <w:jc w:val="center"/>
              <w:rPr>
                <w:rFonts w:ascii="Californian FB" w:hAnsi="Californian FB"/>
                <w:b/>
                <w:sz w:val="22"/>
                <w:szCs w:val="22"/>
              </w:rPr>
            </w:pPr>
            <w:r>
              <w:rPr>
                <w:rFonts w:ascii="Californian FB" w:hAnsi="Californian FB"/>
                <w:b/>
                <w:sz w:val="22"/>
                <w:szCs w:val="22"/>
              </w:rPr>
              <w:t>(Second day)</w:t>
            </w:r>
          </w:p>
        </w:tc>
        <w:tc>
          <w:tcPr>
            <w:tcW w:w="2409" w:type="dxa"/>
            <w:noWrap w:val="0"/>
            <w:vAlign w:val="center"/>
          </w:tcPr>
          <w:p w14:paraId="6830F945">
            <w:pPr>
              <w:jc w:val="center"/>
              <w:rPr>
                <w:rFonts w:ascii="Californian FB" w:hAnsi="Californian FB"/>
                <w:b/>
                <w:sz w:val="22"/>
                <w:szCs w:val="22"/>
              </w:rPr>
            </w:pPr>
            <w:r>
              <w:rPr>
                <w:rFonts w:ascii="Californian FB" w:hAnsi="Californian FB"/>
                <w:b/>
                <w:sz w:val="22"/>
                <w:szCs w:val="22"/>
              </w:rPr>
              <w:t>Acceptance criteria</w:t>
            </w:r>
          </w:p>
        </w:tc>
      </w:tr>
      <w:tr w14:paraId="0D633A5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9" w:hRule="atLeast"/>
          <w:jc w:val="center"/>
        </w:trPr>
        <w:tc>
          <w:tcPr>
            <w:tcW w:w="1705" w:type="dxa"/>
            <w:noWrap w:val="0"/>
            <w:vAlign w:val="top"/>
          </w:tcPr>
          <w:p w14:paraId="2821F240">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r>
              <w:t>3681.95068</w:t>
            </w:r>
          </w:p>
        </w:tc>
        <w:tc>
          <w:tcPr>
            <w:tcW w:w="2409" w:type="dxa"/>
            <w:noWrap w:val="0"/>
            <w:vAlign w:val="bottom"/>
          </w:tcPr>
          <w:p>
            <w:r>
              <w:t>3747.18726</w:t>
            </w:r>
          </w:p>
        </w:tc>
        <w:tc>
          <w:tcPr>
            <w:tcW w:w="2409" w:type="dxa"/>
            <w:vMerge w:val="restart"/>
            <w:noWrap w:val="0"/>
            <w:vAlign w:val="top"/>
          </w:tcPr>
          <w:p w14:paraId="07C8AACC">
            <w:pPr>
              <w:rPr>
                <w:rFonts w:ascii="Californian FB" w:hAnsi="Californian FB"/>
                <w:b/>
                <w:sz w:val="22"/>
                <w:szCs w:val="22"/>
              </w:rPr>
            </w:pPr>
          </w:p>
        </w:tc>
      </w:tr>
      <w:tr w14:paraId="52555A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AA43CA2">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r>
              <w:t>3681.28784</w:t>
            </w:r>
          </w:p>
        </w:tc>
        <w:tc>
          <w:tcPr>
            <w:tcW w:w="2409" w:type="dxa"/>
            <w:noWrap w:val="0"/>
            <w:vAlign w:val="bottom"/>
          </w:tcPr>
          <w:p>
            <w:r>
              <w:t>3701.42432</w:t>
            </w:r>
          </w:p>
        </w:tc>
        <w:tc>
          <w:tcPr>
            <w:tcW w:w="2409" w:type="dxa"/>
            <w:vMerge w:val="continue"/>
            <w:noWrap w:val="0"/>
            <w:vAlign w:val="top"/>
          </w:tcPr>
          <w:p w14:paraId="1417186C">
            <w:pPr>
              <w:rPr>
                <w:rFonts w:ascii="Californian FB" w:hAnsi="Californian FB"/>
                <w:b/>
                <w:sz w:val="22"/>
                <w:szCs w:val="22"/>
              </w:rPr>
            </w:pPr>
          </w:p>
        </w:tc>
      </w:tr>
      <w:tr w14:paraId="36EE68F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3DDC6A3">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r>
              <w:t>3706.0415</w:t>
            </w:r>
          </w:p>
        </w:tc>
        <w:tc>
          <w:tcPr>
            <w:tcW w:w="2409" w:type="dxa"/>
            <w:noWrap w:val="0"/>
            <w:vAlign w:val="bottom"/>
          </w:tcPr>
          <w:p>
            <w:r>
              <w:t>3666.72314</w:t>
            </w:r>
          </w:p>
        </w:tc>
        <w:tc>
          <w:tcPr>
            <w:tcW w:w="2409" w:type="dxa"/>
            <w:vMerge w:val="continue"/>
            <w:noWrap w:val="0"/>
            <w:vAlign w:val="top"/>
          </w:tcPr>
          <w:p w14:paraId="5A790D87">
            <w:pPr>
              <w:rPr>
                <w:rFonts w:ascii="Californian FB" w:hAnsi="Californian FB"/>
                <w:b/>
                <w:sz w:val="22"/>
                <w:szCs w:val="22"/>
              </w:rPr>
            </w:pPr>
          </w:p>
        </w:tc>
      </w:tr>
      <w:tr w14:paraId="2A3939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552CD5AB">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r>
              <w:t>3717.49268</w:t>
            </w:r>
          </w:p>
        </w:tc>
        <w:tc>
          <w:tcPr>
            <w:tcW w:w="2409" w:type="dxa"/>
            <w:noWrap w:val="0"/>
            <w:vAlign w:val="bottom"/>
          </w:tcPr>
          <w:p>
            <w:r>
              <w:t>3930.22656</w:t>
            </w:r>
          </w:p>
        </w:tc>
        <w:tc>
          <w:tcPr>
            <w:tcW w:w="2409" w:type="dxa"/>
            <w:vMerge w:val="continue"/>
            <w:noWrap w:val="0"/>
            <w:vAlign w:val="top"/>
          </w:tcPr>
          <w:p w14:paraId="391EB06F">
            <w:pPr>
              <w:rPr>
                <w:rFonts w:ascii="Californian FB" w:hAnsi="Californian FB"/>
                <w:b/>
                <w:sz w:val="22"/>
                <w:szCs w:val="22"/>
              </w:rPr>
            </w:pPr>
          </w:p>
        </w:tc>
      </w:tr>
      <w:tr w14:paraId="0C5F27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09DE4C5C">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r>
              <w:t>3718.02954</w:t>
            </w:r>
          </w:p>
        </w:tc>
        <w:tc>
          <w:tcPr>
            <w:tcW w:w="2409" w:type="dxa"/>
            <w:noWrap w:val="0"/>
            <w:vAlign w:val="bottom"/>
          </w:tcPr>
          <w:p>
            <w:r>
              <w:t>3798.56689</w:t>
            </w:r>
          </w:p>
        </w:tc>
        <w:tc>
          <w:tcPr>
            <w:tcW w:w="2409" w:type="dxa"/>
            <w:vMerge w:val="continue"/>
            <w:noWrap w:val="0"/>
            <w:vAlign w:val="top"/>
          </w:tcPr>
          <w:p w14:paraId="3D88BC27">
            <w:pPr>
              <w:rPr>
                <w:rFonts w:ascii="Californian FB" w:hAnsi="Californian FB"/>
                <w:b/>
                <w:sz w:val="22"/>
                <w:szCs w:val="22"/>
              </w:rPr>
            </w:pPr>
          </w:p>
        </w:tc>
      </w:tr>
      <w:tr w14:paraId="282135D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0F19F84">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r>
              <w:t>3714.43774</w:t>
            </w:r>
          </w:p>
        </w:tc>
        <w:tc>
          <w:tcPr>
            <w:tcW w:w="2409" w:type="dxa"/>
            <w:noWrap w:val="0"/>
            <w:vAlign w:val="bottom"/>
          </w:tcPr>
          <w:p>
            <w:r>
              <w:t>3708.49341</w:t>
            </w:r>
          </w:p>
        </w:tc>
        <w:tc>
          <w:tcPr>
            <w:tcW w:w="2409" w:type="dxa"/>
            <w:vMerge w:val="continue"/>
            <w:noWrap w:val="0"/>
            <w:vAlign w:val="top"/>
          </w:tcPr>
          <w:p w14:paraId="6F46E5A3">
            <w:pPr>
              <w:rPr>
                <w:rFonts w:ascii="Californian FB" w:hAnsi="Californian FB"/>
                <w:b/>
                <w:sz w:val="22"/>
                <w:szCs w:val="22"/>
              </w:rPr>
            </w:pPr>
          </w:p>
        </w:tc>
      </w:tr>
      <w:tr w14:paraId="39030E9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59" w:hRule="atLeast"/>
          <w:jc w:val="center"/>
        </w:trPr>
        <w:tc>
          <w:tcPr>
            <w:tcW w:w="1705" w:type="dxa"/>
            <w:noWrap w:val="0"/>
            <w:vAlign w:val="top"/>
          </w:tcPr>
          <w:p w14:paraId="5B444632">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r>
              <w:t>3730.98846333333</w:t>
            </w:r>
          </w:p>
        </w:tc>
        <w:tc>
          <w:tcPr>
            <w:tcW w:w="2409" w:type="dxa"/>
            <w:vMerge w:val="continue"/>
            <w:noWrap w:val="0"/>
            <w:vAlign w:val="top"/>
          </w:tcPr>
          <w:p w14:paraId="56C1627F">
            <w:pPr>
              <w:rPr>
                <w:rFonts w:ascii="Californian FB" w:hAnsi="Californian FB"/>
                <w:b/>
                <w:sz w:val="22"/>
                <w:szCs w:val="22"/>
              </w:rPr>
            </w:pPr>
          </w:p>
        </w:tc>
      </w:tr>
      <w:tr w14:paraId="617F2BC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9" w:hRule="atLeast"/>
          <w:jc w:val="center"/>
        </w:trPr>
        <w:tc>
          <w:tcPr>
            <w:tcW w:w="1705" w:type="dxa"/>
            <w:noWrap w:val="0"/>
            <w:vAlign w:val="top"/>
          </w:tcPr>
          <w:p w14:paraId="6DBD8F40">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r>
              <w:t>71.4501511826805</w:t>
            </w:r>
          </w:p>
        </w:tc>
        <w:tc>
          <w:tcPr>
            <w:tcW w:w="2409" w:type="dxa"/>
            <w:vMerge w:val="continue"/>
            <w:noWrap w:val="0"/>
            <w:vAlign w:val="top"/>
          </w:tcPr>
          <w:p w14:paraId="7EC14191">
            <w:pPr>
              <w:jc w:val="center"/>
              <w:rPr>
                <w:rFonts w:ascii="Californian FB" w:hAnsi="Californian FB"/>
                <w:b/>
                <w:sz w:val="22"/>
                <w:szCs w:val="22"/>
              </w:rPr>
            </w:pPr>
          </w:p>
        </w:tc>
      </w:tr>
      <w:tr w14:paraId="630C1B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9" w:hRule="atLeast"/>
          <w:jc w:val="center"/>
        </w:trPr>
        <w:tc>
          <w:tcPr>
            <w:tcW w:w="1705" w:type="dxa"/>
            <w:tcBorders>
              <w:bottom w:val="single" w:color="auto" w:sz="6" w:space="0"/>
            </w:tcBorders>
            <w:noWrap w:val="0"/>
            <w:vAlign w:val="top"/>
          </w:tcPr>
          <w:p w14:paraId="29C46F2E">
            <w:pPr>
              <w:jc w:val="center"/>
              <w:rPr>
                <w:rFonts w:ascii="Californian FB" w:hAnsi="Californian FB"/>
                <w:b/>
                <w:sz w:val="22"/>
                <w:szCs w:val="22"/>
              </w:rPr>
            </w:pPr>
            <w:r>
              <w:rPr>
                <w:rFonts w:ascii="Californian FB" w:hAnsi="Californian FB"/>
                <w:b/>
                <w:sz w:val="22"/>
                <w:szCs w:val="22"/>
              </w:rPr>
              <w:t xml:space="preserve"> Pooled RSD</w:t>
            </w:r>
          </w:p>
        </w:tc>
        <w:tc>
          <w:tcPr>
            <w:tcW w:w="4961" w:type="dxa"/>
            <w:gridSpan w:val="2"/>
            <w:tcBorders>
              <w:bottom w:val="single" w:color="auto" w:sz="6" w:space="0"/>
            </w:tcBorders>
            <w:noWrap w:val="0"/>
            <w:vAlign w:val="bottom"/>
          </w:tcPr>
          <w:p>
            <w:r>
              <w:t>1.91504615693305</w:t>
            </w:r>
          </w:p>
        </w:tc>
        <w:tc>
          <w:tcPr>
            <w:tcW w:w="2409" w:type="dxa"/>
            <w:tcBorders>
              <w:bottom w:val="single" w:color="auto" w:sz="6" w:space="0"/>
            </w:tcBorders>
            <w:noWrap w:val="0"/>
            <w:vAlign w:val="top"/>
          </w:tcPr>
          <w:p w14:paraId="162E5B4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3E38DD6F">
      <w:pPr>
        <w:ind w:left="568"/>
        <w:jc w:val="both"/>
        <w:rPr>
          <w:rFonts w:ascii="Californian FB" w:hAnsi="Californian FB"/>
          <w:i/>
          <w:sz w:val="28"/>
          <w:szCs w:val="28"/>
        </w:rPr>
      </w:pPr>
      <w:r>
        <w:rPr>
          <w:rFonts w:ascii="Californian FB" w:hAnsi="Californian FB"/>
          <w:b/>
          <w:i/>
          <w:sz w:val="28"/>
          <w:szCs w:val="28"/>
        </w:rPr>
        <w:t xml:space="preserve">Analyst-to-Analyst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569AEF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6605BEFD">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08DBE9C9">
            <w:pPr>
              <w:jc w:val="center"/>
              <w:rPr>
                <w:rFonts w:ascii="Californian FB" w:hAnsi="Californian FB"/>
                <w:b/>
                <w:sz w:val="22"/>
                <w:szCs w:val="22"/>
              </w:rPr>
            </w:pPr>
            <w:r>
              <w:rPr>
                <w:rFonts w:ascii="Californian FB" w:hAnsi="Californian FB"/>
                <w:b/>
                <w:sz w:val="22"/>
                <w:szCs w:val="22"/>
              </w:rPr>
              <w:t>Set # 1 Results</w:t>
            </w:r>
          </w:p>
          <w:p w14:paraId="31BEB2AB">
            <w:pPr>
              <w:jc w:val="center"/>
              <w:rPr>
                <w:rFonts w:ascii="Californian FB" w:hAnsi="Californian FB"/>
                <w:b/>
                <w:sz w:val="22"/>
                <w:szCs w:val="22"/>
              </w:rPr>
            </w:pPr>
            <w:r>
              <w:rPr>
                <w:rFonts w:ascii="Californian FB" w:hAnsi="Californian FB"/>
                <w:b/>
                <w:sz w:val="22"/>
                <w:szCs w:val="22"/>
              </w:rPr>
              <w:t xml:space="preserve"> (Analyst -1-)</w:t>
            </w:r>
          </w:p>
        </w:tc>
        <w:tc>
          <w:tcPr>
            <w:tcW w:w="2409" w:type="dxa"/>
            <w:noWrap w:val="0"/>
            <w:vAlign w:val="center"/>
          </w:tcPr>
          <w:p w14:paraId="4CA2015A">
            <w:pPr>
              <w:jc w:val="center"/>
              <w:rPr>
                <w:rFonts w:ascii="Californian FB" w:hAnsi="Californian FB"/>
                <w:b/>
                <w:sz w:val="22"/>
                <w:szCs w:val="22"/>
              </w:rPr>
            </w:pPr>
            <w:r>
              <w:rPr>
                <w:rFonts w:ascii="Californian FB" w:hAnsi="Californian FB"/>
                <w:b/>
                <w:sz w:val="22"/>
                <w:szCs w:val="22"/>
              </w:rPr>
              <w:t>Set # 2 Results</w:t>
            </w:r>
          </w:p>
          <w:p w14:paraId="63450B16">
            <w:pPr>
              <w:jc w:val="center"/>
              <w:rPr>
                <w:rFonts w:ascii="Californian FB" w:hAnsi="Californian FB"/>
                <w:b/>
                <w:sz w:val="22"/>
                <w:szCs w:val="22"/>
              </w:rPr>
            </w:pPr>
            <w:r>
              <w:rPr>
                <w:rFonts w:ascii="Californian FB" w:hAnsi="Californian FB"/>
                <w:b/>
                <w:sz w:val="22"/>
                <w:szCs w:val="22"/>
              </w:rPr>
              <w:t>(Analyst -2-)</w:t>
            </w:r>
          </w:p>
        </w:tc>
        <w:tc>
          <w:tcPr>
            <w:tcW w:w="2409" w:type="dxa"/>
            <w:noWrap w:val="0"/>
            <w:vAlign w:val="center"/>
          </w:tcPr>
          <w:p w14:paraId="76C2D0AE">
            <w:pPr>
              <w:jc w:val="center"/>
              <w:rPr>
                <w:rFonts w:ascii="Californian FB" w:hAnsi="Californian FB"/>
                <w:b/>
                <w:sz w:val="22"/>
                <w:szCs w:val="22"/>
              </w:rPr>
            </w:pPr>
            <w:r>
              <w:rPr>
                <w:rFonts w:ascii="Californian FB" w:hAnsi="Californian FB"/>
                <w:b/>
                <w:sz w:val="22"/>
                <w:szCs w:val="22"/>
              </w:rPr>
              <w:t>Acceptance criteria</w:t>
            </w:r>
          </w:p>
        </w:tc>
      </w:tr>
      <w:tr w14:paraId="16A728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96" w:hRule="atLeast"/>
          <w:jc w:val="center"/>
        </w:trPr>
        <w:tc>
          <w:tcPr>
            <w:tcW w:w="1705" w:type="dxa"/>
            <w:noWrap w:val="0"/>
            <w:vAlign w:val="top"/>
          </w:tcPr>
          <w:p w14:paraId="236E8FDD">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r>
              <w:t>3681.95068</w:t>
            </w:r>
          </w:p>
        </w:tc>
        <w:tc>
          <w:tcPr>
            <w:tcW w:w="2409" w:type="dxa"/>
            <w:noWrap w:val="0"/>
            <w:vAlign w:val="bottom"/>
          </w:tcPr>
          <w:p>
            <w:r>
              <w:t>3782.82739</w:t>
            </w:r>
          </w:p>
        </w:tc>
        <w:tc>
          <w:tcPr>
            <w:tcW w:w="2409" w:type="dxa"/>
            <w:vMerge w:val="restart"/>
            <w:noWrap w:val="0"/>
            <w:vAlign w:val="top"/>
          </w:tcPr>
          <w:p w14:paraId="0517E8F9">
            <w:pPr>
              <w:rPr>
                <w:rFonts w:ascii="Californian FB" w:hAnsi="Californian FB"/>
                <w:b/>
                <w:sz w:val="22"/>
                <w:szCs w:val="22"/>
              </w:rPr>
            </w:pPr>
          </w:p>
        </w:tc>
      </w:tr>
      <w:tr w14:paraId="7CD38E3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003BCA7F">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r>
              <w:t>3681.28784</w:t>
            </w:r>
          </w:p>
        </w:tc>
        <w:tc>
          <w:tcPr>
            <w:tcW w:w="2409" w:type="dxa"/>
            <w:noWrap w:val="0"/>
            <w:vAlign w:val="bottom"/>
          </w:tcPr>
          <w:p>
            <w:r>
              <w:t>3745.5603</w:t>
            </w:r>
          </w:p>
        </w:tc>
        <w:tc>
          <w:tcPr>
            <w:tcW w:w="2409" w:type="dxa"/>
            <w:vMerge w:val="continue"/>
            <w:noWrap w:val="0"/>
            <w:vAlign w:val="top"/>
          </w:tcPr>
          <w:p w14:paraId="6F3319BA">
            <w:pPr>
              <w:rPr>
                <w:rFonts w:ascii="Californian FB" w:hAnsi="Californian FB"/>
                <w:b/>
                <w:sz w:val="22"/>
                <w:szCs w:val="22"/>
              </w:rPr>
            </w:pPr>
          </w:p>
        </w:tc>
      </w:tr>
      <w:tr w14:paraId="6A4614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B1768E7">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r>
              <w:t>3706.0415</w:t>
            </w:r>
          </w:p>
        </w:tc>
        <w:tc>
          <w:tcPr>
            <w:tcW w:w="2409" w:type="dxa"/>
            <w:noWrap w:val="0"/>
            <w:vAlign w:val="bottom"/>
          </w:tcPr>
          <w:p>
            <w:r>
              <w:t>3760.05884</w:t>
            </w:r>
          </w:p>
        </w:tc>
        <w:tc>
          <w:tcPr>
            <w:tcW w:w="2409" w:type="dxa"/>
            <w:vMerge w:val="continue"/>
            <w:noWrap w:val="0"/>
            <w:vAlign w:val="top"/>
          </w:tcPr>
          <w:p w14:paraId="6072A21E">
            <w:pPr>
              <w:rPr>
                <w:rFonts w:ascii="Californian FB" w:hAnsi="Californian FB"/>
                <w:b/>
                <w:sz w:val="22"/>
                <w:szCs w:val="22"/>
              </w:rPr>
            </w:pPr>
          </w:p>
        </w:tc>
      </w:tr>
      <w:tr w14:paraId="2E20B86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36D1A554">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r>
              <w:t>3717.49268</w:t>
            </w:r>
          </w:p>
        </w:tc>
        <w:tc>
          <w:tcPr>
            <w:tcW w:w="2409" w:type="dxa"/>
            <w:noWrap w:val="0"/>
            <w:vAlign w:val="bottom"/>
          </w:tcPr>
          <w:p>
            <w:r>
              <w:t>3867.39844</w:t>
            </w:r>
          </w:p>
        </w:tc>
        <w:tc>
          <w:tcPr>
            <w:tcW w:w="2409" w:type="dxa"/>
            <w:vMerge w:val="continue"/>
            <w:noWrap w:val="0"/>
            <w:vAlign w:val="top"/>
          </w:tcPr>
          <w:p w14:paraId="6170BF55">
            <w:pPr>
              <w:rPr>
                <w:rFonts w:ascii="Californian FB" w:hAnsi="Californian FB"/>
                <w:b/>
                <w:sz w:val="22"/>
                <w:szCs w:val="22"/>
              </w:rPr>
            </w:pPr>
          </w:p>
        </w:tc>
      </w:tr>
      <w:tr w14:paraId="7D3C096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2BD1E36">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r>
              <w:t>3718.02954</w:t>
            </w:r>
          </w:p>
        </w:tc>
        <w:tc>
          <w:tcPr>
            <w:tcW w:w="2409" w:type="dxa"/>
            <w:noWrap w:val="0"/>
            <w:vAlign w:val="bottom"/>
          </w:tcPr>
          <w:p>
            <w:r>
              <w:t>3809.8252</w:t>
            </w:r>
          </w:p>
        </w:tc>
        <w:tc>
          <w:tcPr>
            <w:tcW w:w="2409" w:type="dxa"/>
            <w:vMerge w:val="continue"/>
            <w:noWrap w:val="0"/>
            <w:vAlign w:val="top"/>
          </w:tcPr>
          <w:p w14:paraId="659EF800">
            <w:pPr>
              <w:rPr>
                <w:rFonts w:ascii="Californian FB" w:hAnsi="Californian FB"/>
                <w:b/>
                <w:sz w:val="22"/>
                <w:szCs w:val="22"/>
              </w:rPr>
            </w:pPr>
          </w:p>
        </w:tc>
      </w:tr>
      <w:tr w14:paraId="7505DC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jc w:val="center"/>
        </w:trPr>
        <w:tc>
          <w:tcPr>
            <w:tcW w:w="1705" w:type="dxa"/>
            <w:noWrap w:val="0"/>
            <w:vAlign w:val="top"/>
          </w:tcPr>
          <w:p w14:paraId="1F126AD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r>
              <w:t>3714.43774</w:t>
            </w:r>
          </w:p>
        </w:tc>
        <w:tc>
          <w:tcPr>
            <w:tcW w:w="2409" w:type="dxa"/>
            <w:noWrap w:val="0"/>
            <w:vAlign w:val="bottom"/>
          </w:tcPr>
          <w:p>
            <w:r>
              <w:t>3798.71973</w:t>
            </w:r>
          </w:p>
        </w:tc>
        <w:tc>
          <w:tcPr>
            <w:tcW w:w="2409" w:type="dxa"/>
            <w:vMerge w:val="continue"/>
            <w:noWrap w:val="0"/>
            <w:vAlign w:val="top"/>
          </w:tcPr>
          <w:p w14:paraId="0EBB1C40">
            <w:pPr>
              <w:rPr>
                <w:rFonts w:ascii="Californian FB" w:hAnsi="Californian FB"/>
                <w:b/>
                <w:sz w:val="22"/>
                <w:szCs w:val="22"/>
              </w:rPr>
            </w:pPr>
          </w:p>
        </w:tc>
      </w:tr>
      <w:tr w14:paraId="79CB90A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96" w:hRule="atLeast"/>
          <w:jc w:val="center"/>
        </w:trPr>
        <w:tc>
          <w:tcPr>
            <w:tcW w:w="1705" w:type="dxa"/>
            <w:noWrap w:val="0"/>
            <w:vAlign w:val="top"/>
          </w:tcPr>
          <w:p w14:paraId="772F85C6">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r>
              <w:t>3748.63582333333</w:t>
            </w:r>
          </w:p>
        </w:tc>
        <w:tc>
          <w:tcPr>
            <w:tcW w:w="2409" w:type="dxa"/>
            <w:vMerge w:val="continue"/>
            <w:noWrap w:val="0"/>
            <w:vAlign w:val="top"/>
          </w:tcPr>
          <w:p w14:paraId="76E05127">
            <w:pPr>
              <w:rPr>
                <w:rFonts w:ascii="Californian FB" w:hAnsi="Californian FB"/>
                <w:b/>
                <w:sz w:val="22"/>
                <w:szCs w:val="22"/>
              </w:rPr>
            </w:pPr>
          </w:p>
        </w:tc>
      </w:tr>
      <w:tr w14:paraId="603131F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06" w:hRule="atLeast"/>
          <w:jc w:val="center"/>
        </w:trPr>
        <w:tc>
          <w:tcPr>
            <w:tcW w:w="1705" w:type="dxa"/>
            <w:noWrap w:val="0"/>
            <w:vAlign w:val="top"/>
          </w:tcPr>
          <w:p w14:paraId="1FD070CB">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r>
              <w:t>56.8404373236162</w:t>
            </w:r>
          </w:p>
        </w:tc>
        <w:tc>
          <w:tcPr>
            <w:tcW w:w="2409" w:type="dxa"/>
            <w:vMerge w:val="continue"/>
            <w:noWrap w:val="0"/>
            <w:vAlign w:val="top"/>
          </w:tcPr>
          <w:p w14:paraId="720AEE71">
            <w:pPr>
              <w:jc w:val="center"/>
              <w:rPr>
                <w:rFonts w:ascii="Californian FB" w:hAnsi="Californian FB"/>
                <w:b/>
                <w:sz w:val="22"/>
                <w:szCs w:val="22"/>
              </w:rPr>
            </w:pPr>
          </w:p>
        </w:tc>
      </w:tr>
      <w:tr w14:paraId="5F1C47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5" w:hRule="atLeast"/>
          <w:jc w:val="center"/>
        </w:trPr>
        <w:tc>
          <w:tcPr>
            <w:tcW w:w="1705" w:type="dxa"/>
            <w:noWrap w:val="0"/>
            <w:vAlign w:val="top"/>
          </w:tcPr>
          <w:p w14:paraId="7EBAA79B">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r>
              <w:t>1.51629659434543</w:t>
            </w:r>
          </w:p>
        </w:tc>
        <w:tc>
          <w:tcPr>
            <w:tcW w:w="2409" w:type="dxa"/>
            <w:noWrap w:val="0"/>
            <w:vAlign w:val="top"/>
          </w:tcPr>
          <w:p w14:paraId="48F2DC0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61B41510">
      <w:pPr>
        <w:ind w:left="568"/>
        <w:jc w:val="both"/>
        <w:rPr>
          <w:rFonts w:ascii="Californian FB" w:hAnsi="Californian FB"/>
          <w:i/>
          <w:sz w:val="28"/>
          <w:szCs w:val="28"/>
        </w:rPr>
      </w:pPr>
      <w:r>
        <w:rPr>
          <w:rFonts w:ascii="Californian FB" w:hAnsi="Californian FB"/>
          <w:b/>
          <w:i/>
          <w:sz w:val="28"/>
          <w:szCs w:val="28"/>
        </w:rPr>
        <w:t xml:space="preserve">Column to column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6CA143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0CD45F2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BEAE74E">
            <w:pPr>
              <w:jc w:val="center"/>
              <w:rPr>
                <w:rFonts w:ascii="Californian FB" w:hAnsi="Californian FB"/>
                <w:b/>
                <w:sz w:val="22"/>
                <w:szCs w:val="22"/>
              </w:rPr>
            </w:pPr>
            <w:r>
              <w:rPr>
                <w:rFonts w:ascii="Californian FB" w:hAnsi="Californian FB"/>
                <w:b/>
                <w:sz w:val="22"/>
                <w:szCs w:val="22"/>
              </w:rPr>
              <w:t>Set # 1 Results</w:t>
            </w:r>
          </w:p>
          <w:p w14:paraId="56CA4BA3">
            <w:pPr>
              <w:jc w:val="center"/>
              <w:rPr>
                <w:rFonts w:ascii="Californian FB" w:hAnsi="Californian FB"/>
                <w:b/>
                <w:sz w:val="22"/>
                <w:szCs w:val="22"/>
              </w:rPr>
            </w:pPr>
            <w:r>
              <w:rPr>
                <w:rFonts w:ascii="Californian FB" w:hAnsi="Californian FB"/>
                <w:b/>
                <w:sz w:val="22"/>
                <w:szCs w:val="22"/>
              </w:rPr>
              <w:t xml:space="preserve"> (column -1-)</w:t>
            </w:r>
          </w:p>
        </w:tc>
        <w:tc>
          <w:tcPr>
            <w:tcW w:w="2409" w:type="dxa"/>
            <w:noWrap w:val="0"/>
            <w:vAlign w:val="center"/>
          </w:tcPr>
          <w:p w14:paraId="2BAB7658">
            <w:pPr>
              <w:jc w:val="center"/>
              <w:rPr>
                <w:rFonts w:ascii="Californian FB" w:hAnsi="Californian FB"/>
                <w:b/>
                <w:sz w:val="22"/>
                <w:szCs w:val="22"/>
              </w:rPr>
            </w:pPr>
            <w:r>
              <w:rPr>
                <w:rFonts w:ascii="Californian FB" w:hAnsi="Californian FB"/>
                <w:b/>
                <w:sz w:val="22"/>
                <w:szCs w:val="22"/>
              </w:rPr>
              <w:t>Set # 2 Results</w:t>
            </w:r>
          </w:p>
          <w:p w14:paraId="060CE241">
            <w:pPr>
              <w:jc w:val="center"/>
              <w:rPr>
                <w:rFonts w:ascii="Californian FB" w:hAnsi="Californian FB"/>
                <w:b/>
                <w:sz w:val="22"/>
                <w:szCs w:val="22"/>
              </w:rPr>
            </w:pPr>
            <w:r>
              <w:rPr>
                <w:rFonts w:ascii="Californian FB" w:hAnsi="Californian FB"/>
                <w:b/>
                <w:sz w:val="22"/>
                <w:szCs w:val="22"/>
              </w:rPr>
              <w:t>(Column -2-)</w:t>
            </w:r>
          </w:p>
        </w:tc>
        <w:tc>
          <w:tcPr>
            <w:tcW w:w="2409" w:type="dxa"/>
            <w:noWrap w:val="0"/>
            <w:vAlign w:val="center"/>
          </w:tcPr>
          <w:p w14:paraId="52C1AFC7">
            <w:pPr>
              <w:jc w:val="center"/>
              <w:rPr>
                <w:rFonts w:ascii="Californian FB" w:hAnsi="Californian FB"/>
                <w:b/>
                <w:sz w:val="22"/>
                <w:szCs w:val="22"/>
              </w:rPr>
            </w:pPr>
            <w:r>
              <w:rPr>
                <w:rFonts w:ascii="Californian FB" w:hAnsi="Californian FB"/>
                <w:b/>
                <w:sz w:val="22"/>
                <w:szCs w:val="22"/>
              </w:rPr>
              <w:t>Acceptance criteria</w:t>
            </w:r>
          </w:p>
        </w:tc>
      </w:tr>
      <w:tr w14:paraId="3E7FEE5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4" w:hRule="atLeast"/>
          <w:jc w:val="center"/>
        </w:trPr>
        <w:tc>
          <w:tcPr>
            <w:tcW w:w="1705" w:type="dxa"/>
            <w:noWrap w:val="0"/>
            <w:vAlign w:val="top"/>
          </w:tcPr>
          <w:p w14:paraId="6F0F81B3">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r>
              <w:t>3681.95068</w:t>
            </w:r>
          </w:p>
        </w:tc>
        <w:tc>
          <w:tcPr>
            <w:tcW w:w="2409" w:type="dxa"/>
            <w:noWrap w:val="0"/>
            <w:vAlign w:val="bottom"/>
          </w:tcPr>
          <w:p>
            <w:r>
              <w:t>3698.76514</w:t>
            </w:r>
          </w:p>
        </w:tc>
        <w:tc>
          <w:tcPr>
            <w:tcW w:w="2409" w:type="dxa"/>
            <w:vMerge w:val="restart"/>
            <w:noWrap w:val="0"/>
            <w:vAlign w:val="top"/>
          </w:tcPr>
          <w:p w14:paraId="6ECDB068">
            <w:pPr>
              <w:rPr>
                <w:rFonts w:ascii="Californian FB" w:hAnsi="Californian FB"/>
                <w:b/>
                <w:sz w:val="22"/>
                <w:szCs w:val="22"/>
              </w:rPr>
            </w:pPr>
          </w:p>
        </w:tc>
      </w:tr>
      <w:tr w14:paraId="3330B9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1F8D5D4">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r>
              <w:t>3681.28784</w:t>
            </w:r>
          </w:p>
        </w:tc>
        <w:tc>
          <w:tcPr>
            <w:tcW w:w="2409" w:type="dxa"/>
            <w:noWrap w:val="0"/>
            <w:vAlign w:val="bottom"/>
          </w:tcPr>
          <w:p>
            <w:r>
              <w:t>3688.35474</w:t>
            </w:r>
          </w:p>
        </w:tc>
        <w:tc>
          <w:tcPr>
            <w:tcW w:w="2409" w:type="dxa"/>
            <w:vMerge w:val="continue"/>
            <w:noWrap w:val="0"/>
            <w:vAlign w:val="top"/>
          </w:tcPr>
          <w:p w14:paraId="4195B84B">
            <w:pPr>
              <w:rPr>
                <w:rFonts w:ascii="Californian FB" w:hAnsi="Californian FB"/>
                <w:b/>
                <w:sz w:val="22"/>
                <w:szCs w:val="22"/>
              </w:rPr>
            </w:pPr>
          </w:p>
        </w:tc>
      </w:tr>
      <w:tr w14:paraId="31759D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142DDECE">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r>
              <w:t>3706.0415</w:t>
            </w:r>
          </w:p>
        </w:tc>
        <w:tc>
          <w:tcPr>
            <w:tcW w:w="2409" w:type="dxa"/>
            <w:noWrap w:val="0"/>
            <w:vAlign w:val="bottom"/>
          </w:tcPr>
          <w:p>
            <w:r>
              <w:t>3685.2605</w:t>
            </w:r>
          </w:p>
        </w:tc>
        <w:tc>
          <w:tcPr>
            <w:tcW w:w="2409" w:type="dxa"/>
            <w:vMerge w:val="continue"/>
            <w:noWrap w:val="0"/>
            <w:vAlign w:val="top"/>
          </w:tcPr>
          <w:p w14:paraId="5FE712EC">
            <w:pPr>
              <w:rPr>
                <w:rFonts w:ascii="Californian FB" w:hAnsi="Californian FB"/>
                <w:b/>
                <w:sz w:val="22"/>
                <w:szCs w:val="22"/>
              </w:rPr>
            </w:pPr>
          </w:p>
        </w:tc>
      </w:tr>
      <w:tr w14:paraId="58961F5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2D33E4E">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r>
              <w:t>3717.49268</w:t>
            </w:r>
          </w:p>
        </w:tc>
        <w:tc>
          <w:tcPr>
            <w:tcW w:w="2409" w:type="dxa"/>
            <w:noWrap w:val="0"/>
            <w:vAlign w:val="bottom"/>
          </w:tcPr>
          <w:p>
            <w:r>
              <w:t>3757.96631</w:t>
            </w:r>
          </w:p>
        </w:tc>
        <w:tc>
          <w:tcPr>
            <w:tcW w:w="2409" w:type="dxa"/>
            <w:vMerge w:val="continue"/>
            <w:noWrap w:val="0"/>
            <w:vAlign w:val="top"/>
          </w:tcPr>
          <w:p w14:paraId="3CD2447D">
            <w:pPr>
              <w:rPr>
                <w:rFonts w:ascii="Californian FB" w:hAnsi="Californian FB"/>
                <w:b/>
                <w:sz w:val="22"/>
                <w:szCs w:val="22"/>
              </w:rPr>
            </w:pPr>
          </w:p>
        </w:tc>
      </w:tr>
      <w:tr w14:paraId="05C50C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5B2CE9D0">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r>
              <w:t>3718.02954</w:t>
            </w:r>
          </w:p>
        </w:tc>
        <w:tc>
          <w:tcPr>
            <w:tcW w:w="2409" w:type="dxa"/>
            <w:noWrap w:val="0"/>
            <w:vAlign w:val="bottom"/>
          </w:tcPr>
          <w:p>
            <w:r>
              <w:t>3710.65137</w:t>
            </w:r>
          </w:p>
        </w:tc>
        <w:tc>
          <w:tcPr>
            <w:tcW w:w="2409" w:type="dxa"/>
            <w:vMerge w:val="continue"/>
            <w:noWrap w:val="0"/>
            <w:vAlign w:val="top"/>
          </w:tcPr>
          <w:p w14:paraId="39CDB508">
            <w:pPr>
              <w:rPr>
                <w:rFonts w:ascii="Californian FB" w:hAnsi="Californian FB"/>
                <w:b/>
                <w:sz w:val="22"/>
                <w:szCs w:val="22"/>
              </w:rPr>
            </w:pPr>
          </w:p>
        </w:tc>
      </w:tr>
      <w:tr w14:paraId="410DAA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61B97CB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r>
              <w:t>3714.43774</w:t>
            </w:r>
          </w:p>
        </w:tc>
        <w:tc>
          <w:tcPr>
            <w:tcW w:w="2409" w:type="dxa"/>
            <w:noWrap w:val="0"/>
            <w:vAlign w:val="bottom"/>
          </w:tcPr>
          <w:p>
            <w:r>
              <w:t>3691.5144</w:t>
            </w:r>
          </w:p>
        </w:tc>
        <w:tc>
          <w:tcPr>
            <w:tcW w:w="2409" w:type="dxa"/>
            <w:vMerge w:val="continue"/>
            <w:noWrap w:val="0"/>
            <w:vAlign w:val="top"/>
          </w:tcPr>
          <w:p w14:paraId="3719A7F4">
            <w:pPr>
              <w:rPr>
                <w:rFonts w:ascii="Californian FB" w:hAnsi="Californian FB"/>
                <w:b/>
                <w:sz w:val="22"/>
                <w:szCs w:val="22"/>
              </w:rPr>
            </w:pPr>
          </w:p>
        </w:tc>
      </w:tr>
      <w:tr w14:paraId="4AFE85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0C35097A">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r>
              <w:t>3704.31270333333</w:t>
            </w:r>
          </w:p>
        </w:tc>
        <w:tc>
          <w:tcPr>
            <w:tcW w:w="2409" w:type="dxa"/>
            <w:vMerge w:val="continue"/>
            <w:noWrap w:val="0"/>
            <w:vAlign w:val="top"/>
          </w:tcPr>
          <w:p w14:paraId="6B92122D">
            <w:pPr>
              <w:rPr>
                <w:rFonts w:ascii="Californian FB" w:hAnsi="Californian FB"/>
                <w:b/>
                <w:sz w:val="22"/>
                <w:szCs w:val="22"/>
              </w:rPr>
            </w:pPr>
          </w:p>
        </w:tc>
      </w:tr>
      <w:tr w14:paraId="02CD7DA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21FF018C">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r>
              <w:t>21.8021604304245</w:t>
            </w:r>
          </w:p>
        </w:tc>
        <w:tc>
          <w:tcPr>
            <w:tcW w:w="2409" w:type="dxa"/>
            <w:vMerge w:val="continue"/>
            <w:noWrap w:val="0"/>
            <w:vAlign w:val="top"/>
          </w:tcPr>
          <w:p w14:paraId="3AA46673">
            <w:pPr>
              <w:jc w:val="center"/>
              <w:rPr>
                <w:rFonts w:ascii="Californian FB" w:hAnsi="Californian FB"/>
                <w:b/>
                <w:sz w:val="22"/>
                <w:szCs w:val="22"/>
              </w:rPr>
            </w:pPr>
          </w:p>
        </w:tc>
      </w:tr>
      <w:tr w14:paraId="355FFB8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77646D77">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r>
              <w:t>0.58856155450391</w:t>
            </w:r>
          </w:p>
        </w:tc>
        <w:tc>
          <w:tcPr>
            <w:tcW w:w="2409" w:type="dxa"/>
            <w:noWrap w:val="0"/>
            <w:vAlign w:val="top"/>
          </w:tcPr>
          <w:p w14:paraId="1556FEE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73879759">
      <w:pPr>
        <w:ind w:right="-158"/>
        <w:rPr>
          <w:rFonts w:ascii="Californian FB" w:hAnsi="Californian FB"/>
          <w:i/>
          <w:iCs/>
          <w:sz w:val="28"/>
          <w:szCs w:val="28"/>
        </w:rPr>
      </w:pPr>
      <w:r>
        <w:rPr>
          <w:rFonts w:ascii="Californian FB" w:hAnsi="Californian FB"/>
          <w:b/>
          <w:i/>
          <w:iCs/>
          <w:sz w:val="28"/>
          <w:szCs w:val="28"/>
        </w:rPr>
        <w:t>Mobile to mobile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536DE6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63" w:hRule="atLeast"/>
          <w:jc w:val="center"/>
        </w:trPr>
        <w:tc>
          <w:tcPr>
            <w:tcW w:w="1828" w:type="dxa"/>
            <w:tcBorders>
              <w:top w:val="single" w:color="auto" w:sz="6" w:space="0"/>
              <w:left w:val="single" w:color="auto" w:sz="6" w:space="0"/>
              <w:bottom w:val="single" w:color="auto" w:sz="6" w:space="0"/>
              <w:right w:val="single" w:color="auto" w:sz="6" w:space="0"/>
            </w:tcBorders>
            <w:noWrap w:val="0"/>
            <w:vAlign w:val="center"/>
          </w:tcPr>
          <w:p w14:paraId="1AD62C96">
            <w:pPr>
              <w:pStyle w:val="4"/>
              <w:numPr>
                <w:ilvl w:val="0"/>
                <w:numId w:val="0"/>
              </w:numPr>
              <w:ind w:left="288"/>
              <w:jc w:val="left"/>
              <w:rPr>
                <w:rFonts w:ascii="Californian FB" w:hAnsi="Californian FB"/>
                <w:sz w:val="22"/>
                <w:szCs w:val="22"/>
              </w:rPr>
            </w:pPr>
            <w:r>
              <w:rPr>
                <w:rFonts w:ascii="Californian FB" w:hAnsi="Californian FB"/>
                <w:sz w:val="22"/>
                <w:szCs w:val="22"/>
              </w:rPr>
              <w:t>Sample #</w:t>
            </w:r>
          </w:p>
        </w:tc>
        <w:tc>
          <w:tcPr>
            <w:tcW w:w="1870" w:type="dxa"/>
            <w:tcBorders>
              <w:top w:val="single" w:color="auto" w:sz="6" w:space="0"/>
              <w:left w:val="single" w:color="auto" w:sz="6" w:space="0"/>
              <w:bottom w:val="single" w:color="auto" w:sz="6" w:space="0"/>
              <w:right w:val="single" w:color="auto" w:sz="6" w:space="0"/>
            </w:tcBorders>
            <w:noWrap w:val="0"/>
            <w:vAlign w:val="center"/>
          </w:tcPr>
          <w:p w14:paraId="2E37338D">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tcBorders>
              <w:top w:val="single" w:color="auto" w:sz="6" w:space="0"/>
              <w:left w:val="single" w:color="auto" w:sz="6" w:space="0"/>
              <w:bottom w:val="single" w:color="auto" w:sz="6" w:space="0"/>
              <w:right w:val="single" w:color="auto" w:sz="6" w:space="0"/>
            </w:tcBorders>
            <w:noWrap w:val="0"/>
            <w:vAlign w:val="center"/>
          </w:tcPr>
          <w:p w14:paraId="3FB1A28F">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tcBorders>
              <w:top w:val="single" w:color="auto" w:sz="6" w:space="0"/>
              <w:left w:val="single" w:color="auto" w:sz="6" w:space="0"/>
              <w:bottom w:val="single" w:color="auto" w:sz="6" w:space="0"/>
              <w:right w:val="single" w:color="auto" w:sz="6" w:space="0"/>
            </w:tcBorders>
            <w:noWrap w:val="0"/>
            <w:vAlign w:val="center"/>
          </w:tcPr>
          <w:p w14:paraId="06D5E890">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tcBorders>
              <w:top w:val="single" w:color="auto" w:sz="6" w:space="0"/>
              <w:left w:val="single" w:color="auto" w:sz="6" w:space="0"/>
              <w:bottom w:val="single" w:color="auto" w:sz="6" w:space="0"/>
              <w:right w:val="single" w:color="auto" w:sz="6" w:space="0"/>
            </w:tcBorders>
            <w:noWrap w:val="0"/>
            <w:vAlign w:val="center"/>
          </w:tcPr>
          <w:p w14:paraId="74CF4C43">
            <w:pPr>
              <w:jc w:val="center"/>
              <w:rPr>
                <w:rFonts w:ascii="Californian FB" w:hAnsi="Californian FB"/>
                <w:b/>
                <w:sz w:val="22"/>
                <w:szCs w:val="22"/>
              </w:rPr>
            </w:pPr>
            <w:r>
              <w:rPr>
                <w:rFonts w:ascii="Californian FB" w:hAnsi="Californian FB"/>
                <w:b/>
                <w:sz w:val="22"/>
                <w:szCs w:val="22"/>
              </w:rPr>
              <w:t>Acceptance criteria</w:t>
            </w:r>
          </w:p>
        </w:tc>
      </w:tr>
      <w:tr w14:paraId="460D27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00" w:hRule="atLeas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60B2721">
            <w:pPr>
              <w:jc w:val="center"/>
              <w:rPr>
                <w:rFonts w:ascii="Californian FB" w:hAnsi="Californian FB"/>
                <w:b/>
                <w:sz w:val="22"/>
                <w:szCs w:val="22"/>
              </w:rPr>
            </w:pPr>
            <w:r>
              <w:rPr>
                <w:rFonts w:ascii="Californian FB" w:hAnsi="Californian FB"/>
                <w:b/>
                <w:sz w:val="22"/>
                <w:szCs w:val="22"/>
              </w:rPr>
              <w:t>1</w:t>
            </w:r>
          </w:p>
        </w:tc>
        <w:tc>
          <w:tcPr>
            <w:tcW w:w="1870" w:type="dxa"/>
            <w:tcBorders>
              <w:top w:val="single" w:color="auto" w:sz="6" w:space="0"/>
              <w:left w:val="single" w:color="auto" w:sz="6" w:space="0"/>
              <w:bottom w:val="single" w:color="auto" w:sz="4" w:space="0"/>
              <w:right w:val="single" w:color="auto" w:sz="6" w:space="0"/>
            </w:tcBorders>
            <w:noWrap w:val="0"/>
            <w:vAlign w:val="bottom"/>
          </w:tcPr>
          <w:p>
            <w:r>
              <w:t>3697.42236</w:t>
            </w:r>
          </w:p>
        </w:tc>
        <w:tc>
          <w:tcPr>
            <w:tcW w:w="1843" w:type="dxa"/>
            <w:tcBorders>
              <w:top w:val="single" w:color="auto" w:sz="6" w:space="0"/>
              <w:left w:val="single" w:color="auto" w:sz="6" w:space="0"/>
              <w:bottom w:val="single" w:color="auto" w:sz="4" w:space="0"/>
              <w:right w:val="single" w:color="auto" w:sz="6" w:space="0"/>
            </w:tcBorders>
            <w:noWrap w:val="0"/>
            <w:vAlign w:val="bottom"/>
          </w:tcPr>
          <w:p>
            <w:r>
              <w:t>3681.95068</w:t>
            </w:r>
          </w:p>
        </w:tc>
        <w:tc>
          <w:tcPr>
            <w:tcW w:w="1558" w:type="dxa"/>
            <w:tcBorders>
              <w:top w:val="single" w:color="auto" w:sz="6" w:space="0"/>
              <w:left w:val="single" w:color="auto" w:sz="6" w:space="0"/>
              <w:bottom w:val="single" w:color="auto" w:sz="4" w:space="0"/>
              <w:right w:val="single" w:color="auto" w:sz="6" w:space="0"/>
            </w:tcBorders>
            <w:noWrap w:val="0"/>
            <w:vAlign w:val="bottom"/>
          </w:tcPr>
          <w:p>
            <w:r>
              <w:t>3766.42896</w:t>
            </w:r>
          </w:p>
        </w:tc>
        <w:tc>
          <w:tcPr>
            <w:tcW w:w="1697" w:type="dxa"/>
            <w:vMerge w:val="restart"/>
            <w:tcBorders>
              <w:top w:val="single" w:color="auto" w:sz="6" w:space="0"/>
              <w:left w:val="single" w:color="auto" w:sz="6" w:space="0"/>
              <w:bottom w:val="single" w:color="auto" w:sz="6" w:space="0"/>
              <w:right w:val="single" w:color="auto" w:sz="6" w:space="0"/>
            </w:tcBorders>
            <w:noWrap w:val="0"/>
            <w:vAlign w:val="top"/>
          </w:tcPr>
          <w:p w14:paraId="69D95B71">
            <w:pPr>
              <w:ind w:right="-431"/>
              <w:rPr>
                <w:rFonts w:ascii="Californian FB" w:hAnsi="Californian FB"/>
                <w:b/>
                <w:sz w:val="22"/>
                <w:szCs w:val="22"/>
              </w:rPr>
            </w:pPr>
          </w:p>
        </w:tc>
      </w:tr>
      <w:tr w14:paraId="0FD145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03CEFF3C">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left w:val="single" w:color="auto" w:sz="6" w:space="0"/>
              <w:bottom w:val="single" w:color="auto" w:sz="4" w:space="0"/>
              <w:right w:val="single" w:color="auto" w:sz="6" w:space="0"/>
            </w:tcBorders>
            <w:noWrap w:val="0"/>
            <w:vAlign w:val="bottom"/>
          </w:tcPr>
          <w:p>
            <w:r>
              <w:t>3851.12012</w:t>
            </w:r>
          </w:p>
        </w:tc>
        <w:tc>
          <w:tcPr>
            <w:tcW w:w="1843" w:type="dxa"/>
            <w:tcBorders>
              <w:top w:val="single" w:color="auto" w:sz="4" w:space="0"/>
              <w:left w:val="single" w:color="auto" w:sz="6" w:space="0"/>
              <w:bottom w:val="single" w:color="auto" w:sz="4" w:space="0"/>
              <w:right w:val="single" w:color="auto" w:sz="6" w:space="0"/>
            </w:tcBorders>
            <w:noWrap w:val="0"/>
            <w:vAlign w:val="bottom"/>
          </w:tcPr>
          <w:p>
            <w:r>
              <w:t>3681.28784</w:t>
            </w:r>
          </w:p>
        </w:tc>
        <w:tc>
          <w:tcPr>
            <w:tcW w:w="1558" w:type="dxa"/>
            <w:tcBorders>
              <w:top w:val="single" w:color="auto" w:sz="4" w:space="0"/>
              <w:left w:val="single" w:color="auto" w:sz="6" w:space="0"/>
              <w:bottom w:val="single" w:color="auto" w:sz="4" w:space="0"/>
              <w:right w:val="single" w:color="auto" w:sz="6" w:space="0"/>
            </w:tcBorders>
            <w:noWrap w:val="0"/>
            <w:vAlign w:val="bottom"/>
          </w:tcPr>
          <w:p>
            <w:r>
              <w:t>3738.2146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37783915">
            <w:pPr>
              <w:rPr>
                <w:rFonts w:ascii="Californian FB" w:hAnsi="Californian FB"/>
                <w:b/>
                <w:sz w:val="22"/>
                <w:szCs w:val="22"/>
              </w:rPr>
            </w:pPr>
          </w:p>
        </w:tc>
      </w:tr>
      <w:tr w14:paraId="2C855B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76B2D5ED">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left w:val="single" w:color="auto" w:sz="6" w:space="0"/>
              <w:bottom w:val="single" w:color="auto" w:sz="4" w:space="0"/>
              <w:right w:val="single" w:color="auto" w:sz="6" w:space="0"/>
            </w:tcBorders>
            <w:noWrap w:val="0"/>
            <w:vAlign w:val="bottom"/>
          </w:tcPr>
          <w:p>
            <w:r>
              <w:t>3905.00635</w:t>
            </w:r>
          </w:p>
        </w:tc>
        <w:tc>
          <w:tcPr>
            <w:tcW w:w="1843" w:type="dxa"/>
            <w:tcBorders>
              <w:top w:val="single" w:color="auto" w:sz="4" w:space="0"/>
              <w:left w:val="single" w:color="auto" w:sz="6" w:space="0"/>
              <w:bottom w:val="single" w:color="auto" w:sz="4" w:space="0"/>
              <w:right w:val="single" w:color="auto" w:sz="6" w:space="0"/>
            </w:tcBorders>
            <w:noWrap w:val="0"/>
            <w:vAlign w:val="bottom"/>
          </w:tcPr>
          <w:p>
            <w:r>
              <w:t>3706.0415</w:t>
            </w:r>
          </w:p>
        </w:tc>
        <w:tc>
          <w:tcPr>
            <w:tcW w:w="1558" w:type="dxa"/>
            <w:tcBorders>
              <w:top w:val="single" w:color="auto" w:sz="4" w:space="0"/>
              <w:left w:val="single" w:color="auto" w:sz="6" w:space="0"/>
              <w:bottom w:val="single" w:color="auto" w:sz="4" w:space="0"/>
              <w:right w:val="single" w:color="auto" w:sz="6" w:space="0"/>
            </w:tcBorders>
            <w:noWrap w:val="0"/>
            <w:vAlign w:val="bottom"/>
          </w:tcPr>
          <w:p>
            <w:r>
              <w:t>3717.13135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C312BD9">
            <w:pPr>
              <w:rPr>
                <w:rFonts w:ascii="Californian FB" w:hAnsi="Californian FB"/>
                <w:b/>
                <w:sz w:val="22"/>
                <w:szCs w:val="22"/>
              </w:rPr>
            </w:pPr>
          </w:p>
        </w:tc>
      </w:tr>
      <w:tr w14:paraId="01919E8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60" w:hRule="atLeast"/>
          <w:jc w:val="center"/>
        </w:trPr>
        <w:tc>
          <w:tcPr>
            <w:tcW w:w="1828" w:type="dxa"/>
            <w:tcBorders>
              <w:top w:val="single" w:color="auto" w:sz="4" w:space="0"/>
              <w:left w:val="single" w:color="auto" w:sz="6" w:space="0"/>
              <w:bottom w:val="single" w:color="auto" w:sz="6" w:space="0"/>
              <w:right w:val="single" w:color="auto" w:sz="6" w:space="0"/>
            </w:tcBorders>
            <w:noWrap w:val="0"/>
            <w:vAlign w:val="top"/>
          </w:tcPr>
          <w:p w14:paraId="7761DAA4">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left w:val="single" w:color="auto" w:sz="6" w:space="0"/>
              <w:bottom w:val="single" w:color="auto" w:sz="6" w:space="0"/>
              <w:right w:val="single" w:color="auto" w:sz="6" w:space="0"/>
            </w:tcBorders>
            <w:noWrap w:val="0"/>
            <w:vAlign w:val="bottom"/>
          </w:tcPr>
          <w:p>
            <w:r>
              <w:t>3817.93018</w:t>
            </w:r>
          </w:p>
        </w:tc>
        <w:tc>
          <w:tcPr>
            <w:tcW w:w="1843" w:type="dxa"/>
            <w:tcBorders>
              <w:top w:val="single" w:color="auto" w:sz="4" w:space="0"/>
              <w:left w:val="single" w:color="auto" w:sz="6" w:space="0"/>
              <w:bottom w:val="single" w:color="auto" w:sz="6" w:space="0"/>
              <w:right w:val="single" w:color="auto" w:sz="6" w:space="0"/>
            </w:tcBorders>
            <w:noWrap w:val="0"/>
            <w:vAlign w:val="bottom"/>
          </w:tcPr>
          <w:p>
            <w:r>
              <w:t>3717.49268</w:t>
            </w:r>
          </w:p>
        </w:tc>
        <w:tc>
          <w:tcPr>
            <w:tcW w:w="1558" w:type="dxa"/>
            <w:tcBorders>
              <w:top w:val="single" w:color="auto" w:sz="4" w:space="0"/>
              <w:left w:val="single" w:color="auto" w:sz="6" w:space="0"/>
              <w:bottom w:val="single" w:color="auto" w:sz="6" w:space="0"/>
              <w:right w:val="single" w:color="auto" w:sz="6" w:space="0"/>
            </w:tcBorders>
            <w:noWrap w:val="0"/>
            <w:vAlign w:val="bottom"/>
          </w:tcPr>
          <w:p>
            <w:r>
              <w:t>3713.42212</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2DD7232">
            <w:pPr>
              <w:rPr>
                <w:rFonts w:ascii="Californian FB" w:hAnsi="Californian FB"/>
                <w:b/>
                <w:sz w:val="22"/>
                <w:szCs w:val="22"/>
              </w:rPr>
            </w:pPr>
          </w:p>
        </w:tc>
      </w:tr>
      <w:tr w14:paraId="2273D9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06F66F9F">
            <w:pPr>
              <w:jc w:val="center"/>
              <w:rPr>
                <w:rFonts w:ascii="Californian FB" w:hAnsi="Californian FB"/>
                <w:b/>
                <w:sz w:val="22"/>
                <w:szCs w:val="22"/>
              </w:rPr>
            </w:pPr>
            <w:r>
              <w:rPr>
                <w:rFonts w:ascii="Californian FB" w:hAnsi="Californian FB"/>
                <w:b/>
                <w:sz w:val="22"/>
                <w:szCs w:val="22"/>
              </w:rPr>
              <w:t>5</w:t>
            </w:r>
          </w:p>
        </w:tc>
        <w:tc>
          <w:tcPr>
            <w:tcW w:w="1870" w:type="dxa"/>
            <w:tcBorders>
              <w:top w:val="single" w:color="auto" w:sz="6" w:space="0"/>
              <w:left w:val="single" w:color="auto" w:sz="6" w:space="0"/>
              <w:bottom w:val="single" w:color="auto" w:sz="6" w:space="0"/>
              <w:right w:val="single" w:color="auto" w:sz="6" w:space="0"/>
            </w:tcBorders>
            <w:noWrap w:val="0"/>
            <w:vAlign w:val="bottom"/>
          </w:tcPr>
          <w:p>
            <w:r>
              <w:t>3804.98999</w:t>
            </w:r>
          </w:p>
        </w:tc>
        <w:tc>
          <w:tcPr>
            <w:tcW w:w="1843" w:type="dxa"/>
            <w:tcBorders>
              <w:top w:val="single" w:color="auto" w:sz="6" w:space="0"/>
              <w:left w:val="single" w:color="auto" w:sz="6" w:space="0"/>
              <w:bottom w:val="single" w:color="auto" w:sz="6" w:space="0"/>
              <w:right w:val="single" w:color="auto" w:sz="6" w:space="0"/>
            </w:tcBorders>
            <w:noWrap w:val="0"/>
            <w:vAlign w:val="bottom"/>
          </w:tcPr>
          <w:p>
            <w:r>
              <w:t>3718.02954</w:t>
            </w:r>
          </w:p>
        </w:tc>
        <w:tc>
          <w:tcPr>
            <w:tcW w:w="1558" w:type="dxa"/>
            <w:tcBorders>
              <w:top w:val="single" w:color="auto" w:sz="6" w:space="0"/>
              <w:left w:val="single" w:color="auto" w:sz="6" w:space="0"/>
              <w:bottom w:val="single" w:color="auto" w:sz="6" w:space="0"/>
              <w:right w:val="single" w:color="auto" w:sz="6" w:space="0"/>
            </w:tcBorders>
            <w:noWrap w:val="0"/>
            <w:vAlign w:val="bottom"/>
          </w:tcPr>
          <w:p>
            <w:r>
              <w:t>3723.62158</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07AEFEC8">
            <w:pPr>
              <w:rPr>
                <w:rFonts w:ascii="Californian FB" w:hAnsi="Californian FB"/>
                <w:b/>
                <w:sz w:val="22"/>
                <w:szCs w:val="22"/>
              </w:rPr>
            </w:pPr>
          </w:p>
        </w:tc>
      </w:tr>
      <w:tr w14:paraId="468B71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0D0FC03">
            <w:pPr>
              <w:jc w:val="center"/>
              <w:rPr>
                <w:rFonts w:ascii="Californian FB" w:hAnsi="Californian FB"/>
                <w:b/>
                <w:sz w:val="22"/>
                <w:szCs w:val="22"/>
              </w:rPr>
            </w:pPr>
            <w:r>
              <w:rPr>
                <w:rFonts w:ascii="Californian FB" w:hAnsi="Californian FB"/>
                <w:b/>
                <w:sz w:val="22"/>
                <w:szCs w:val="22"/>
              </w:rPr>
              <w:t>6</w:t>
            </w:r>
          </w:p>
        </w:tc>
        <w:tc>
          <w:tcPr>
            <w:tcW w:w="1870" w:type="dxa"/>
            <w:tcBorders>
              <w:top w:val="single" w:color="auto" w:sz="6" w:space="0"/>
              <w:left w:val="single" w:color="auto" w:sz="6" w:space="0"/>
              <w:bottom w:val="single" w:color="auto" w:sz="6" w:space="0"/>
              <w:right w:val="single" w:color="auto" w:sz="6" w:space="0"/>
            </w:tcBorders>
            <w:noWrap w:val="0"/>
            <w:vAlign w:val="bottom"/>
          </w:tcPr>
          <w:p>
            <w:r>
              <w:t>3785.052</w:t>
            </w:r>
          </w:p>
        </w:tc>
        <w:tc>
          <w:tcPr>
            <w:tcW w:w="1843" w:type="dxa"/>
            <w:tcBorders>
              <w:top w:val="single" w:color="auto" w:sz="6" w:space="0"/>
              <w:left w:val="single" w:color="auto" w:sz="6" w:space="0"/>
              <w:bottom w:val="single" w:color="auto" w:sz="6" w:space="0"/>
              <w:right w:val="single" w:color="auto" w:sz="6" w:space="0"/>
            </w:tcBorders>
            <w:noWrap w:val="0"/>
            <w:vAlign w:val="bottom"/>
          </w:tcPr>
          <w:p>
            <w:r>
              <w:t>3714.43774</w:t>
            </w:r>
          </w:p>
        </w:tc>
        <w:tc>
          <w:tcPr>
            <w:tcW w:w="1558" w:type="dxa"/>
            <w:tcBorders>
              <w:top w:val="single" w:color="auto" w:sz="6" w:space="0"/>
              <w:left w:val="single" w:color="auto" w:sz="6" w:space="0"/>
              <w:bottom w:val="single" w:color="auto" w:sz="6" w:space="0"/>
              <w:right w:val="single" w:color="auto" w:sz="6" w:space="0"/>
            </w:tcBorders>
            <w:noWrap w:val="0"/>
            <w:vAlign w:val="bottom"/>
          </w:tcPr>
          <w:p>
            <w:r>
              <w:t>3719.65015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494CD859">
            <w:pPr>
              <w:rPr>
                <w:rFonts w:ascii="Californian FB" w:hAnsi="Californian FB"/>
                <w:b/>
                <w:sz w:val="22"/>
                <w:szCs w:val="22"/>
              </w:rPr>
            </w:pPr>
          </w:p>
        </w:tc>
      </w:tr>
      <w:tr w14:paraId="7A31274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0813653">
            <w:pPr>
              <w:jc w:val="center"/>
              <w:rPr>
                <w:rFonts w:ascii="Californian FB" w:hAnsi="Californian FB"/>
                <w:b/>
                <w:sz w:val="22"/>
                <w:szCs w:val="22"/>
              </w:rPr>
            </w:pPr>
            <w:r>
              <w:rPr>
                <w:rFonts w:ascii="Californian FB" w:hAnsi="Californian FB"/>
                <w:b/>
                <w:sz w:val="22"/>
                <w:szCs w:val="22"/>
              </w:rPr>
              <w:t>Pooled mean</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r>
              <w:t>3747.73498555556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CD9FC19">
            <w:pPr>
              <w:rPr>
                <w:rFonts w:ascii="Californian FB" w:hAnsi="Californian FB"/>
                <w:b/>
                <w:sz w:val="22"/>
                <w:szCs w:val="22"/>
              </w:rPr>
            </w:pPr>
          </w:p>
        </w:tc>
      </w:tr>
      <w:tr w14:paraId="15D02D3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48911176">
            <w:pPr>
              <w:jc w:val="center"/>
              <w:rPr>
                <w:rFonts w:ascii="Californian FB" w:hAnsi="Californian FB"/>
                <w:b/>
                <w:sz w:val="22"/>
                <w:szCs w:val="22"/>
              </w:rPr>
            </w:pPr>
            <w:r>
              <w:rPr>
                <w:rFonts w:ascii="Californian FB" w:hAnsi="Californian FB"/>
                <w:b/>
                <w:sz w:val="22"/>
                <w:szCs w:val="22"/>
              </w:rPr>
              <w:t>Pooled STD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r>
              <w:t>61.7696492443509</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0D5277E">
            <w:pPr>
              <w:rPr>
                <w:rFonts w:ascii="Californian FB" w:hAnsi="Californian FB"/>
                <w:b/>
                <w:sz w:val="22"/>
                <w:szCs w:val="22"/>
              </w:rPr>
            </w:pPr>
          </w:p>
        </w:tc>
      </w:tr>
      <w:tr w14:paraId="0FF2A78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D321C26">
            <w:pPr>
              <w:jc w:val="center"/>
              <w:rPr>
                <w:rFonts w:ascii="Californian FB" w:hAnsi="Californian FB"/>
                <w:b/>
                <w:sz w:val="22"/>
                <w:szCs w:val="22"/>
              </w:rPr>
            </w:pPr>
            <w:r>
              <w:rPr>
                <w:rFonts w:ascii="Californian FB" w:hAnsi="Californian FB"/>
                <w:b/>
                <w:sz w:val="22"/>
                <w:szCs w:val="22"/>
              </w:rPr>
              <w:t>Pooled RSD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r>
              <w:t>1.6481861573036</w:t>
            </w:r>
          </w:p>
        </w:tc>
        <w:tc>
          <w:tcPr>
            <w:tcW w:w="1697" w:type="dxa"/>
            <w:tcBorders>
              <w:top w:val="single" w:color="auto" w:sz="6" w:space="0"/>
              <w:left w:val="single" w:color="auto" w:sz="6" w:space="0"/>
              <w:bottom w:val="single" w:color="auto" w:sz="6" w:space="0"/>
              <w:right w:val="single" w:color="auto" w:sz="6" w:space="0"/>
            </w:tcBorders>
            <w:noWrap w:val="0"/>
            <w:vAlign w:val="top"/>
          </w:tcPr>
          <w:p w14:paraId="7ADBAD8B">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7FF11E88">
      <w:pPr>
        <w:ind w:right="-158"/>
        <w:rPr>
          <w:rFonts w:ascii="Californian FB" w:hAnsi="Californian FB"/>
        </w:rPr>
      </w:pPr>
      <w:r>
        <w:rPr>
          <w:rFonts w:ascii="Californian FB" w:hAnsi="Californian FB"/>
          <w:b/>
          <w:bCs/>
        </w:rPr>
        <w:t>Comment:</w:t>
      </w:r>
      <w:r>
        <w:rPr>
          <w:rFonts w:ascii="Californian FB" w:hAnsi="Californian FB"/>
        </w:rPr>
        <w:t xml:space="preserve"> the method is rugged as the RSD is not more than 3%.</w:t>
      </w:r>
    </w:p>
    <w:p w14:paraId="71381A2A">
      <w:pPr>
        <w:ind w:left="360"/>
        <w:jc w:val="both"/>
        <w:rPr>
          <w:rFonts w:ascii="Californian FB" w:hAnsi="Californian FB"/>
        </w:rPr>
      </w:pPr>
      <w:r>
        <w:rPr>
          <w:rFonts w:ascii="Californian FB" w:hAnsi="Californian FB"/>
          <w:b/>
        </w:rPr>
        <w:t>Robustness</w:t>
      </w:r>
      <w:r>
        <w:rPr>
          <w:rFonts w:ascii="Californian FB" w:hAnsi="Californian FB"/>
        </w:rPr>
        <w:t>: Experimental conduct: Robustness is determined by observing how a method stands up to slight variations in normal operating parameters. The analytical method is performed at different flow rates (</w:t>
      </w:r>
      <w:r>
        <w:rPr>
          <w:rFonts w:ascii="Californian FB" w:hAnsi="Californian FB"/>
          <w:u w:val="single"/>
        </w:rPr>
        <w:t>+</w:t>
      </w:r>
      <w:r>
        <w:rPr>
          <w:rFonts w:ascii="Californian FB" w:hAnsi="Californian FB"/>
        </w:rPr>
        <w:t xml:space="preserve"> 2%) provided that the other factors as mobile phase are kept constant. </w:t>
      </w:r>
    </w:p>
    <w:p w14:paraId="21F7BA3C">
      <w:pPr>
        <w:ind w:left="568"/>
        <w:jc w:val="both"/>
        <w:rPr>
          <w:rFonts w:ascii="Californian FB" w:hAnsi="Californian FB"/>
          <w:b/>
          <w:bCs/>
          <w:i/>
          <w:sz w:val="28"/>
          <w:szCs w:val="28"/>
        </w:rPr>
      </w:pPr>
      <w:r>
        <w:rPr>
          <w:rFonts w:ascii="Californian FB" w:hAnsi="Californian FB"/>
          <w:b/>
          <w:bCs/>
          <w:i/>
          <w:sz w:val="28"/>
          <w:szCs w:val="28"/>
        </w:rPr>
        <w:t>Change in Flow rate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2D1908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63" w:hRule="atLeast"/>
          <w:jc w:val="center"/>
        </w:trPr>
        <w:tc>
          <w:tcPr>
            <w:tcW w:w="1828" w:type="dxa"/>
            <w:noWrap w:val="0"/>
            <w:vAlign w:val="center"/>
          </w:tcPr>
          <w:p w14:paraId="25B8F7D0">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Sample #</w:t>
            </w:r>
          </w:p>
        </w:tc>
        <w:tc>
          <w:tcPr>
            <w:tcW w:w="1870" w:type="dxa"/>
            <w:noWrap w:val="0"/>
            <w:vAlign w:val="center"/>
          </w:tcPr>
          <w:p w14:paraId="3B20A3B6">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noWrap w:val="0"/>
            <w:vAlign w:val="center"/>
          </w:tcPr>
          <w:p w14:paraId="36C01C5B">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noWrap w:val="0"/>
            <w:vAlign w:val="center"/>
          </w:tcPr>
          <w:p w14:paraId="28FC70CB">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noWrap w:val="0"/>
            <w:vAlign w:val="center"/>
          </w:tcPr>
          <w:p w14:paraId="11686CAD">
            <w:pPr>
              <w:jc w:val="center"/>
              <w:rPr>
                <w:rFonts w:ascii="Californian FB" w:hAnsi="Californian FB"/>
                <w:b/>
                <w:sz w:val="22"/>
                <w:szCs w:val="22"/>
              </w:rPr>
            </w:pPr>
            <w:r>
              <w:rPr>
                <w:rFonts w:ascii="Californian FB" w:hAnsi="Californian FB"/>
                <w:b/>
                <w:sz w:val="22"/>
                <w:szCs w:val="22"/>
              </w:rPr>
              <w:t>Acceptance criteria</w:t>
            </w:r>
          </w:p>
        </w:tc>
      </w:tr>
      <w:tr w14:paraId="0B8EC91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00" w:hRule="atLeast"/>
          <w:jc w:val="center"/>
        </w:trPr>
        <w:tc>
          <w:tcPr>
            <w:tcW w:w="1828" w:type="dxa"/>
            <w:tcBorders>
              <w:bottom w:val="single" w:color="auto" w:sz="4" w:space="0"/>
            </w:tcBorders>
            <w:noWrap w:val="0"/>
            <w:vAlign w:val="top"/>
          </w:tcPr>
          <w:p w14:paraId="1AD83B9B">
            <w:pPr>
              <w:jc w:val="center"/>
              <w:rPr>
                <w:rFonts w:ascii="Californian FB" w:hAnsi="Californian FB"/>
                <w:b/>
                <w:sz w:val="22"/>
                <w:szCs w:val="22"/>
              </w:rPr>
            </w:pPr>
            <w:r>
              <w:rPr>
                <w:rFonts w:ascii="Californian FB" w:hAnsi="Californian FB"/>
                <w:b/>
                <w:sz w:val="22"/>
                <w:szCs w:val="22"/>
              </w:rPr>
              <w:t>1</w:t>
            </w:r>
          </w:p>
        </w:tc>
        <w:tc>
          <w:tcPr>
            <w:tcW w:w="1870" w:type="dxa"/>
            <w:tcBorders>
              <w:bottom w:val="single" w:color="auto" w:sz="4" w:space="0"/>
            </w:tcBorders>
            <w:noWrap w:val="0"/>
            <w:vAlign w:val="bottom"/>
          </w:tcPr>
          <w:p>
            <w:r>
              <w:t>3803.74414</w:t>
            </w:r>
          </w:p>
        </w:tc>
        <w:tc>
          <w:tcPr>
            <w:tcW w:w="1843" w:type="dxa"/>
            <w:tcBorders>
              <w:bottom w:val="single" w:color="auto" w:sz="4" w:space="0"/>
            </w:tcBorders>
            <w:noWrap w:val="0"/>
            <w:vAlign w:val="bottom"/>
          </w:tcPr>
          <w:p>
            <w:r>
              <w:t>3681.95068</w:t>
            </w:r>
          </w:p>
        </w:tc>
        <w:tc>
          <w:tcPr>
            <w:tcW w:w="1558" w:type="dxa"/>
            <w:tcBorders>
              <w:bottom w:val="single" w:color="auto" w:sz="4" w:space="0"/>
            </w:tcBorders>
            <w:noWrap w:val="0"/>
            <w:vAlign w:val="bottom"/>
          </w:tcPr>
          <w:p>
            <w:r>
              <w:t>3861.3064</w:t>
            </w:r>
          </w:p>
        </w:tc>
        <w:tc>
          <w:tcPr>
            <w:tcW w:w="1697" w:type="dxa"/>
            <w:vMerge w:val="restart"/>
            <w:noWrap w:val="0"/>
            <w:vAlign w:val="top"/>
          </w:tcPr>
          <w:p w14:paraId="0CCCC2FA">
            <w:pPr>
              <w:ind w:right="-431"/>
              <w:rPr>
                <w:rFonts w:ascii="Californian FB" w:hAnsi="Californian FB"/>
                <w:b/>
                <w:sz w:val="22"/>
                <w:szCs w:val="22"/>
              </w:rPr>
            </w:pPr>
          </w:p>
        </w:tc>
      </w:tr>
      <w:tr w14:paraId="2422D28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1828" w:type="dxa"/>
            <w:tcBorders>
              <w:top w:val="single" w:color="auto" w:sz="4" w:space="0"/>
              <w:bottom w:val="single" w:color="auto" w:sz="4" w:space="0"/>
            </w:tcBorders>
            <w:noWrap w:val="0"/>
            <w:vAlign w:val="top"/>
          </w:tcPr>
          <w:p w14:paraId="0C584381">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bottom w:val="single" w:color="auto" w:sz="4" w:space="0"/>
            </w:tcBorders>
            <w:noWrap w:val="0"/>
            <w:vAlign w:val="bottom"/>
          </w:tcPr>
          <w:p>
            <w:r>
              <w:t>3811.98999</w:t>
            </w:r>
          </w:p>
        </w:tc>
        <w:tc>
          <w:tcPr>
            <w:tcW w:w="1843" w:type="dxa"/>
            <w:tcBorders>
              <w:top w:val="single" w:color="auto" w:sz="4" w:space="0"/>
              <w:bottom w:val="single" w:color="auto" w:sz="4" w:space="0"/>
            </w:tcBorders>
            <w:noWrap w:val="0"/>
            <w:vAlign w:val="bottom"/>
          </w:tcPr>
          <w:p>
            <w:r>
              <w:t>3681.28784</w:t>
            </w:r>
          </w:p>
        </w:tc>
        <w:tc>
          <w:tcPr>
            <w:tcW w:w="1558" w:type="dxa"/>
            <w:tcBorders>
              <w:top w:val="single" w:color="auto" w:sz="4" w:space="0"/>
              <w:bottom w:val="single" w:color="auto" w:sz="4" w:space="0"/>
            </w:tcBorders>
            <w:noWrap w:val="0"/>
            <w:vAlign w:val="bottom"/>
          </w:tcPr>
          <w:p>
            <w:r>
              <w:t>3875.38818</w:t>
            </w:r>
          </w:p>
        </w:tc>
        <w:tc>
          <w:tcPr>
            <w:tcW w:w="1697" w:type="dxa"/>
            <w:vMerge w:val="continue"/>
            <w:noWrap w:val="0"/>
            <w:vAlign w:val="top"/>
          </w:tcPr>
          <w:p w14:paraId="01B52486">
            <w:pPr>
              <w:ind w:right="-431"/>
              <w:rPr>
                <w:rFonts w:ascii="Californian FB" w:hAnsi="Californian FB"/>
                <w:b/>
                <w:sz w:val="22"/>
                <w:szCs w:val="22"/>
              </w:rPr>
            </w:pPr>
          </w:p>
        </w:tc>
      </w:tr>
      <w:tr w14:paraId="5907150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0" w:hRule="atLeast"/>
          <w:jc w:val="center"/>
        </w:trPr>
        <w:tc>
          <w:tcPr>
            <w:tcW w:w="1828" w:type="dxa"/>
            <w:tcBorders>
              <w:top w:val="single" w:color="auto" w:sz="4" w:space="0"/>
              <w:bottom w:val="single" w:color="auto" w:sz="4" w:space="0"/>
            </w:tcBorders>
            <w:noWrap w:val="0"/>
            <w:vAlign w:val="top"/>
          </w:tcPr>
          <w:p w14:paraId="432D5A7C">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bottom w:val="single" w:color="auto" w:sz="4" w:space="0"/>
            </w:tcBorders>
            <w:noWrap w:val="0"/>
            <w:vAlign w:val="bottom"/>
          </w:tcPr>
          <w:p>
            <w:r>
              <w:t>3825.70605</w:t>
            </w:r>
          </w:p>
        </w:tc>
        <w:tc>
          <w:tcPr>
            <w:tcW w:w="1843" w:type="dxa"/>
            <w:tcBorders>
              <w:top w:val="single" w:color="auto" w:sz="4" w:space="0"/>
              <w:bottom w:val="single" w:color="auto" w:sz="4" w:space="0"/>
            </w:tcBorders>
            <w:noWrap w:val="0"/>
            <w:vAlign w:val="bottom"/>
          </w:tcPr>
          <w:p>
            <w:r>
              <w:t>3706.0415</w:t>
            </w:r>
          </w:p>
        </w:tc>
        <w:tc>
          <w:tcPr>
            <w:tcW w:w="1558" w:type="dxa"/>
            <w:tcBorders>
              <w:top w:val="single" w:color="auto" w:sz="4" w:space="0"/>
              <w:bottom w:val="single" w:color="auto" w:sz="4" w:space="0"/>
            </w:tcBorders>
            <w:noWrap w:val="0"/>
            <w:vAlign w:val="bottom"/>
          </w:tcPr>
          <w:p>
            <w:r>
              <w:t>3865.30933</w:t>
            </w:r>
          </w:p>
        </w:tc>
        <w:tc>
          <w:tcPr>
            <w:tcW w:w="1697" w:type="dxa"/>
            <w:vMerge w:val="continue"/>
            <w:noWrap w:val="0"/>
            <w:vAlign w:val="top"/>
          </w:tcPr>
          <w:p w14:paraId="08495D1F">
            <w:pPr>
              <w:ind w:right="-431"/>
              <w:rPr>
                <w:rFonts w:ascii="Californian FB" w:hAnsi="Californian FB"/>
                <w:b/>
                <w:sz w:val="22"/>
                <w:szCs w:val="22"/>
              </w:rPr>
            </w:pPr>
          </w:p>
        </w:tc>
      </w:tr>
      <w:tr w14:paraId="5ABF717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60" w:hRule="atLeast"/>
          <w:jc w:val="center"/>
        </w:trPr>
        <w:tc>
          <w:tcPr>
            <w:tcW w:w="1828" w:type="dxa"/>
            <w:tcBorders>
              <w:top w:val="single" w:color="auto" w:sz="4" w:space="0"/>
            </w:tcBorders>
            <w:noWrap w:val="0"/>
            <w:vAlign w:val="top"/>
          </w:tcPr>
          <w:p w14:paraId="60A3AFE9">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tcBorders>
            <w:noWrap w:val="0"/>
            <w:vAlign w:val="bottom"/>
          </w:tcPr>
          <w:p>
            <w:r>
              <w:t>3842.00488</w:t>
            </w:r>
          </w:p>
        </w:tc>
        <w:tc>
          <w:tcPr>
            <w:tcW w:w="1843" w:type="dxa"/>
            <w:tcBorders>
              <w:top w:val="single" w:color="auto" w:sz="4" w:space="0"/>
            </w:tcBorders>
            <w:noWrap w:val="0"/>
            <w:vAlign w:val="bottom"/>
          </w:tcPr>
          <w:p>
            <w:r>
              <w:t>3717.49268</w:t>
            </w:r>
          </w:p>
        </w:tc>
        <w:tc>
          <w:tcPr>
            <w:tcW w:w="1558" w:type="dxa"/>
            <w:tcBorders>
              <w:top w:val="single" w:color="auto" w:sz="4" w:space="0"/>
            </w:tcBorders>
            <w:noWrap w:val="0"/>
            <w:vAlign w:val="bottom"/>
          </w:tcPr>
          <w:p>
            <w:r>
              <w:t>3886.72095</w:t>
            </w:r>
          </w:p>
        </w:tc>
        <w:tc>
          <w:tcPr>
            <w:tcW w:w="1697" w:type="dxa"/>
            <w:vMerge w:val="continue"/>
            <w:noWrap w:val="0"/>
            <w:vAlign w:val="top"/>
          </w:tcPr>
          <w:p w14:paraId="381829BC">
            <w:pPr>
              <w:ind w:right="-431"/>
              <w:rPr>
                <w:rFonts w:ascii="Californian FB" w:hAnsi="Californian FB"/>
                <w:b/>
                <w:sz w:val="22"/>
                <w:szCs w:val="22"/>
              </w:rPr>
            </w:pPr>
          </w:p>
        </w:tc>
      </w:tr>
      <w:tr w14:paraId="7E70C7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bottom w:val="single" w:color="auto" w:sz="4" w:space="0"/>
            </w:tcBorders>
            <w:noWrap w:val="0"/>
            <w:vAlign w:val="top"/>
          </w:tcPr>
          <w:p w14:paraId="3A12DF3C">
            <w:pPr>
              <w:jc w:val="center"/>
              <w:rPr>
                <w:rFonts w:ascii="Californian FB" w:hAnsi="Californian FB"/>
                <w:b/>
                <w:sz w:val="22"/>
                <w:szCs w:val="22"/>
              </w:rPr>
            </w:pPr>
            <w:r>
              <w:rPr>
                <w:rFonts w:ascii="Californian FB" w:hAnsi="Californian FB"/>
                <w:b/>
                <w:sz w:val="22"/>
                <w:szCs w:val="22"/>
              </w:rPr>
              <w:t>5</w:t>
            </w:r>
          </w:p>
        </w:tc>
        <w:tc>
          <w:tcPr>
            <w:tcW w:w="1870" w:type="dxa"/>
            <w:noWrap w:val="0"/>
            <w:vAlign w:val="bottom"/>
          </w:tcPr>
          <w:p>
            <w:r>
              <w:t>3841.77515</w:t>
            </w:r>
          </w:p>
        </w:tc>
        <w:tc>
          <w:tcPr>
            <w:tcW w:w="1843" w:type="dxa"/>
            <w:noWrap w:val="0"/>
            <w:vAlign w:val="bottom"/>
          </w:tcPr>
          <w:p>
            <w:r>
              <w:t>3718.02954</w:t>
            </w:r>
          </w:p>
        </w:tc>
        <w:tc>
          <w:tcPr>
            <w:tcW w:w="1558" w:type="dxa"/>
            <w:noWrap w:val="0"/>
            <w:vAlign w:val="bottom"/>
          </w:tcPr>
          <w:p>
            <w:r>
              <w:t>3874.34741</w:t>
            </w:r>
          </w:p>
        </w:tc>
        <w:tc>
          <w:tcPr>
            <w:tcW w:w="1697" w:type="dxa"/>
            <w:vMerge w:val="continue"/>
            <w:noWrap w:val="0"/>
            <w:vAlign w:val="top"/>
          </w:tcPr>
          <w:p w14:paraId="0E1511FB">
            <w:pPr>
              <w:ind w:right="-431"/>
              <w:rPr>
                <w:rFonts w:ascii="Californian FB" w:hAnsi="Californian FB"/>
                <w:b/>
                <w:sz w:val="22"/>
                <w:szCs w:val="22"/>
              </w:rPr>
            </w:pPr>
          </w:p>
        </w:tc>
      </w:tr>
      <w:tr w14:paraId="46A50B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bottom w:val="single" w:color="auto" w:sz="4" w:space="0"/>
            </w:tcBorders>
            <w:noWrap w:val="0"/>
            <w:vAlign w:val="top"/>
          </w:tcPr>
          <w:p w14:paraId="0F0BE821">
            <w:pPr>
              <w:jc w:val="center"/>
              <w:rPr>
                <w:rFonts w:ascii="Californian FB" w:hAnsi="Californian FB"/>
                <w:b/>
                <w:sz w:val="22"/>
                <w:szCs w:val="22"/>
              </w:rPr>
            </w:pPr>
            <w:r>
              <w:rPr>
                <w:rFonts w:ascii="Californian FB" w:hAnsi="Californian FB"/>
                <w:b/>
                <w:sz w:val="22"/>
                <w:szCs w:val="22"/>
              </w:rPr>
              <w:t>6</w:t>
            </w:r>
          </w:p>
        </w:tc>
        <w:tc>
          <w:tcPr>
            <w:tcW w:w="1870" w:type="dxa"/>
            <w:noWrap w:val="0"/>
            <w:vAlign w:val="bottom"/>
          </w:tcPr>
          <w:p>
            <w:r>
              <w:t>3879.24683</w:t>
            </w:r>
          </w:p>
        </w:tc>
        <w:tc>
          <w:tcPr>
            <w:tcW w:w="1843" w:type="dxa"/>
            <w:noWrap w:val="0"/>
            <w:vAlign w:val="bottom"/>
          </w:tcPr>
          <w:p>
            <w:r>
              <w:t>3714.43774</w:t>
            </w:r>
          </w:p>
        </w:tc>
        <w:tc>
          <w:tcPr>
            <w:tcW w:w="1558" w:type="dxa"/>
            <w:noWrap w:val="0"/>
            <w:vAlign w:val="bottom"/>
          </w:tcPr>
          <w:p>
            <w:r>
              <w:t>3904.28223</w:t>
            </w:r>
          </w:p>
        </w:tc>
        <w:tc>
          <w:tcPr>
            <w:tcW w:w="1697" w:type="dxa"/>
            <w:vMerge w:val="continue"/>
            <w:noWrap w:val="0"/>
            <w:vAlign w:val="top"/>
          </w:tcPr>
          <w:p w14:paraId="18763A9C">
            <w:pPr>
              <w:ind w:right="-431"/>
              <w:rPr>
                <w:rFonts w:ascii="Californian FB" w:hAnsi="Californian FB"/>
                <w:b/>
                <w:sz w:val="22"/>
                <w:szCs w:val="22"/>
              </w:rPr>
            </w:pPr>
          </w:p>
        </w:tc>
      </w:tr>
      <w:tr w14:paraId="4904F61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3BFF75E2">
            <w:pPr>
              <w:jc w:val="center"/>
              <w:rPr>
                <w:rFonts w:ascii="Californian FB" w:hAnsi="Californian FB"/>
                <w:b/>
                <w:sz w:val="22"/>
                <w:szCs w:val="22"/>
              </w:rPr>
            </w:pPr>
            <w:r>
              <w:rPr>
                <w:rFonts w:ascii="Californian FB" w:hAnsi="Californian FB"/>
                <w:b/>
                <w:sz w:val="22"/>
                <w:szCs w:val="22"/>
              </w:rPr>
              <w:t>Pooled mean</w:t>
            </w:r>
          </w:p>
        </w:tc>
        <w:tc>
          <w:tcPr>
            <w:tcW w:w="5271" w:type="dxa"/>
            <w:gridSpan w:val="3"/>
            <w:noWrap w:val="0"/>
            <w:vAlign w:val="bottom"/>
          </w:tcPr>
          <w:p>
            <w:r>
              <w:t>3805.05897333333</w:t>
            </w:r>
          </w:p>
        </w:tc>
        <w:tc>
          <w:tcPr>
            <w:tcW w:w="1697" w:type="dxa"/>
            <w:vMerge w:val="continue"/>
            <w:noWrap w:val="0"/>
            <w:vAlign w:val="top"/>
          </w:tcPr>
          <w:p w14:paraId="1BED7FB1">
            <w:pPr>
              <w:ind w:right="-431"/>
              <w:rPr>
                <w:rFonts w:ascii="Californian FB" w:hAnsi="Californian FB"/>
                <w:b/>
                <w:sz w:val="22"/>
                <w:szCs w:val="22"/>
              </w:rPr>
            </w:pPr>
          </w:p>
        </w:tc>
      </w:tr>
      <w:tr w14:paraId="238F239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07C9D167">
            <w:pPr>
              <w:jc w:val="center"/>
              <w:rPr>
                <w:rFonts w:ascii="Californian FB" w:hAnsi="Californian FB"/>
                <w:b/>
                <w:sz w:val="22"/>
                <w:szCs w:val="22"/>
              </w:rPr>
            </w:pPr>
            <w:r>
              <w:rPr>
                <w:rFonts w:ascii="Californian FB" w:hAnsi="Californian FB"/>
                <w:b/>
                <w:sz w:val="22"/>
                <w:szCs w:val="22"/>
              </w:rPr>
              <w:t>Pooled STD</w:t>
            </w:r>
          </w:p>
        </w:tc>
        <w:tc>
          <w:tcPr>
            <w:tcW w:w="5271" w:type="dxa"/>
            <w:gridSpan w:val="3"/>
            <w:noWrap w:val="0"/>
            <w:vAlign w:val="bottom"/>
          </w:tcPr>
          <w:p>
            <w:r>
              <w:t>78.7629615149806</w:t>
            </w:r>
          </w:p>
        </w:tc>
        <w:tc>
          <w:tcPr>
            <w:tcW w:w="1697" w:type="dxa"/>
            <w:vMerge w:val="continue"/>
            <w:noWrap w:val="0"/>
            <w:vAlign w:val="top"/>
          </w:tcPr>
          <w:p w14:paraId="6B4BBE64">
            <w:pPr>
              <w:ind w:right="-431"/>
              <w:rPr>
                <w:rFonts w:ascii="Californian FB" w:hAnsi="Californian FB"/>
                <w:b/>
                <w:sz w:val="22"/>
                <w:szCs w:val="22"/>
              </w:rPr>
            </w:pPr>
          </w:p>
        </w:tc>
      </w:tr>
      <w:tr w14:paraId="44D22F8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69D0F504">
            <w:pPr>
              <w:jc w:val="center"/>
              <w:rPr>
                <w:rFonts w:ascii="Californian FB" w:hAnsi="Californian FB"/>
                <w:b/>
                <w:sz w:val="22"/>
                <w:szCs w:val="22"/>
              </w:rPr>
            </w:pPr>
            <w:r>
              <w:rPr>
                <w:rFonts w:ascii="Californian FB" w:hAnsi="Californian FB"/>
                <w:b/>
                <w:sz w:val="22"/>
                <w:szCs w:val="22"/>
              </w:rPr>
              <w:t>Pooled RSD</w:t>
            </w:r>
          </w:p>
        </w:tc>
        <w:tc>
          <w:tcPr>
            <w:tcW w:w="5271" w:type="dxa"/>
            <w:gridSpan w:val="3"/>
            <w:noWrap w:val="0"/>
            <w:vAlign w:val="bottom"/>
          </w:tcPr>
          <w:p>
            <w:r>
              <w:t>2.06995376594603</w:t>
            </w:r>
          </w:p>
        </w:tc>
        <w:tc>
          <w:tcPr>
            <w:tcW w:w="1697" w:type="dxa"/>
            <w:noWrap w:val="0"/>
            <w:vAlign w:val="top"/>
          </w:tcPr>
          <w:p w14:paraId="6564014C">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24B15CF2">
      <w:pPr>
        <w:ind w:right="-17" w:firstLine="710"/>
        <w:rPr>
          <w:rFonts w:ascii="Californian FB" w:hAnsi="Californian FB"/>
        </w:rPr>
      </w:pPr>
      <w:r>
        <w:rPr>
          <w:rFonts w:ascii="Californian FB" w:hAnsi="Californian FB"/>
          <w:b/>
          <w:bCs/>
        </w:rPr>
        <w:t>Comment:</w:t>
      </w:r>
      <w:r>
        <w:rPr>
          <w:rFonts w:ascii="Californian FB" w:hAnsi="Californian FB"/>
        </w:rPr>
        <w:t xml:space="preserve"> A slight change in flow rate is not critical parameter as the RSD is not more than 6%.</w:t>
      </w:r>
    </w:p>
    <w:p w14:paraId="19D9DD28">
      <w:pPr>
        <w:ind w:left="360"/>
        <w:jc w:val="both"/>
        <w:rPr>
          <w:rFonts w:ascii="Californian FB" w:hAnsi="Californian FB"/>
          <w:b/>
        </w:rPr>
      </w:pPr>
      <w:r>
        <w:rPr>
          <w:rFonts w:ascii="Californian FB" w:hAnsi="Californian FB"/>
          <w:b/>
        </w:rPr>
        <w:t xml:space="preserve">Auto sampler stability:  Experimental conduct: </w:t>
      </w:r>
      <w:r>
        <w:rPr>
          <w:rFonts w:ascii="Californian FB" w:hAnsi="Californian FB"/>
          <w:bCs/>
        </w:rPr>
        <w:t>Auto sampler stability is conducted by injecting 6 replicates of the same solution using the same auto sampler vial each at start of analysis.</w:t>
      </w:r>
    </w:p>
    <w:p w14:paraId="4E3FC647">
      <w:pPr>
        <w:ind w:left="1080"/>
        <w:jc w:val="both"/>
        <w:rPr>
          <w:rFonts w:ascii="Californian FB" w:hAnsi="Californian FB"/>
          <w:bCs/>
        </w:rPr>
      </w:pPr>
      <w:r>
        <w:rPr>
          <w:rFonts w:ascii="Californian FB" w:hAnsi="Californian FB"/>
          <w:b/>
        </w:rPr>
        <w:t>Auto sampler stability results:</w:t>
      </w:r>
      <w:r>
        <w:rPr>
          <w:rFonts w:ascii="Californian FB" w:hAnsi="Californian FB"/>
          <w:bCs/>
        </w:rPr>
        <w:t xml:space="preserve">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69"/>
        <w:gridCol w:w="3470"/>
        <w:gridCol w:w="3470"/>
      </w:tblGrid>
      <w:tr w14:paraId="530E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774DB48B">
            <w:pPr>
              <w:jc w:val="both"/>
              <w:rPr>
                <w:rFonts w:hint="default" w:ascii="Californian FB" w:hAnsi="Californian FB"/>
                <w:bCs/>
                <w:vertAlign w:val="baseline"/>
                <w:lang w:val="en-US"/>
              </w:rPr>
            </w:pPr>
            <w:r>
              <w:rPr>
                <w:rFonts w:hint="default" w:ascii="Californian FB" w:hAnsi="Californian FB"/>
                <w:bCs/>
                <w:vertAlign w:val="baseline"/>
                <w:lang w:val="en-US"/>
              </w:rPr>
              <w:t>Determination Number</w:t>
            </w:r>
          </w:p>
        </w:tc>
        <w:tc>
          <w:tcPr>
            <w:tcW w:w="3470" w:type="dxa"/>
          </w:tcPr>
          <w:p w14:paraId="597CFB58">
            <w:pPr>
              <w:jc w:val="both"/>
              <w:rPr>
                <w:rFonts w:hint="default" w:ascii="Californian FB" w:hAnsi="Californian FB"/>
                <w:bCs/>
                <w:vertAlign w:val="baseline"/>
                <w:lang w:val="en-US"/>
              </w:rPr>
            </w:pPr>
            <w:r>
              <w:rPr>
                <w:rFonts w:hint="default" w:ascii="Californian FB" w:hAnsi="Californian FB"/>
                <w:bCs/>
                <w:vertAlign w:val="baseline"/>
                <w:lang w:val="en-US"/>
              </w:rPr>
              <w:t>Observed Peak Area</w:t>
            </w:r>
          </w:p>
        </w:tc>
        <w:tc>
          <w:tcPr>
            <w:tcW w:w="3470" w:type="dxa"/>
          </w:tcPr>
          <w:p w14:paraId="02B9AC10">
            <w:pPr>
              <w:jc w:val="both"/>
              <w:rPr>
                <w:rFonts w:hint="default" w:ascii="Californian FB" w:hAnsi="Californian FB"/>
                <w:bCs/>
                <w:vertAlign w:val="baseline"/>
                <w:lang w:val="en-US"/>
              </w:rPr>
            </w:pPr>
            <w:r>
              <w:rPr>
                <w:rFonts w:hint="default" w:ascii="Californian FB" w:hAnsi="Californian FB"/>
                <w:bCs/>
                <w:vertAlign w:val="baseline"/>
                <w:lang w:val="en-US"/>
              </w:rPr>
              <w:t>Acceptance Criteria</w:t>
            </w:r>
          </w:p>
        </w:tc>
      </w:tr>
      <w:tr w14:paraId="7812B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77C1CFC9">
            <w:pPr>
              <w:jc w:val="both"/>
              <w:rPr>
                <w:rFonts w:ascii="Californian FB" w:hAnsi="Californian FB"/>
                <w:bCs/>
                <w:vertAlign w:val="baseline"/>
              </w:rPr>
            </w:pPr>
            <w:r>
              <w:rPr>
                <w:rFonts w:ascii="Californian FB" w:hAnsi="Californian FB"/>
                <w:sz w:val="22"/>
                <w:szCs w:val="22"/>
              </w:rPr>
              <w:t>Zero time/replicate # 1</w:t>
            </w:r>
          </w:p>
        </w:tc>
        <w:tc>
          <w:tcPr>
            <w:tcW w:w="3470" w:type="dxa"/>
            <w:vAlign w:val="center"/>
          </w:tcPr>
          <w:p>
            <w:r>
              <w:t>3681.95068</w:t>
            </w:r>
          </w:p>
        </w:tc>
        <w:tc>
          <w:tcPr>
            <w:tcW w:w="3470" w:type="dxa"/>
            <w:vMerge w:val="restart"/>
          </w:tcPr>
          <w:p w14:paraId="4C528150">
            <w:pPr>
              <w:jc w:val="both"/>
              <w:rPr>
                <w:rFonts w:ascii="Californian FB" w:hAnsi="Californian FB"/>
                <w:bCs/>
                <w:vertAlign w:val="baseline"/>
              </w:rPr>
            </w:pPr>
          </w:p>
        </w:tc>
      </w:tr>
      <w:tr w14:paraId="2332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23EA0136">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2</w:t>
            </w:r>
          </w:p>
        </w:tc>
        <w:tc>
          <w:tcPr>
            <w:tcW w:w="3470" w:type="dxa"/>
            <w:vAlign w:val="center"/>
          </w:tcPr>
          <w:p>
            <w:r>
              <w:t>3681.28784</w:t>
            </w:r>
          </w:p>
        </w:tc>
        <w:tc>
          <w:tcPr>
            <w:tcW w:w="3470" w:type="dxa"/>
            <w:vMerge w:val="continue"/>
            <w:tcBorders/>
          </w:tcPr>
          <w:p w14:paraId="76127B4E">
            <w:pPr>
              <w:jc w:val="both"/>
              <w:rPr>
                <w:rFonts w:ascii="Californian FB" w:hAnsi="Californian FB"/>
                <w:bCs/>
                <w:vertAlign w:val="baseline"/>
              </w:rPr>
            </w:pPr>
          </w:p>
        </w:tc>
      </w:tr>
      <w:tr w14:paraId="1AE30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6E6CB47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3</w:t>
            </w:r>
          </w:p>
        </w:tc>
        <w:tc>
          <w:tcPr>
            <w:tcW w:w="3470" w:type="dxa"/>
            <w:vAlign w:val="center"/>
          </w:tcPr>
          <w:p>
            <w:r>
              <w:t>3706.0415</w:t>
            </w:r>
          </w:p>
        </w:tc>
        <w:tc>
          <w:tcPr>
            <w:tcW w:w="3470" w:type="dxa"/>
            <w:vMerge w:val="continue"/>
            <w:tcBorders/>
          </w:tcPr>
          <w:p w14:paraId="1E6A71BA">
            <w:pPr>
              <w:jc w:val="both"/>
              <w:rPr>
                <w:rFonts w:ascii="Californian FB" w:hAnsi="Californian FB"/>
                <w:bCs/>
                <w:vertAlign w:val="baseline"/>
              </w:rPr>
            </w:pPr>
          </w:p>
        </w:tc>
      </w:tr>
      <w:tr w14:paraId="00350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1C81F65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4</w:t>
            </w:r>
          </w:p>
        </w:tc>
        <w:tc>
          <w:tcPr>
            <w:tcW w:w="3470" w:type="dxa"/>
            <w:vAlign w:val="center"/>
          </w:tcPr>
          <w:p>
            <w:r>
              <w:t>3717.49268</w:t>
            </w:r>
          </w:p>
        </w:tc>
        <w:tc>
          <w:tcPr>
            <w:tcW w:w="3470" w:type="dxa"/>
            <w:vMerge w:val="continue"/>
            <w:tcBorders/>
          </w:tcPr>
          <w:p w14:paraId="262175A5">
            <w:pPr>
              <w:jc w:val="both"/>
              <w:rPr>
                <w:rFonts w:ascii="Californian FB" w:hAnsi="Californian FB"/>
                <w:bCs/>
                <w:vertAlign w:val="baseline"/>
              </w:rPr>
            </w:pPr>
          </w:p>
        </w:tc>
      </w:tr>
      <w:tr w14:paraId="19E35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5D4D5F09">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5</w:t>
            </w:r>
          </w:p>
        </w:tc>
        <w:tc>
          <w:tcPr>
            <w:tcW w:w="3470" w:type="dxa"/>
            <w:vAlign w:val="center"/>
          </w:tcPr>
          <w:p>
            <w:r>
              <w:t>3718.02954</w:t>
            </w:r>
          </w:p>
        </w:tc>
        <w:tc>
          <w:tcPr>
            <w:tcW w:w="3470" w:type="dxa"/>
            <w:vMerge w:val="continue"/>
            <w:tcBorders/>
          </w:tcPr>
          <w:p w14:paraId="6CF67D19">
            <w:pPr>
              <w:jc w:val="both"/>
              <w:rPr>
                <w:rFonts w:ascii="Californian FB" w:hAnsi="Californian FB"/>
                <w:bCs/>
                <w:vertAlign w:val="baseline"/>
              </w:rPr>
            </w:pPr>
          </w:p>
        </w:tc>
      </w:tr>
      <w:tr w14:paraId="6C6B7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10041B8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6</w:t>
            </w:r>
          </w:p>
        </w:tc>
        <w:tc>
          <w:tcPr>
            <w:tcW w:w="3470" w:type="dxa"/>
            <w:vAlign w:val="center"/>
          </w:tcPr>
          <w:p>
            <w:r>
              <w:t>3714.43774</w:t>
            </w:r>
          </w:p>
        </w:tc>
        <w:tc>
          <w:tcPr>
            <w:tcW w:w="3470" w:type="dxa"/>
            <w:vMerge w:val="continue"/>
            <w:tcBorders/>
          </w:tcPr>
          <w:p w14:paraId="196B1DB4">
            <w:pPr>
              <w:jc w:val="both"/>
              <w:rPr>
                <w:rFonts w:ascii="Californian FB" w:hAnsi="Californian FB"/>
                <w:bCs/>
                <w:vertAlign w:val="baseline"/>
              </w:rPr>
            </w:pPr>
          </w:p>
        </w:tc>
      </w:tr>
      <w:tr w14:paraId="68C0F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4BC161EC">
            <w:pPr>
              <w:jc w:val="center"/>
              <w:rPr>
                <w:rFonts w:hint="default" w:ascii="Californian FB" w:hAnsi="Californian FB"/>
                <w:bCs/>
                <w:vertAlign w:val="baseline"/>
                <w:lang w:val="en-US"/>
              </w:rPr>
            </w:pPr>
            <w:r>
              <w:rPr>
                <w:rFonts w:hint="default" w:ascii="Californian FB" w:hAnsi="Californian FB"/>
                <w:bCs/>
                <w:vertAlign w:val="baseline"/>
                <w:lang w:val="en-US"/>
              </w:rPr>
              <w:t>1</w:t>
            </w:r>
          </w:p>
        </w:tc>
        <w:tc>
          <w:tcPr>
            <w:tcW w:w="3470" w:type="dxa"/>
            <w:vAlign w:val="center"/>
          </w:tcPr>
          <w:p>
            <w:r>
              <w:t>3795.60571</w:t>
            </w:r>
          </w:p>
        </w:tc>
        <w:tc>
          <w:tcPr>
            <w:tcW w:w="3470" w:type="dxa"/>
            <w:vMerge w:val="continue"/>
            <w:tcBorders/>
          </w:tcPr>
          <w:p w14:paraId="17C71D82">
            <w:pPr>
              <w:jc w:val="both"/>
              <w:rPr>
                <w:rFonts w:ascii="Californian FB" w:hAnsi="Californian FB"/>
                <w:bCs/>
                <w:vertAlign w:val="baseline"/>
              </w:rPr>
            </w:pPr>
          </w:p>
        </w:tc>
      </w:tr>
      <w:tr w14:paraId="5058F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6E58E2F2">
            <w:pPr>
              <w:jc w:val="center"/>
              <w:rPr>
                <w:rFonts w:hint="default" w:ascii="Californian FB" w:hAnsi="Californian FB"/>
                <w:bCs/>
                <w:vertAlign w:val="baseline"/>
                <w:lang w:val="en-US"/>
              </w:rPr>
            </w:pPr>
            <w:r>
              <w:rPr>
                <w:rFonts w:hint="default" w:ascii="Californian FB" w:hAnsi="Californian FB"/>
                <w:bCs/>
                <w:vertAlign w:val="baseline"/>
                <w:lang w:val="en-US"/>
              </w:rPr>
              <w:t>2</w:t>
            </w:r>
          </w:p>
        </w:tc>
        <w:tc>
          <w:tcPr>
            <w:tcW w:w="3470" w:type="dxa"/>
            <w:vAlign w:val="center"/>
          </w:tcPr>
          <w:p>
            <w:r>
              <w:t>3722.87402</w:t>
            </w:r>
          </w:p>
        </w:tc>
        <w:tc>
          <w:tcPr>
            <w:tcW w:w="3470" w:type="dxa"/>
            <w:vMerge w:val="continue"/>
            <w:tcBorders/>
          </w:tcPr>
          <w:p w14:paraId="3E291E21">
            <w:pPr>
              <w:jc w:val="both"/>
              <w:rPr>
                <w:rFonts w:ascii="Californian FB" w:hAnsi="Californian FB"/>
                <w:bCs/>
                <w:vertAlign w:val="baseline"/>
              </w:rPr>
            </w:pPr>
          </w:p>
        </w:tc>
      </w:tr>
      <w:tr w14:paraId="3B22E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vAlign w:val="center"/>
          </w:tcPr>
          <w:p w14:paraId="17F7E7C0">
            <w:pPr>
              <w:jc w:val="center"/>
              <w:rPr>
                <w:rFonts w:hint="default" w:ascii="Californian FB" w:hAnsi="Californian FB"/>
                <w:bCs/>
                <w:vertAlign w:val="baseline"/>
                <w:lang w:val="en-US"/>
              </w:rPr>
            </w:pPr>
            <w:r>
              <w:rPr>
                <w:rFonts w:hint="default" w:ascii="Californian FB" w:hAnsi="Californian FB"/>
                <w:bCs/>
                <w:vertAlign w:val="baseline"/>
                <w:lang w:val="en-US"/>
              </w:rPr>
              <w:t>3</w:t>
            </w:r>
          </w:p>
        </w:tc>
        <w:tc>
          <w:tcPr>
            <w:tcW w:w="3470" w:type="dxa"/>
            <w:vAlign w:val="center"/>
          </w:tcPr>
          <w:p>
            <w:r>
              <w:t>3752.32764</w:t>
            </w:r>
          </w:p>
        </w:tc>
        <w:tc>
          <w:tcPr>
            <w:tcW w:w="3470" w:type="dxa"/>
            <w:vMerge w:val="continue"/>
            <w:tcBorders/>
          </w:tcPr>
          <w:p w14:paraId="18398219">
            <w:pPr>
              <w:jc w:val="both"/>
              <w:rPr>
                <w:rFonts w:ascii="Californian FB" w:hAnsi="Californian FB"/>
                <w:bCs/>
                <w:vertAlign w:val="baseline"/>
              </w:rPr>
            </w:pPr>
          </w:p>
        </w:tc>
      </w:tr>
      <w:tr w14:paraId="360D8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vAlign w:val="center"/>
          </w:tcPr>
          <w:p w14:paraId="75F80F19">
            <w:pPr>
              <w:jc w:val="center"/>
              <w:rPr>
                <w:rFonts w:hint="default" w:ascii="Californian FB" w:hAnsi="Californian FB"/>
                <w:bCs/>
                <w:vertAlign w:val="baseline"/>
                <w:lang w:val="en-US"/>
              </w:rPr>
            </w:pPr>
            <w:r>
              <w:rPr>
                <w:rFonts w:hint="default" w:ascii="Californian FB" w:hAnsi="Californian FB"/>
                <w:bCs/>
                <w:vertAlign w:val="baseline"/>
                <w:lang w:val="en-US"/>
              </w:rPr>
              <w:t>4</w:t>
            </w:r>
          </w:p>
        </w:tc>
        <w:tc>
          <w:tcPr>
            <w:tcW w:w="3470" w:type="dxa"/>
            <w:vAlign w:val="center"/>
          </w:tcPr>
          <w:p>
            <w:r>
              <w:t>3721.98169</w:t>
            </w:r>
          </w:p>
        </w:tc>
        <w:tc>
          <w:tcPr>
            <w:tcW w:w="3470" w:type="dxa"/>
            <w:vMerge w:val="continue"/>
            <w:tcBorders/>
          </w:tcPr>
          <w:p w14:paraId="1C5A852E">
            <w:pPr>
              <w:jc w:val="both"/>
              <w:rPr>
                <w:rFonts w:ascii="Californian FB" w:hAnsi="Californian FB"/>
                <w:bCs/>
                <w:vertAlign w:val="baseline"/>
              </w:rPr>
            </w:pPr>
          </w:p>
        </w:tc>
      </w:tr>
      <w:tr w14:paraId="6E829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21AB30FD">
            <w:pPr>
              <w:jc w:val="center"/>
              <w:rPr>
                <w:rFonts w:hint="default" w:ascii="Californian FB" w:hAnsi="Californian FB"/>
                <w:bCs/>
                <w:vertAlign w:val="baseline"/>
                <w:lang w:val="en-US"/>
              </w:rPr>
            </w:pPr>
            <w:r>
              <w:rPr>
                <w:rFonts w:hint="default" w:ascii="Californian FB" w:hAnsi="Californian FB"/>
                <w:bCs/>
                <w:vertAlign w:val="baseline"/>
                <w:lang w:val="en-US"/>
              </w:rPr>
              <w:t>5</w:t>
            </w:r>
          </w:p>
        </w:tc>
        <w:tc>
          <w:tcPr>
            <w:tcW w:w="3470" w:type="dxa"/>
            <w:vAlign w:val="center"/>
          </w:tcPr>
          <w:p>
            <w:r>
              <w:t>3723.67822</w:t>
            </w:r>
          </w:p>
        </w:tc>
        <w:tc>
          <w:tcPr>
            <w:tcW w:w="3470" w:type="dxa"/>
            <w:vMerge w:val="continue"/>
            <w:tcBorders/>
          </w:tcPr>
          <w:p w14:paraId="1A17ECEB">
            <w:pPr>
              <w:jc w:val="both"/>
              <w:rPr>
                <w:rFonts w:ascii="Californian FB" w:hAnsi="Californian FB"/>
                <w:bCs/>
                <w:vertAlign w:val="baseline"/>
              </w:rPr>
            </w:pPr>
          </w:p>
        </w:tc>
      </w:tr>
      <w:tr w14:paraId="324AE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2881A5FB">
            <w:pPr>
              <w:jc w:val="center"/>
              <w:rPr>
                <w:rFonts w:hint="default" w:ascii="Californian FB" w:hAnsi="Californian FB"/>
                <w:bCs/>
                <w:vertAlign w:val="baseline"/>
                <w:lang w:val="en-US"/>
              </w:rPr>
            </w:pPr>
            <w:r>
              <w:rPr>
                <w:rFonts w:hint="default" w:ascii="Californian FB" w:hAnsi="Californian FB"/>
                <w:bCs/>
                <w:vertAlign w:val="baseline"/>
                <w:lang w:val="en-US"/>
              </w:rPr>
              <w:t>6</w:t>
            </w:r>
          </w:p>
        </w:tc>
        <w:tc>
          <w:tcPr>
            <w:tcW w:w="3470" w:type="dxa"/>
            <w:vAlign w:val="center"/>
          </w:tcPr>
          <w:p>
            <w:r>
              <w:t>3715.22876</w:t>
            </w:r>
          </w:p>
        </w:tc>
        <w:tc>
          <w:tcPr>
            <w:tcW w:w="3470" w:type="dxa"/>
            <w:vMerge w:val="continue"/>
            <w:tcBorders/>
          </w:tcPr>
          <w:p w14:paraId="6F88716A">
            <w:pPr>
              <w:jc w:val="both"/>
              <w:rPr>
                <w:rFonts w:ascii="Californian FB" w:hAnsi="Californian FB"/>
                <w:bCs/>
                <w:vertAlign w:val="baseline"/>
              </w:rPr>
            </w:pPr>
          </w:p>
        </w:tc>
      </w:tr>
      <w:tr w14:paraId="56B53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03B6C734">
            <w:pPr>
              <w:jc w:val="both"/>
              <w:rPr>
                <w:rFonts w:hint="default" w:ascii="Californian FB" w:hAnsi="Californian FB"/>
                <w:bCs/>
                <w:vertAlign w:val="baseline"/>
                <w:lang w:val="en-US"/>
              </w:rPr>
            </w:pPr>
            <w:r>
              <w:rPr>
                <w:rFonts w:hint="default" w:ascii="Californian FB" w:hAnsi="Californian FB"/>
                <w:bCs/>
                <w:vertAlign w:val="baseline"/>
                <w:lang w:val="en-US"/>
              </w:rPr>
              <w:t>Pooled Mean:</w:t>
            </w:r>
          </w:p>
        </w:tc>
        <w:tc>
          <w:tcPr>
            <w:tcW w:w="3470" w:type="dxa"/>
            <w:vAlign w:val="center"/>
          </w:tcPr>
          <w:p>
            <w:r>
              <w:t>3720.911335</w:t>
            </w:r>
          </w:p>
        </w:tc>
        <w:tc>
          <w:tcPr>
            <w:tcW w:w="3470" w:type="dxa"/>
            <w:vMerge w:val="continue"/>
            <w:tcBorders/>
          </w:tcPr>
          <w:p w14:paraId="5C506CBF">
            <w:pPr>
              <w:jc w:val="both"/>
              <w:rPr>
                <w:rFonts w:ascii="Californian FB" w:hAnsi="Californian FB"/>
                <w:bCs/>
                <w:vertAlign w:val="baseline"/>
              </w:rPr>
            </w:pPr>
          </w:p>
        </w:tc>
      </w:tr>
      <w:tr w14:paraId="35F0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6A57CA60">
            <w:pPr>
              <w:jc w:val="both"/>
              <w:rPr>
                <w:rFonts w:hint="default" w:ascii="Californian FB" w:hAnsi="Californian FB"/>
                <w:bCs/>
                <w:vertAlign w:val="baseline"/>
                <w:lang w:val="en-US"/>
              </w:rPr>
            </w:pPr>
            <w:r>
              <w:rPr>
                <w:rFonts w:hint="default" w:ascii="Californian FB" w:hAnsi="Californian FB"/>
                <w:bCs/>
                <w:vertAlign w:val="baseline"/>
                <w:lang w:val="en-US"/>
              </w:rPr>
              <w:t>Pooled STD:</w:t>
            </w:r>
          </w:p>
        </w:tc>
        <w:tc>
          <w:tcPr>
            <w:tcW w:w="3470" w:type="dxa"/>
            <w:vAlign w:val="center"/>
          </w:tcPr>
          <w:p>
            <w:r>
              <w:t>30.1242040160235</w:t>
            </w:r>
          </w:p>
        </w:tc>
        <w:tc>
          <w:tcPr>
            <w:tcW w:w="3470" w:type="dxa"/>
            <w:vMerge w:val="continue"/>
            <w:tcBorders/>
          </w:tcPr>
          <w:p w14:paraId="5273EBD5">
            <w:pPr>
              <w:jc w:val="both"/>
              <w:rPr>
                <w:rFonts w:ascii="Californian FB" w:hAnsi="Californian FB"/>
                <w:bCs/>
                <w:vertAlign w:val="baseline"/>
              </w:rPr>
            </w:pPr>
          </w:p>
        </w:tc>
      </w:tr>
      <w:tr w14:paraId="00CB1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54C23338">
            <w:pPr>
              <w:jc w:val="both"/>
              <w:rPr>
                <w:rFonts w:hint="default" w:ascii="Californian FB" w:hAnsi="Californian FB"/>
                <w:bCs/>
                <w:vertAlign w:val="baseline"/>
                <w:lang w:val="en-US"/>
              </w:rPr>
            </w:pPr>
            <w:r>
              <w:rPr>
                <w:rFonts w:hint="default" w:ascii="Californian FB" w:hAnsi="Californian FB"/>
                <w:bCs/>
                <w:vertAlign w:val="baseline"/>
                <w:lang w:val="en-US"/>
              </w:rPr>
              <w:t>Pooled %RSD:</w:t>
            </w:r>
          </w:p>
        </w:tc>
        <w:tc>
          <w:tcPr>
            <w:tcW w:w="3470" w:type="dxa"/>
            <w:vAlign w:val="center"/>
          </w:tcPr>
          <w:p>
            <w:r>
              <w:t>0.809592094621183</w:t>
            </w:r>
          </w:p>
        </w:tc>
        <w:tc>
          <w:tcPr>
            <w:tcW w:w="3470" w:type="dxa"/>
            <w:vAlign w:val="center"/>
          </w:tcPr>
          <w:p w14:paraId="6A7E9170">
            <w:pPr>
              <w:jc w:val="center"/>
              <w:rPr>
                <w:rFonts w:hint="default" w:ascii="Californian FB" w:hAnsi="Californian FB"/>
                <w:bCs/>
                <w:vertAlign w:val="baseline"/>
                <w:lang w:val="en-US"/>
              </w:rPr>
            </w:pPr>
            <w:r>
              <w:rPr>
                <w:rFonts w:hint="default" w:ascii="Californian FB" w:hAnsi="Californian FB"/>
                <w:bCs/>
                <w:vertAlign w:val="baseline"/>
                <w:lang w:val="en-US"/>
              </w:rPr>
              <w:t>3%</w:t>
            </w:r>
          </w:p>
        </w:tc>
      </w:tr>
    </w:tbl>
    <w:p w14:paraId="4D94966C">
      <w:pPr>
        <w:ind w:left="1080"/>
        <w:jc w:val="both"/>
        <w:rPr>
          <w:rFonts w:ascii="Californian FB" w:hAnsi="Californian FB"/>
          <w:bCs/>
        </w:rPr>
      </w:pPr>
    </w:p>
    <w:p w14:paraId="632617FA">
      <w:pPr>
        <w:tabs>
          <w:tab w:val="left" w:pos="8820"/>
        </w:tabs>
        <w:ind w:right="-159"/>
        <w:rPr>
          <w:rFonts w:ascii="Californian FB" w:hAnsi="Californian FB"/>
          <w:b/>
          <w:bCs/>
          <w:color w:val="000000"/>
        </w:rPr>
      </w:pPr>
      <w:r>
        <w:rPr>
          <w:rFonts w:ascii="Californian FB" w:hAnsi="Californian FB"/>
        </w:rPr>
        <w:t xml:space="preserve">   </w:t>
      </w:r>
      <w:r>
        <w:rPr>
          <w:rFonts w:ascii="Californian FB" w:hAnsi="Californian FB"/>
          <w:b/>
          <w:bCs/>
          <w:color w:val="000000"/>
        </w:rPr>
        <w:t>Degradation Test for Valnemulin HCl by HPLC</w:t>
      </w:r>
    </w:p>
    <w:p w14:paraId="34D88AF5">
      <w:pPr>
        <w:rPr>
          <w:rFonts w:ascii="Californian FB" w:hAnsi="Californian FB"/>
          <w:color w:val="000000"/>
        </w:rPr>
      </w:pPr>
      <w:r>
        <w:rPr>
          <w:rFonts w:ascii="Californian FB" w:hAnsi="Californian FB"/>
          <w:b/>
          <w:bCs/>
          <w:color w:val="000000"/>
        </w:rPr>
        <w:t xml:space="preserve">I-Degradation with 1N NaOH (strong base): </w:t>
      </w:r>
      <w:r>
        <w:rPr>
          <w:rFonts w:ascii="Californian FB" w:hAnsi="Californian FB"/>
          <w:snapToGrid w:val="0"/>
          <w:color w:val="000000"/>
        </w:rPr>
        <w:t xml:space="preserve">Quantitatively weight and transfer 532.5 mg </w:t>
      </w:r>
      <w:r>
        <w:rPr>
          <w:rFonts w:ascii="Californian FB" w:hAnsi="Californian FB"/>
          <w:color w:val="000000"/>
        </w:rPr>
        <w:t xml:space="preserve">Valnemulin HCl </w:t>
      </w:r>
      <w:r>
        <w:rPr>
          <w:rFonts w:ascii="Californian FB" w:hAnsi="Californian FB"/>
          <w:snapToGrid w:val="0"/>
          <w:color w:val="000000"/>
        </w:rPr>
        <w:t>standard to a 100 ml volumetric flask. Add 30 ml of 1N NaOH and sonicate for 10 min. stand for 24 hours. Add 30ml of 1N HCl and complete to volume</w:t>
      </w:r>
      <w:r>
        <w:rPr>
          <w:rFonts w:ascii="Californian FB" w:hAnsi="Californian FB"/>
          <w:snapToGrid w:val="0"/>
          <w:color w:val="000000"/>
          <w:rtl/>
        </w:rPr>
        <w:t xml:space="preserve"> </w:t>
      </w:r>
      <w:r>
        <w:rPr>
          <w:rFonts w:ascii="Californian FB" w:hAnsi="Californian FB"/>
          <w:snapToGrid w:val="0"/>
          <w:color w:val="000000"/>
        </w:rPr>
        <w:t xml:space="preserve">with </w:t>
      </w:r>
      <w:r>
        <w:rPr>
          <w:rFonts w:ascii="Californian FB" w:hAnsi="Californian FB" w:eastAsia="Calibri"/>
        </w:rPr>
        <w:t>water</w:t>
      </w:r>
      <w:r>
        <w:rPr>
          <w:rFonts w:ascii="Californian FB" w:hAnsi="Californian FB"/>
          <w:snapToGrid w:val="0"/>
          <w:color w:val="000000"/>
        </w:rPr>
        <w:t xml:space="preserve"> and sonicate for 10 min. Filter and reject</w:t>
      </w:r>
      <w:r>
        <w:rPr>
          <w:rFonts w:ascii="Californian FB" w:hAnsi="Californian FB"/>
          <w:snapToGrid w:val="0"/>
          <w:color w:val="000000"/>
          <w:rtl/>
        </w:rPr>
        <w:t xml:space="preserve"> </w:t>
      </w:r>
      <w:r>
        <w:rPr>
          <w:rFonts w:ascii="Californian FB" w:hAnsi="Californian FB"/>
          <w:snapToGrid w:val="0"/>
          <w:color w:val="000000"/>
        </w:rPr>
        <w:t>the first 10 ml of the filtrate</w:t>
      </w:r>
    </w:p>
    <w:p w14:paraId="3DC8305D">
      <w:pPr>
        <w:rPr>
          <w:rFonts w:ascii="Californian FB" w:hAnsi="Californian FB"/>
          <w:b/>
          <w:bCs/>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r>
        <w:rPr>
          <w:rFonts w:ascii="Californian FB" w:hAnsi="Californian FB"/>
          <w:color w:val="000000"/>
          <w:rtl/>
        </w:rPr>
        <w:t xml:space="preserve"> </w:t>
      </w:r>
      <w:r>
        <w:rPr>
          <w:rFonts w:ascii="Californian FB" w:hAnsi="Californian FB"/>
          <w:color w:val="000000"/>
        </w:rPr>
        <w:t xml:space="preserve"> </w:t>
      </w:r>
    </w:p>
    <w:p w14:paraId="2F631992">
      <w:pPr>
        <w:rPr>
          <w:rFonts w:ascii="Californian FB" w:hAnsi="Californian FB"/>
          <w:color w:val="000000"/>
        </w:rPr>
      </w:pPr>
      <w:r>
        <w:rPr>
          <w:rFonts w:ascii="Californian FB" w:hAnsi="Californian FB"/>
          <w:b/>
          <w:bCs/>
          <w:color w:val="000000"/>
        </w:rPr>
        <w:t xml:space="preserve">  II-Degradation with 1N HCl (strong acid):</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30 ml of 1N HCl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Add 30 ml of 1N NaOH and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w:t>
      </w:r>
    </w:p>
    <w:p w14:paraId="1B77AA05">
      <w:pPr>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 </w:t>
      </w:r>
    </w:p>
    <w:p w14:paraId="04DB183F">
      <w:pPr>
        <w:pStyle w:val="20"/>
        <w:rPr>
          <w:rFonts w:ascii="Californian FB" w:hAnsi="Californian FB"/>
          <w:color w:val="000000"/>
        </w:rPr>
      </w:pPr>
      <w:r>
        <w:rPr>
          <w:rFonts w:ascii="Californian FB" w:hAnsi="Californian FB"/>
          <w:b/>
          <w:bCs/>
          <w:color w:val="000000"/>
        </w:rPr>
        <w:t xml:space="preserve"> III-Degradation with Oxidation:</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10 ml of H</w:t>
      </w:r>
      <w:r>
        <w:rPr>
          <w:rFonts w:ascii="Californian FB" w:hAnsi="Californian FB"/>
          <w:snapToGrid w:val="0"/>
          <w:color w:val="000000"/>
          <w:vertAlign w:val="subscript"/>
        </w:rPr>
        <w:t>2</w:t>
      </w:r>
      <w:r>
        <w:rPr>
          <w:rFonts w:ascii="Californian FB" w:hAnsi="Californian FB"/>
          <w:snapToGrid w:val="0"/>
          <w:color w:val="000000"/>
        </w:rPr>
        <w:t>O</w:t>
      </w:r>
      <w:r>
        <w:rPr>
          <w:rFonts w:ascii="Californian FB" w:hAnsi="Californian FB"/>
          <w:snapToGrid w:val="0"/>
          <w:color w:val="000000"/>
          <w:vertAlign w:val="subscript"/>
        </w:rPr>
        <w:t>2</w:t>
      </w:r>
      <w:r>
        <w:rPr>
          <w:rFonts w:ascii="Californian FB" w:hAnsi="Californian FB"/>
          <w:snapToGrid w:val="0"/>
          <w:color w:val="000000"/>
        </w:rPr>
        <w:t xml:space="preserve">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 Filter and reject</w:t>
      </w:r>
      <w:r>
        <w:rPr>
          <w:rFonts w:ascii="Californian FB" w:hAnsi="Californian FB"/>
          <w:color w:val="000000"/>
          <w:rtl/>
        </w:rPr>
        <w:t xml:space="preserve"> </w:t>
      </w:r>
      <w:r>
        <w:rPr>
          <w:rFonts w:ascii="Californian FB" w:hAnsi="Californian FB"/>
          <w:color w:val="000000"/>
        </w:rPr>
        <w:t>the first 10 ml of the filtrate.</w:t>
      </w:r>
    </w:p>
    <w:p w14:paraId="7A244102">
      <w:pPr>
        <w:pStyle w:val="20"/>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p>
    <w:p w14:paraId="74467658">
      <w:pPr>
        <w:pStyle w:val="20"/>
        <w:rPr>
          <w:rFonts w:ascii="Californian FB" w:hAnsi="Californian FB"/>
          <w:b/>
          <w:bCs/>
          <w:color w:val="000000"/>
        </w:rPr>
      </w:pPr>
      <w:r>
        <w:rPr>
          <w:rFonts w:ascii="Californian FB" w:hAnsi="Californian FB"/>
          <w:b/>
          <w:bCs/>
          <w:color w:val="000000"/>
        </w:rPr>
        <w:t>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446"/>
        <w:gridCol w:w="2395"/>
        <w:gridCol w:w="2096"/>
        <w:gridCol w:w="1829"/>
      </w:tblGrid>
      <w:tr w14:paraId="55E27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26BCB783">
            <w:pPr>
              <w:pStyle w:val="20"/>
              <w:jc w:val="center"/>
              <w:rPr>
                <w:rFonts w:ascii="Californian FB" w:hAnsi="Californian FB"/>
                <w:color w:val="000000"/>
                <w:lang w:bidi="ar-SA"/>
              </w:rPr>
            </w:pPr>
            <w:r>
              <w:rPr>
                <w:rFonts w:ascii="Californian FB" w:hAnsi="Californian FB"/>
                <w:color w:val="000000"/>
                <w:lang w:bidi="ar-SA"/>
              </w:rPr>
              <w:t>Test</w:t>
            </w:r>
          </w:p>
        </w:tc>
        <w:tc>
          <w:tcPr>
            <w:tcW w:w="2557" w:type="dxa"/>
            <w:shd w:val="clear" w:color="auto" w:fill="auto"/>
            <w:noWrap w:val="0"/>
            <w:vAlign w:val="top"/>
          </w:tcPr>
          <w:p w14:paraId="7EEFE319">
            <w:pPr>
              <w:pStyle w:val="20"/>
              <w:jc w:val="center"/>
              <w:rPr>
                <w:rFonts w:ascii="Californian FB" w:hAnsi="Californian FB"/>
                <w:color w:val="000000"/>
                <w:lang w:bidi="ar-SA"/>
              </w:rPr>
            </w:pPr>
            <w:r>
              <w:rPr>
                <w:rFonts w:ascii="Californian FB" w:hAnsi="Californian FB"/>
                <w:color w:val="000000"/>
                <w:lang w:bidi="ar-SA"/>
              </w:rPr>
              <w:t>Total Area for Active</w:t>
            </w:r>
          </w:p>
        </w:tc>
        <w:tc>
          <w:tcPr>
            <w:tcW w:w="2464" w:type="dxa"/>
            <w:shd w:val="clear" w:color="auto" w:fill="auto"/>
            <w:noWrap w:val="0"/>
            <w:vAlign w:val="top"/>
          </w:tcPr>
          <w:p w14:paraId="0BE30E3F">
            <w:pPr>
              <w:pStyle w:val="20"/>
              <w:jc w:val="center"/>
              <w:rPr>
                <w:rFonts w:ascii="Californian FB" w:hAnsi="Californian FB"/>
                <w:color w:val="000000"/>
                <w:lang w:bidi="ar-SA"/>
              </w:rPr>
            </w:pPr>
            <w:r>
              <w:rPr>
                <w:rFonts w:ascii="Californian FB" w:hAnsi="Californian FB"/>
                <w:color w:val="000000"/>
                <w:lang w:bidi="ar-SA"/>
              </w:rPr>
              <w:t>Standard 100% area</w:t>
            </w:r>
          </w:p>
        </w:tc>
        <w:tc>
          <w:tcPr>
            <w:tcW w:w="2174" w:type="dxa"/>
            <w:shd w:val="clear" w:color="auto" w:fill="auto"/>
            <w:noWrap w:val="0"/>
            <w:vAlign w:val="top"/>
          </w:tcPr>
          <w:p w14:paraId="79840363">
            <w:pPr>
              <w:pStyle w:val="20"/>
              <w:jc w:val="center"/>
              <w:rPr>
                <w:rFonts w:ascii="Californian FB" w:hAnsi="Californian FB"/>
                <w:color w:val="000000"/>
                <w:lang w:bidi="ar-SA"/>
              </w:rPr>
            </w:pPr>
            <w:r>
              <w:rPr>
                <w:rFonts w:ascii="Californian FB" w:hAnsi="Californian FB"/>
                <w:color w:val="000000"/>
                <w:lang w:bidi="ar-SA"/>
              </w:rPr>
              <w:t>% degradation</w:t>
            </w:r>
          </w:p>
        </w:tc>
        <w:tc>
          <w:tcPr>
            <w:tcW w:w="1955" w:type="dxa"/>
            <w:shd w:val="clear" w:color="auto" w:fill="auto"/>
            <w:noWrap w:val="0"/>
            <w:vAlign w:val="top"/>
          </w:tcPr>
          <w:p w14:paraId="103012FA">
            <w:pPr>
              <w:pStyle w:val="20"/>
              <w:jc w:val="center"/>
              <w:rPr>
                <w:rFonts w:ascii="Californian FB" w:hAnsi="Californian FB"/>
                <w:color w:val="000000"/>
                <w:lang w:bidi="ar-SA"/>
              </w:rPr>
            </w:pPr>
            <w:r>
              <w:rPr>
                <w:rFonts w:ascii="Californian FB" w:hAnsi="Californian FB"/>
                <w:color w:val="000000"/>
                <w:lang w:bidi="ar-SA"/>
              </w:rPr>
              <w:t>% Active</w:t>
            </w:r>
          </w:p>
        </w:tc>
      </w:tr>
      <w:tr w14:paraId="60193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5C9A8BB1">
            <w:pPr>
              <w:pStyle w:val="20"/>
              <w:rPr>
                <w:rFonts w:ascii="Californian FB" w:hAnsi="Californian FB"/>
                <w:color w:val="000000"/>
                <w:lang w:bidi="ar-SA"/>
              </w:rPr>
            </w:pPr>
            <w:r>
              <w:rPr>
                <w:rFonts w:ascii="Californian FB" w:hAnsi="Californian FB"/>
                <w:color w:val="000000"/>
                <w:lang w:bidi="ar-SA"/>
              </w:rPr>
              <w:t>acid</w:t>
            </w:r>
          </w:p>
        </w:tc>
        <w:tc>
          <w:tcPr>
            <w:tcW w:w="2557" w:type="dxa"/>
            <w:shd w:val="clear" w:color="auto" w:fill="auto"/>
            <w:noWrap w:val="0"/>
            <w:vAlign w:val="center"/>
          </w:tcPr>
          <w:p w14:paraId="4A5693B5">
            <w:pPr>
              <w:jc w:val="center"/>
              <w:rPr>
                <w:rFonts w:ascii="Californian FB" w:hAnsi="Californian FB" w:cs="Arial"/>
                <w:b/>
                <w:bCs/>
              </w:rPr>
            </w:pPr>
            <w:r>
              <w:rPr>
                <w:rFonts w:ascii="Californian FB" w:hAnsi="Californian FB" w:cs="Arial"/>
                <w:b/>
                <w:bCs/>
              </w:rPr>
              <w:t>2838.30774</w:t>
            </w:r>
          </w:p>
        </w:tc>
        <w:tc>
          <w:tcPr>
            <w:tcW w:w="2464" w:type="dxa"/>
            <w:vMerge w:val="restart"/>
            <w:shd w:val="clear" w:color="auto" w:fill="auto"/>
            <w:noWrap w:val="0"/>
            <w:vAlign w:val="center"/>
          </w:tcPr>
          <w:p w14:paraId="0FEB93A8">
            <w:pPr>
              <w:jc w:val="center"/>
              <w:rPr>
                <w:rFonts w:ascii="Californian FB" w:hAnsi="Californian FB"/>
                <w:b/>
                <w:bCs/>
              </w:rPr>
            </w:pPr>
            <w:r>
              <w:rPr>
                <w:rFonts w:ascii="Californian FB" w:hAnsi="Californian FB"/>
                <w:b/>
                <w:bCs/>
              </w:rPr>
              <w:t>3703.206663</w:t>
            </w:r>
          </w:p>
        </w:tc>
        <w:tc>
          <w:tcPr>
            <w:tcW w:w="2174" w:type="dxa"/>
            <w:shd w:val="clear" w:color="auto" w:fill="auto"/>
            <w:noWrap w:val="0"/>
            <w:vAlign w:val="center"/>
          </w:tcPr>
          <w:p w14:paraId="58A9E0A8">
            <w:pPr>
              <w:jc w:val="center"/>
              <w:rPr>
                <w:rFonts w:ascii="Californian FB" w:hAnsi="Californian FB" w:cs="Arial"/>
                <w:b/>
                <w:bCs/>
              </w:rPr>
            </w:pPr>
            <w:r>
              <w:rPr>
                <w:rFonts w:ascii="Californian FB" w:hAnsi="Californian FB" w:cs="Arial"/>
                <w:b/>
                <w:bCs/>
              </w:rPr>
              <w:t>23.35%</w:t>
            </w:r>
          </w:p>
        </w:tc>
        <w:tc>
          <w:tcPr>
            <w:tcW w:w="1955" w:type="dxa"/>
            <w:shd w:val="clear" w:color="auto" w:fill="auto"/>
            <w:noWrap w:val="0"/>
            <w:vAlign w:val="center"/>
          </w:tcPr>
          <w:p w14:paraId="2DA59452">
            <w:pPr>
              <w:jc w:val="center"/>
              <w:rPr>
                <w:rFonts w:ascii="Californian FB" w:hAnsi="Californian FB" w:cs="Arial"/>
                <w:b/>
                <w:bCs/>
              </w:rPr>
            </w:pPr>
            <w:r>
              <w:rPr>
                <w:rFonts w:ascii="Californian FB" w:hAnsi="Californian FB" w:cs="Arial"/>
                <w:b/>
                <w:bCs/>
              </w:rPr>
              <w:t>76.64%</w:t>
            </w:r>
          </w:p>
        </w:tc>
      </w:tr>
      <w:tr w14:paraId="7C7D6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0BD5F0B0">
            <w:pPr>
              <w:pStyle w:val="20"/>
              <w:rPr>
                <w:rFonts w:ascii="Californian FB" w:hAnsi="Californian FB"/>
                <w:color w:val="000000"/>
                <w:lang w:bidi="ar-SA"/>
              </w:rPr>
            </w:pPr>
            <w:r>
              <w:rPr>
                <w:rFonts w:ascii="Californian FB" w:hAnsi="Californian FB"/>
                <w:color w:val="000000"/>
                <w:lang w:bidi="ar-SA"/>
              </w:rPr>
              <w:t>Base</w:t>
            </w:r>
          </w:p>
        </w:tc>
        <w:tc>
          <w:tcPr>
            <w:tcW w:w="2557" w:type="dxa"/>
            <w:shd w:val="clear" w:color="auto" w:fill="auto"/>
            <w:noWrap w:val="0"/>
            <w:vAlign w:val="center"/>
          </w:tcPr>
          <w:p w14:paraId="2BC357B9">
            <w:pPr>
              <w:jc w:val="center"/>
              <w:rPr>
                <w:rFonts w:ascii="Californian FB" w:hAnsi="Californian FB" w:cs="Arial"/>
                <w:b/>
                <w:bCs/>
              </w:rPr>
            </w:pPr>
            <w:r>
              <w:rPr>
                <w:rFonts w:ascii="Californian FB" w:hAnsi="Californian FB" w:cs="Arial"/>
                <w:b/>
                <w:bCs/>
              </w:rPr>
              <w:t>2906.41101</w:t>
            </w:r>
          </w:p>
        </w:tc>
        <w:tc>
          <w:tcPr>
            <w:tcW w:w="2464" w:type="dxa"/>
            <w:vMerge w:val="continue"/>
            <w:shd w:val="clear" w:color="auto" w:fill="auto"/>
            <w:noWrap w:val="0"/>
            <w:vAlign w:val="center"/>
          </w:tcPr>
          <w:p w14:paraId="421BFEB0">
            <w:pPr>
              <w:pStyle w:val="20"/>
              <w:jc w:val="center"/>
              <w:rPr>
                <w:rFonts w:ascii="Californian FB" w:hAnsi="Californian FB"/>
                <w:b/>
                <w:bCs/>
                <w:color w:val="000000"/>
                <w:lang w:bidi="ar-SA"/>
              </w:rPr>
            </w:pPr>
          </w:p>
        </w:tc>
        <w:tc>
          <w:tcPr>
            <w:tcW w:w="2174" w:type="dxa"/>
            <w:shd w:val="clear" w:color="auto" w:fill="auto"/>
            <w:noWrap w:val="0"/>
            <w:vAlign w:val="center"/>
          </w:tcPr>
          <w:p w14:paraId="408FF49E">
            <w:pPr>
              <w:jc w:val="center"/>
              <w:rPr>
                <w:rFonts w:ascii="Californian FB" w:hAnsi="Californian FB" w:cs="Arial"/>
                <w:b/>
                <w:bCs/>
              </w:rPr>
            </w:pPr>
            <w:r>
              <w:rPr>
                <w:rFonts w:ascii="Californian FB" w:hAnsi="Californian FB" w:cs="Arial"/>
                <w:b/>
                <w:bCs/>
              </w:rPr>
              <w:t>21.51%</w:t>
            </w:r>
          </w:p>
        </w:tc>
        <w:tc>
          <w:tcPr>
            <w:tcW w:w="1955" w:type="dxa"/>
            <w:shd w:val="clear" w:color="auto" w:fill="auto"/>
            <w:noWrap w:val="0"/>
            <w:vAlign w:val="center"/>
          </w:tcPr>
          <w:p w14:paraId="2ABF1D08">
            <w:pPr>
              <w:jc w:val="center"/>
              <w:rPr>
                <w:rFonts w:ascii="Californian FB" w:hAnsi="Californian FB" w:cs="Arial"/>
                <w:b/>
                <w:bCs/>
              </w:rPr>
            </w:pPr>
            <w:r>
              <w:rPr>
                <w:rFonts w:ascii="Californian FB" w:hAnsi="Californian FB" w:cs="Arial"/>
                <w:b/>
                <w:bCs/>
              </w:rPr>
              <w:t>78.48%</w:t>
            </w:r>
          </w:p>
        </w:tc>
      </w:tr>
      <w:tr w14:paraId="01D1F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26BCFC21">
            <w:pPr>
              <w:pStyle w:val="20"/>
              <w:rPr>
                <w:rFonts w:ascii="Californian FB" w:hAnsi="Californian FB"/>
                <w:color w:val="000000"/>
                <w:lang w:bidi="ar-SA"/>
              </w:rPr>
            </w:pPr>
            <w:r>
              <w:rPr>
                <w:rFonts w:ascii="Californian FB" w:hAnsi="Californian FB"/>
                <w:color w:val="000000"/>
                <w:lang w:bidi="ar-SA"/>
              </w:rPr>
              <w:t>oxidation</w:t>
            </w:r>
          </w:p>
        </w:tc>
        <w:tc>
          <w:tcPr>
            <w:tcW w:w="2557" w:type="dxa"/>
            <w:shd w:val="clear" w:color="auto" w:fill="auto"/>
            <w:noWrap w:val="0"/>
            <w:vAlign w:val="center"/>
          </w:tcPr>
          <w:p w14:paraId="008EA287">
            <w:pPr>
              <w:jc w:val="center"/>
              <w:rPr>
                <w:rFonts w:ascii="Californian FB" w:hAnsi="Californian FB" w:cs="Arial"/>
                <w:b/>
                <w:bCs/>
              </w:rPr>
            </w:pPr>
            <w:r>
              <w:rPr>
                <w:rFonts w:ascii="Californian FB" w:hAnsi="Californian FB" w:cs="Arial"/>
                <w:b/>
                <w:bCs/>
              </w:rPr>
              <w:t>2938.4441</w:t>
            </w:r>
          </w:p>
        </w:tc>
        <w:tc>
          <w:tcPr>
            <w:tcW w:w="2464" w:type="dxa"/>
            <w:vMerge w:val="continue"/>
            <w:shd w:val="clear" w:color="auto" w:fill="auto"/>
            <w:noWrap w:val="0"/>
            <w:vAlign w:val="center"/>
          </w:tcPr>
          <w:p w14:paraId="5652E5AD">
            <w:pPr>
              <w:pStyle w:val="20"/>
              <w:jc w:val="center"/>
              <w:rPr>
                <w:rFonts w:ascii="Californian FB" w:hAnsi="Californian FB"/>
                <w:b/>
                <w:bCs/>
                <w:color w:val="000000"/>
                <w:lang w:bidi="ar-SA"/>
              </w:rPr>
            </w:pPr>
          </w:p>
        </w:tc>
        <w:tc>
          <w:tcPr>
            <w:tcW w:w="2174" w:type="dxa"/>
            <w:shd w:val="clear" w:color="auto" w:fill="auto"/>
            <w:noWrap w:val="0"/>
            <w:vAlign w:val="center"/>
          </w:tcPr>
          <w:p w14:paraId="77E64BB5">
            <w:pPr>
              <w:jc w:val="center"/>
              <w:rPr>
                <w:rFonts w:ascii="Californian FB" w:hAnsi="Californian FB" w:cs="Arial"/>
                <w:b/>
                <w:bCs/>
              </w:rPr>
            </w:pPr>
            <w:r>
              <w:rPr>
                <w:rFonts w:ascii="Californian FB" w:hAnsi="Californian FB" w:cs="Arial"/>
                <w:b/>
                <w:bCs/>
              </w:rPr>
              <w:t>20.46%</w:t>
            </w:r>
          </w:p>
        </w:tc>
        <w:tc>
          <w:tcPr>
            <w:tcW w:w="1955" w:type="dxa"/>
            <w:shd w:val="clear" w:color="auto" w:fill="auto"/>
            <w:noWrap w:val="0"/>
            <w:vAlign w:val="center"/>
          </w:tcPr>
          <w:p w14:paraId="62710DF1">
            <w:pPr>
              <w:jc w:val="center"/>
              <w:rPr>
                <w:rFonts w:ascii="Californian FB" w:hAnsi="Californian FB" w:cs="Arial"/>
                <w:b/>
                <w:bCs/>
              </w:rPr>
            </w:pPr>
            <w:r>
              <w:rPr>
                <w:rFonts w:ascii="Californian FB" w:hAnsi="Californian FB" w:cs="Arial"/>
                <w:b/>
                <w:bCs/>
              </w:rPr>
              <w:t>79.53%</w:t>
            </w:r>
          </w:p>
        </w:tc>
      </w:tr>
    </w:tbl>
    <w:p w14:paraId="2B9E01F8">
      <w:pPr>
        <w:pStyle w:val="20"/>
        <w:tabs>
          <w:tab w:val="clear" w:pos="4320"/>
          <w:tab w:val="clear" w:pos="8640"/>
        </w:tabs>
        <w:rPr>
          <w:rFonts w:ascii="Californian FB" w:hAnsi="Californian FB"/>
          <w:lang w:val="en-AU"/>
        </w:rPr>
      </w:pPr>
    </w:p>
    <w:sectPr>
      <w:headerReference r:id="rId3" w:type="default"/>
      <w:headerReference r:id="rId4" w:type="even"/>
      <w:pgSz w:w="11907" w:h="16840"/>
      <w:pgMar w:top="995" w:right="562" w:bottom="142" w:left="1152" w:header="227" w:footer="81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aditional Arabic">
    <w:panose1 w:val="02020603050405020304"/>
    <w:charset w:val="00"/>
    <w:family w:val="roman"/>
    <w:pitch w:val="default"/>
    <w:sig w:usb0="00002003" w:usb1="80000000" w:usb2="00000008" w:usb3="00000000" w:csb0="00000041" w:csb1="20080000"/>
  </w:font>
  <w:font w:name="Californian FB">
    <w:altName w:val="Segoe Print"/>
    <w:panose1 w:val="0207040306080B030204"/>
    <w:charset w:val="00"/>
    <w:family w:val="roman"/>
    <w:pitch w:val="default"/>
    <w:sig w:usb0="00000000" w:usb1="00000000" w:usb2="00000000" w:usb3="00000000" w:csb0="00000001" w:csb1="00000000"/>
  </w:font>
  <w:font w:name="Simplified Arabic">
    <w:panose1 w:val="02020603050405020304"/>
    <w:charset w:val="00"/>
    <w:family w:val="roman"/>
    <w:pitch w:val="default"/>
    <w:sig w:usb0="00002003" w:usb1="80000000" w:usb2="00000008" w:usb3="00000000" w:csb0="00000041" w:csb1="2008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auto"/>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1625" w:type="dxa"/>
      <w:tblInd w:w="-937" w:type="dxa"/>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Layout w:type="fixed"/>
      <w:tblCellMar>
        <w:top w:w="0" w:type="dxa"/>
        <w:left w:w="56" w:type="dxa"/>
        <w:bottom w:w="0" w:type="dxa"/>
        <w:right w:w="56" w:type="dxa"/>
      </w:tblCellMar>
    </w:tblPr>
    <w:tblGrid>
      <w:gridCol w:w="11625"/>
    </w:tblGrid>
    <w:tr w14:paraId="4028DFF3">
      <w:tblPrEx>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CellMar>
          <w:top w:w="0" w:type="dxa"/>
          <w:left w:w="56" w:type="dxa"/>
          <w:bottom w:w="0" w:type="dxa"/>
          <w:right w:w="56" w:type="dxa"/>
        </w:tblCellMar>
      </w:tblPrEx>
      <w:trPr>
        <w:trHeight w:val="440" w:hRule="atLeast"/>
      </w:trPr>
      <w:tc>
        <w:tcPr>
          <w:tcW w:w="11625" w:type="dxa"/>
          <w:tcBorders>
            <w:top w:val="single" w:color="auto" w:sz="4" w:space="0"/>
            <w:left w:val="single" w:color="auto" w:sz="4" w:space="0"/>
            <w:bottom w:val="single" w:color="auto" w:sz="4" w:space="0"/>
            <w:right w:val="single" w:color="auto" w:sz="4" w:space="0"/>
          </w:tcBorders>
          <w:noWrap w:val="0"/>
          <w:vAlign w:val="center"/>
        </w:tcPr>
        <w:p w14:paraId="7F1C9229">
          <w:pPr>
            <w:pStyle w:val="20"/>
            <w:tabs>
              <w:tab w:val="left" w:pos="1220"/>
              <w:tab w:val="left" w:pos="1362"/>
            </w:tabs>
            <w:jc w:val="center"/>
            <w:rPr>
              <w:rFonts w:ascii="Californian FB" w:hAnsi="Californian FB"/>
              <w:b/>
              <w:bCs/>
              <w:sz w:val="28"/>
              <w:szCs w:val="28"/>
            </w:rPr>
          </w:pPr>
          <w:r>
            <w:rPr>
              <w:rFonts w:ascii="Californian FB" w:hAnsi="Californian FB"/>
              <w:b/>
              <w:bCs/>
              <w:sz w:val="28"/>
              <w:szCs w:val="28"/>
            </w:rPr>
            <w:t xml:space="preserve">Analytical method validation of </w:t>
          </w:r>
          <w:r>
            <w:rPr>
              <w:rFonts w:ascii="Californian FB" w:hAnsi="Californian FB"/>
              <w:b/>
              <w:bCs/>
              <w:sz w:val="28"/>
              <w:szCs w:val="28"/>
              <w:lang w:val="en-GB"/>
            </w:rPr>
            <w:t>V</w:t>
          </w:r>
          <w:r>
            <w:rPr>
              <w:rFonts w:ascii="Californian FB" w:hAnsi="Californian FB" w:eastAsia="Calibri"/>
              <w:b/>
              <w:bCs/>
              <w:sz w:val="28"/>
              <w:szCs w:val="28"/>
            </w:rPr>
            <w:t>alnemulin HCl</w:t>
          </w:r>
          <w:r>
            <w:rPr>
              <w:rFonts w:ascii="Californian FB" w:hAnsi="Californian FB"/>
              <w:b/>
              <w:bCs/>
              <w:sz w:val="28"/>
              <w:szCs w:val="28"/>
            </w:rPr>
            <w:t xml:space="preserve"> in Biovalinat</w:t>
          </w:r>
        </w:p>
      </w:tc>
    </w:tr>
  </w:tbl>
  <w:p w14:paraId="3AD99220">
    <w:pPr>
      <w:pStyle w:val="20"/>
      <w:jc w:val="center"/>
      <w:rPr>
        <w:rFonts w:ascii="Californian FB" w:hAnsi="Californian FB"/>
        <w:b/>
        <w:bCs/>
        <w:lang w:eastAsia="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B9429">
    <w:pPr>
      <w:pStyle w:val="20"/>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14:paraId="23B56984">
    <w:pPr>
      <w:pStyle w:val="2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399"/>
    <w:multiLevelType w:val="multilevel"/>
    <w:tmpl w:val="42A02399"/>
    <w:lvl w:ilvl="0" w:tentative="0">
      <w:start w:val="1"/>
      <w:numFmt w:val="upperRoman"/>
      <w:pStyle w:val="2"/>
      <w:lvlText w:val="Article %1."/>
      <w:lvlJc w:val="left"/>
      <w:pPr>
        <w:tabs>
          <w:tab w:val="left" w:pos="1440"/>
        </w:tabs>
        <w:ind w:left="0" w:firstLine="0"/>
      </w:pPr>
    </w:lvl>
    <w:lvl w:ilvl="1" w:tentative="0">
      <w:start w:val="1"/>
      <w:numFmt w:val="decimalZero"/>
      <w:pStyle w:val="3"/>
      <w:isLgl/>
      <w:lvlText w:val="Section %1.%2"/>
      <w:lvlJc w:val="left"/>
      <w:pPr>
        <w:tabs>
          <w:tab w:val="left" w:pos="144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2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D2"/>
    <w:rsid w:val="00004C4C"/>
    <w:rsid w:val="000064BF"/>
    <w:rsid w:val="0000653D"/>
    <w:rsid w:val="00006705"/>
    <w:rsid w:val="000068F8"/>
    <w:rsid w:val="00014A10"/>
    <w:rsid w:val="000215FB"/>
    <w:rsid w:val="00021A30"/>
    <w:rsid w:val="000331D4"/>
    <w:rsid w:val="00036DF1"/>
    <w:rsid w:val="00037564"/>
    <w:rsid w:val="0003789E"/>
    <w:rsid w:val="0004326C"/>
    <w:rsid w:val="0004775C"/>
    <w:rsid w:val="0005131B"/>
    <w:rsid w:val="000514C0"/>
    <w:rsid w:val="000547FA"/>
    <w:rsid w:val="00055117"/>
    <w:rsid w:val="00056957"/>
    <w:rsid w:val="00062686"/>
    <w:rsid w:val="00066A0A"/>
    <w:rsid w:val="000753B1"/>
    <w:rsid w:val="0008008C"/>
    <w:rsid w:val="000814FB"/>
    <w:rsid w:val="0008623D"/>
    <w:rsid w:val="0008629C"/>
    <w:rsid w:val="00090704"/>
    <w:rsid w:val="0009348E"/>
    <w:rsid w:val="000936C1"/>
    <w:rsid w:val="0009698F"/>
    <w:rsid w:val="00097122"/>
    <w:rsid w:val="000A008C"/>
    <w:rsid w:val="000A0E9A"/>
    <w:rsid w:val="000A466B"/>
    <w:rsid w:val="000A70EE"/>
    <w:rsid w:val="000A7144"/>
    <w:rsid w:val="000B0FB4"/>
    <w:rsid w:val="000B2310"/>
    <w:rsid w:val="000C0CEF"/>
    <w:rsid w:val="000C5698"/>
    <w:rsid w:val="000D1605"/>
    <w:rsid w:val="000D40E0"/>
    <w:rsid w:val="000D47B2"/>
    <w:rsid w:val="000D67A3"/>
    <w:rsid w:val="000D6C9B"/>
    <w:rsid w:val="000D6DFA"/>
    <w:rsid w:val="000E036C"/>
    <w:rsid w:val="000E0506"/>
    <w:rsid w:val="000E19EC"/>
    <w:rsid w:val="000E40AA"/>
    <w:rsid w:val="000E4540"/>
    <w:rsid w:val="000E454B"/>
    <w:rsid w:val="000E63DF"/>
    <w:rsid w:val="000F002B"/>
    <w:rsid w:val="000F2FF8"/>
    <w:rsid w:val="000F35D1"/>
    <w:rsid w:val="000F5ECC"/>
    <w:rsid w:val="000F7EDF"/>
    <w:rsid w:val="00100F65"/>
    <w:rsid w:val="00106249"/>
    <w:rsid w:val="00107221"/>
    <w:rsid w:val="001107AB"/>
    <w:rsid w:val="00127EF4"/>
    <w:rsid w:val="001306B8"/>
    <w:rsid w:val="00133B8D"/>
    <w:rsid w:val="00133CF7"/>
    <w:rsid w:val="00141D85"/>
    <w:rsid w:val="001432D1"/>
    <w:rsid w:val="00145B97"/>
    <w:rsid w:val="0014677F"/>
    <w:rsid w:val="00151090"/>
    <w:rsid w:val="00155489"/>
    <w:rsid w:val="00155AD7"/>
    <w:rsid w:val="0015698C"/>
    <w:rsid w:val="00156CDF"/>
    <w:rsid w:val="00157195"/>
    <w:rsid w:val="00160534"/>
    <w:rsid w:val="00160BE3"/>
    <w:rsid w:val="0016535A"/>
    <w:rsid w:val="001702FC"/>
    <w:rsid w:val="001714B8"/>
    <w:rsid w:val="001720F6"/>
    <w:rsid w:val="00180973"/>
    <w:rsid w:val="0018222E"/>
    <w:rsid w:val="00183B6A"/>
    <w:rsid w:val="00186279"/>
    <w:rsid w:val="00193065"/>
    <w:rsid w:val="00196662"/>
    <w:rsid w:val="00196AF0"/>
    <w:rsid w:val="001A13E2"/>
    <w:rsid w:val="001A1864"/>
    <w:rsid w:val="001A21E9"/>
    <w:rsid w:val="001A223A"/>
    <w:rsid w:val="001A6857"/>
    <w:rsid w:val="001A7324"/>
    <w:rsid w:val="001B360C"/>
    <w:rsid w:val="001C0109"/>
    <w:rsid w:val="001C16DC"/>
    <w:rsid w:val="001C38CC"/>
    <w:rsid w:val="001C62CE"/>
    <w:rsid w:val="001D0964"/>
    <w:rsid w:val="001D5ADD"/>
    <w:rsid w:val="001E10D0"/>
    <w:rsid w:val="001E3BD9"/>
    <w:rsid w:val="001E3D19"/>
    <w:rsid w:val="001F31F3"/>
    <w:rsid w:val="001F4F64"/>
    <w:rsid w:val="00205C05"/>
    <w:rsid w:val="00211A1C"/>
    <w:rsid w:val="00211C49"/>
    <w:rsid w:val="00216D44"/>
    <w:rsid w:val="0021709D"/>
    <w:rsid w:val="00224346"/>
    <w:rsid w:val="00224F67"/>
    <w:rsid w:val="002268BF"/>
    <w:rsid w:val="002311CA"/>
    <w:rsid w:val="002328F9"/>
    <w:rsid w:val="00235602"/>
    <w:rsid w:val="00236177"/>
    <w:rsid w:val="002369BF"/>
    <w:rsid w:val="00243829"/>
    <w:rsid w:val="00246893"/>
    <w:rsid w:val="002505F0"/>
    <w:rsid w:val="00250B26"/>
    <w:rsid w:val="0025242B"/>
    <w:rsid w:val="00254AE8"/>
    <w:rsid w:val="00255CB8"/>
    <w:rsid w:val="00255D38"/>
    <w:rsid w:val="00257E54"/>
    <w:rsid w:val="00260BCB"/>
    <w:rsid w:val="00263717"/>
    <w:rsid w:val="00263801"/>
    <w:rsid w:val="00266080"/>
    <w:rsid w:val="002661BF"/>
    <w:rsid w:val="0026695F"/>
    <w:rsid w:val="00272266"/>
    <w:rsid w:val="00280963"/>
    <w:rsid w:val="00281C36"/>
    <w:rsid w:val="00282395"/>
    <w:rsid w:val="00290B34"/>
    <w:rsid w:val="00291803"/>
    <w:rsid w:val="00294706"/>
    <w:rsid w:val="002951F1"/>
    <w:rsid w:val="00296CB3"/>
    <w:rsid w:val="00297152"/>
    <w:rsid w:val="002A01B4"/>
    <w:rsid w:val="002A2229"/>
    <w:rsid w:val="002C3AF8"/>
    <w:rsid w:val="002C4B90"/>
    <w:rsid w:val="002C597E"/>
    <w:rsid w:val="002D4F28"/>
    <w:rsid w:val="002D65D9"/>
    <w:rsid w:val="002D7950"/>
    <w:rsid w:val="002E1DAD"/>
    <w:rsid w:val="002E7A1E"/>
    <w:rsid w:val="002F1CB4"/>
    <w:rsid w:val="002F2CF8"/>
    <w:rsid w:val="002F34D5"/>
    <w:rsid w:val="002F6F53"/>
    <w:rsid w:val="002F6F92"/>
    <w:rsid w:val="002F7A67"/>
    <w:rsid w:val="00300192"/>
    <w:rsid w:val="00304E91"/>
    <w:rsid w:val="00305999"/>
    <w:rsid w:val="00305C07"/>
    <w:rsid w:val="00305D8E"/>
    <w:rsid w:val="00306181"/>
    <w:rsid w:val="00307DB2"/>
    <w:rsid w:val="0031045F"/>
    <w:rsid w:val="00310E2C"/>
    <w:rsid w:val="00311755"/>
    <w:rsid w:val="0031279E"/>
    <w:rsid w:val="0031336F"/>
    <w:rsid w:val="0031636D"/>
    <w:rsid w:val="00325B70"/>
    <w:rsid w:val="00326BA8"/>
    <w:rsid w:val="00330CC2"/>
    <w:rsid w:val="0033101D"/>
    <w:rsid w:val="003349E0"/>
    <w:rsid w:val="00334B91"/>
    <w:rsid w:val="00334C84"/>
    <w:rsid w:val="00335A5A"/>
    <w:rsid w:val="00341095"/>
    <w:rsid w:val="0034348E"/>
    <w:rsid w:val="00353145"/>
    <w:rsid w:val="003535CE"/>
    <w:rsid w:val="00357A3F"/>
    <w:rsid w:val="00364367"/>
    <w:rsid w:val="003644A7"/>
    <w:rsid w:val="003653D8"/>
    <w:rsid w:val="00370308"/>
    <w:rsid w:val="00375608"/>
    <w:rsid w:val="00376496"/>
    <w:rsid w:val="00377C02"/>
    <w:rsid w:val="00377EED"/>
    <w:rsid w:val="00377F1A"/>
    <w:rsid w:val="00380D97"/>
    <w:rsid w:val="00381AE5"/>
    <w:rsid w:val="00386615"/>
    <w:rsid w:val="00397E49"/>
    <w:rsid w:val="003A29E3"/>
    <w:rsid w:val="003A35D8"/>
    <w:rsid w:val="003A360B"/>
    <w:rsid w:val="003A4A01"/>
    <w:rsid w:val="003A7505"/>
    <w:rsid w:val="003B337A"/>
    <w:rsid w:val="003B4BB7"/>
    <w:rsid w:val="003B5E08"/>
    <w:rsid w:val="003B722D"/>
    <w:rsid w:val="003B771B"/>
    <w:rsid w:val="003C02DE"/>
    <w:rsid w:val="003C3E46"/>
    <w:rsid w:val="003C4979"/>
    <w:rsid w:val="003D4450"/>
    <w:rsid w:val="003D4938"/>
    <w:rsid w:val="003E4181"/>
    <w:rsid w:val="003F13EE"/>
    <w:rsid w:val="003F1C80"/>
    <w:rsid w:val="003F6769"/>
    <w:rsid w:val="004019D2"/>
    <w:rsid w:val="00401D26"/>
    <w:rsid w:val="00403F60"/>
    <w:rsid w:val="00405BC9"/>
    <w:rsid w:val="00414F5B"/>
    <w:rsid w:val="00415227"/>
    <w:rsid w:val="00420BB8"/>
    <w:rsid w:val="00420E9A"/>
    <w:rsid w:val="00422579"/>
    <w:rsid w:val="004245D4"/>
    <w:rsid w:val="00432423"/>
    <w:rsid w:val="00433772"/>
    <w:rsid w:val="00436E45"/>
    <w:rsid w:val="00437C58"/>
    <w:rsid w:val="004421D4"/>
    <w:rsid w:val="00442992"/>
    <w:rsid w:val="00445DC9"/>
    <w:rsid w:val="00452BA7"/>
    <w:rsid w:val="00454DA5"/>
    <w:rsid w:val="00462FE3"/>
    <w:rsid w:val="004643A0"/>
    <w:rsid w:val="004663A3"/>
    <w:rsid w:val="0046770F"/>
    <w:rsid w:val="004678BC"/>
    <w:rsid w:val="00471954"/>
    <w:rsid w:val="00471F44"/>
    <w:rsid w:val="0047501D"/>
    <w:rsid w:val="004752AD"/>
    <w:rsid w:val="004759F4"/>
    <w:rsid w:val="00476745"/>
    <w:rsid w:val="00476EDA"/>
    <w:rsid w:val="004776C8"/>
    <w:rsid w:val="004812F7"/>
    <w:rsid w:val="00481588"/>
    <w:rsid w:val="004833A2"/>
    <w:rsid w:val="004840C3"/>
    <w:rsid w:val="00491592"/>
    <w:rsid w:val="00493D2A"/>
    <w:rsid w:val="00494530"/>
    <w:rsid w:val="0049487D"/>
    <w:rsid w:val="0049511E"/>
    <w:rsid w:val="004A0022"/>
    <w:rsid w:val="004A0712"/>
    <w:rsid w:val="004A2269"/>
    <w:rsid w:val="004A4BAF"/>
    <w:rsid w:val="004A6DB0"/>
    <w:rsid w:val="004A7110"/>
    <w:rsid w:val="004B40AD"/>
    <w:rsid w:val="004B562F"/>
    <w:rsid w:val="004B5A94"/>
    <w:rsid w:val="004B6A72"/>
    <w:rsid w:val="004C3A6F"/>
    <w:rsid w:val="004C6BDA"/>
    <w:rsid w:val="004C6D6F"/>
    <w:rsid w:val="004D2C7F"/>
    <w:rsid w:val="004D6765"/>
    <w:rsid w:val="004E27D0"/>
    <w:rsid w:val="004E5AB8"/>
    <w:rsid w:val="004E5E6D"/>
    <w:rsid w:val="004F1D72"/>
    <w:rsid w:val="004F1EE9"/>
    <w:rsid w:val="004F255A"/>
    <w:rsid w:val="004F2DA5"/>
    <w:rsid w:val="004F2E3D"/>
    <w:rsid w:val="004F793A"/>
    <w:rsid w:val="005104AE"/>
    <w:rsid w:val="0051108E"/>
    <w:rsid w:val="0051162D"/>
    <w:rsid w:val="00511853"/>
    <w:rsid w:val="005215CE"/>
    <w:rsid w:val="00521795"/>
    <w:rsid w:val="0052261B"/>
    <w:rsid w:val="005231B4"/>
    <w:rsid w:val="005320C8"/>
    <w:rsid w:val="0053370F"/>
    <w:rsid w:val="00535172"/>
    <w:rsid w:val="00535A00"/>
    <w:rsid w:val="00536068"/>
    <w:rsid w:val="00537616"/>
    <w:rsid w:val="00537ACB"/>
    <w:rsid w:val="00537E59"/>
    <w:rsid w:val="0054047D"/>
    <w:rsid w:val="005405D0"/>
    <w:rsid w:val="00546804"/>
    <w:rsid w:val="00550BB3"/>
    <w:rsid w:val="00552236"/>
    <w:rsid w:val="00553AB1"/>
    <w:rsid w:val="00561C88"/>
    <w:rsid w:val="00563B80"/>
    <w:rsid w:val="005647B5"/>
    <w:rsid w:val="00566732"/>
    <w:rsid w:val="00566B21"/>
    <w:rsid w:val="005701AA"/>
    <w:rsid w:val="00571264"/>
    <w:rsid w:val="00572721"/>
    <w:rsid w:val="00576693"/>
    <w:rsid w:val="0058421B"/>
    <w:rsid w:val="0059083B"/>
    <w:rsid w:val="00593968"/>
    <w:rsid w:val="00595747"/>
    <w:rsid w:val="0059686F"/>
    <w:rsid w:val="00596F74"/>
    <w:rsid w:val="005A066F"/>
    <w:rsid w:val="005A1934"/>
    <w:rsid w:val="005A3326"/>
    <w:rsid w:val="005A38DD"/>
    <w:rsid w:val="005A5B86"/>
    <w:rsid w:val="005A6AF4"/>
    <w:rsid w:val="005A6D1B"/>
    <w:rsid w:val="005B07A1"/>
    <w:rsid w:val="005B5F6E"/>
    <w:rsid w:val="005B7982"/>
    <w:rsid w:val="005C1F2B"/>
    <w:rsid w:val="005C22F6"/>
    <w:rsid w:val="005C3534"/>
    <w:rsid w:val="005C4654"/>
    <w:rsid w:val="005C689B"/>
    <w:rsid w:val="005C7071"/>
    <w:rsid w:val="005D00BD"/>
    <w:rsid w:val="005D2AC6"/>
    <w:rsid w:val="005D49F4"/>
    <w:rsid w:val="005D60B7"/>
    <w:rsid w:val="005E24F2"/>
    <w:rsid w:val="005E28F9"/>
    <w:rsid w:val="005E2920"/>
    <w:rsid w:val="005E3148"/>
    <w:rsid w:val="005E3C6E"/>
    <w:rsid w:val="005E4BB0"/>
    <w:rsid w:val="006054ED"/>
    <w:rsid w:val="006116FA"/>
    <w:rsid w:val="0061227B"/>
    <w:rsid w:val="0061366C"/>
    <w:rsid w:val="00613BE4"/>
    <w:rsid w:val="006141E3"/>
    <w:rsid w:val="006145FA"/>
    <w:rsid w:val="0062016C"/>
    <w:rsid w:val="00630A28"/>
    <w:rsid w:val="00630DCC"/>
    <w:rsid w:val="00630E11"/>
    <w:rsid w:val="00631C9B"/>
    <w:rsid w:val="00632523"/>
    <w:rsid w:val="0063751B"/>
    <w:rsid w:val="0064308B"/>
    <w:rsid w:val="00645138"/>
    <w:rsid w:val="006460CB"/>
    <w:rsid w:val="0065457D"/>
    <w:rsid w:val="0065495A"/>
    <w:rsid w:val="00657F7F"/>
    <w:rsid w:val="0066009F"/>
    <w:rsid w:val="006601A5"/>
    <w:rsid w:val="00660397"/>
    <w:rsid w:val="006611EE"/>
    <w:rsid w:val="00662A75"/>
    <w:rsid w:val="006633B2"/>
    <w:rsid w:val="006637BA"/>
    <w:rsid w:val="00674077"/>
    <w:rsid w:val="0067422C"/>
    <w:rsid w:val="00675D04"/>
    <w:rsid w:val="00675F89"/>
    <w:rsid w:val="00677C77"/>
    <w:rsid w:val="00681908"/>
    <w:rsid w:val="00682BA3"/>
    <w:rsid w:val="006900BC"/>
    <w:rsid w:val="006924F7"/>
    <w:rsid w:val="00692D04"/>
    <w:rsid w:val="006942FF"/>
    <w:rsid w:val="006A2A2D"/>
    <w:rsid w:val="006A3416"/>
    <w:rsid w:val="006A3912"/>
    <w:rsid w:val="006B0037"/>
    <w:rsid w:val="006B047E"/>
    <w:rsid w:val="006B1F70"/>
    <w:rsid w:val="006B1FAF"/>
    <w:rsid w:val="006B6262"/>
    <w:rsid w:val="006C24BD"/>
    <w:rsid w:val="006C2583"/>
    <w:rsid w:val="006C2D1D"/>
    <w:rsid w:val="006D1C45"/>
    <w:rsid w:val="006D1FCD"/>
    <w:rsid w:val="006D617E"/>
    <w:rsid w:val="006D62BE"/>
    <w:rsid w:val="006D6FFA"/>
    <w:rsid w:val="006D7812"/>
    <w:rsid w:val="006E08CF"/>
    <w:rsid w:val="006E5FF0"/>
    <w:rsid w:val="006F3025"/>
    <w:rsid w:val="006F3654"/>
    <w:rsid w:val="006F4A1C"/>
    <w:rsid w:val="006F4E21"/>
    <w:rsid w:val="006F554C"/>
    <w:rsid w:val="00702303"/>
    <w:rsid w:val="00704ACF"/>
    <w:rsid w:val="00710559"/>
    <w:rsid w:val="00713B5C"/>
    <w:rsid w:val="00716DB7"/>
    <w:rsid w:val="00717F5C"/>
    <w:rsid w:val="00720AB2"/>
    <w:rsid w:val="00721398"/>
    <w:rsid w:val="007329BE"/>
    <w:rsid w:val="00732D24"/>
    <w:rsid w:val="007350E1"/>
    <w:rsid w:val="00736948"/>
    <w:rsid w:val="0074084E"/>
    <w:rsid w:val="00743179"/>
    <w:rsid w:val="00743ED6"/>
    <w:rsid w:val="00746911"/>
    <w:rsid w:val="00750651"/>
    <w:rsid w:val="0075073A"/>
    <w:rsid w:val="00752E20"/>
    <w:rsid w:val="00753AA8"/>
    <w:rsid w:val="007569BE"/>
    <w:rsid w:val="00757835"/>
    <w:rsid w:val="007608C9"/>
    <w:rsid w:val="00761103"/>
    <w:rsid w:val="007651E2"/>
    <w:rsid w:val="00766F14"/>
    <w:rsid w:val="0076710C"/>
    <w:rsid w:val="007672BE"/>
    <w:rsid w:val="007714A9"/>
    <w:rsid w:val="00772885"/>
    <w:rsid w:val="00772D86"/>
    <w:rsid w:val="00774312"/>
    <w:rsid w:val="007743B8"/>
    <w:rsid w:val="007809EA"/>
    <w:rsid w:val="00784019"/>
    <w:rsid w:val="00793A60"/>
    <w:rsid w:val="00795BFE"/>
    <w:rsid w:val="007A2037"/>
    <w:rsid w:val="007A375F"/>
    <w:rsid w:val="007A3946"/>
    <w:rsid w:val="007A4944"/>
    <w:rsid w:val="007B0D6D"/>
    <w:rsid w:val="007B544F"/>
    <w:rsid w:val="007C34A2"/>
    <w:rsid w:val="007C45A7"/>
    <w:rsid w:val="007D2317"/>
    <w:rsid w:val="007D48C8"/>
    <w:rsid w:val="007D498F"/>
    <w:rsid w:val="007D4FEE"/>
    <w:rsid w:val="007D59F0"/>
    <w:rsid w:val="007E073B"/>
    <w:rsid w:val="007E0F41"/>
    <w:rsid w:val="007E13AC"/>
    <w:rsid w:val="007E1678"/>
    <w:rsid w:val="007E617F"/>
    <w:rsid w:val="007E68E1"/>
    <w:rsid w:val="007F2E9D"/>
    <w:rsid w:val="007F5571"/>
    <w:rsid w:val="007F721C"/>
    <w:rsid w:val="00800AE1"/>
    <w:rsid w:val="00800C68"/>
    <w:rsid w:val="00800DFB"/>
    <w:rsid w:val="00801966"/>
    <w:rsid w:val="008049F7"/>
    <w:rsid w:val="00807FA1"/>
    <w:rsid w:val="008110BF"/>
    <w:rsid w:val="0082270D"/>
    <w:rsid w:val="0082312A"/>
    <w:rsid w:val="008301D4"/>
    <w:rsid w:val="008429AD"/>
    <w:rsid w:val="008431AF"/>
    <w:rsid w:val="00845405"/>
    <w:rsid w:val="00853230"/>
    <w:rsid w:val="00863B82"/>
    <w:rsid w:val="00870B25"/>
    <w:rsid w:val="00871A23"/>
    <w:rsid w:val="008751FC"/>
    <w:rsid w:val="008759C6"/>
    <w:rsid w:val="00881104"/>
    <w:rsid w:val="00881C91"/>
    <w:rsid w:val="00881FA1"/>
    <w:rsid w:val="0088493C"/>
    <w:rsid w:val="00887860"/>
    <w:rsid w:val="00887CB2"/>
    <w:rsid w:val="00890AD5"/>
    <w:rsid w:val="00891D89"/>
    <w:rsid w:val="00894601"/>
    <w:rsid w:val="008A02DD"/>
    <w:rsid w:val="008A4397"/>
    <w:rsid w:val="008A611D"/>
    <w:rsid w:val="008A7428"/>
    <w:rsid w:val="008B0AE4"/>
    <w:rsid w:val="008B0E9A"/>
    <w:rsid w:val="008B3471"/>
    <w:rsid w:val="008B501E"/>
    <w:rsid w:val="008B5460"/>
    <w:rsid w:val="008B74E7"/>
    <w:rsid w:val="008B752C"/>
    <w:rsid w:val="008C134C"/>
    <w:rsid w:val="008C2F4B"/>
    <w:rsid w:val="008C669F"/>
    <w:rsid w:val="008D4063"/>
    <w:rsid w:val="008D73D6"/>
    <w:rsid w:val="008D7631"/>
    <w:rsid w:val="008D7A69"/>
    <w:rsid w:val="008E2971"/>
    <w:rsid w:val="008E2D05"/>
    <w:rsid w:val="008E567C"/>
    <w:rsid w:val="008F48CD"/>
    <w:rsid w:val="008F4CA3"/>
    <w:rsid w:val="008F7CDD"/>
    <w:rsid w:val="00901133"/>
    <w:rsid w:val="00912812"/>
    <w:rsid w:val="00912E66"/>
    <w:rsid w:val="009146C2"/>
    <w:rsid w:val="00917592"/>
    <w:rsid w:val="009251E3"/>
    <w:rsid w:val="0092774B"/>
    <w:rsid w:val="00941609"/>
    <w:rsid w:val="00942B95"/>
    <w:rsid w:val="00944678"/>
    <w:rsid w:val="009449C8"/>
    <w:rsid w:val="0094517A"/>
    <w:rsid w:val="00945C37"/>
    <w:rsid w:val="00946BCA"/>
    <w:rsid w:val="00953D75"/>
    <w:rsid w:val="009552D4"/>
    <w:rsid w:val="00961A60"/>
    <w:rsid w:val="00961B2D"/>
    <w:rsid w:val="00962351"/>
    <w:rsid w:val="0096255F"/>
    <w:rsid w:val="0096686F"/>
    <w:rsid w:val="009673B8"/>
    <w:rsid w:val="0097130B"/>
    <w:rsid w:val="009723E8"/>
    <w:rsid w:val="00972F97"/>
    <w:rsid w:val="00980DAA"/>
    <w:rsid w:val="0098625F"/>
    <w:rsid w:val="009878F2"/>
    <w:rsid w:val="00990F77"/>
    <w:rsid w:val="0099238B"/>
    <w:rsid w:val="009A56DF"/>
    <w:rsid w:val="009B0054"/>
    <w:rsid w:val="009B0674"/>
    <w:rsid w:val="009B2936"/>
    <w:rsid w:val="009B29C5"/>
    <w:rsid w:val="009B7601"/>
    <w:rsid w:val="009C02BE"/>
    <w:rsid w:val="009C04B0"/>
    <w:rsid w:val="009C1C93"/>
    <w:rsid w:val="009C3581"/>
    <w:rsid w:val="009C35A4"/>
    <w:rsid w:val="009C3648"/>
    <w:rsid w:val="009C4B18"/>
    <w:rsid w:val="009C5565"/>
    <w:rsid w:val="009D0FE4"/>
    <w:rsid w:val="009D4AE8"/>
    <w:rsid w:val="009D67B6"/>
    <w:rsid w:val="009E09F0"/>
    <w:rsid w:val="009E2363"/>
    <w:rsid w:val="009E2E58"/>
    <w:rsid w:val="009E3895"/>
    <w:rsid w:val="009E49A4"/>
    <w:rsid w:val="009E7C48"/>
    <w:rsid w:val="009F0589"/>
    <w:rsid w:val="009F44C1"/>
    <w:rsid w:val="009F5610"/>
    <w:rsid w:val="00A03708"/>
    <w:rsid w:val="00A052DB"/>
    <w:rsid w:val="00A107C3"/>
    <w:rsid w:val="00A129E8"/>
    <w:rsid w:val="00A15C14"/>
    <w:rsid w:val="00A163A6"/>
    <w:rsid w:val="00A1703C"/>
    <w:rsid w:val="00A2270E"/>
    <w:rsid w:val="00A241BA"/>
    <w:rsid w:val="00A255C1"/>
    <w:rsid w:val="00A30FFA"/>
    <w:rsid w:val="00A33FF2"/>
    <w:rsid w:val="00A34B73"/>
    <w:rsid w:val="00A37E27"/>
    <w:rsid w:val="00A44661"/>
    <w:rsid w:val="00A450D1"/>
    <w:rsid w:val="00A45DF9"/>
    <w:rsid w:val="00A50C41"/>
    <w:rsid w:val="00A517C0"/>
    <w:rsid w:val="00A52F21"/>
    <w:rsid w:val="00A549C3"/>
    <w:rsid w:val="00A573EC"/>
    <w:rsid w:val="00A57B85"/>
    <w:rsid w:val="00A60F68"/>
    <w:rsid w:val="00A614FA"/>
    <w:rsid w:val="00A63A6B"/>
    <w:rsid w:val="00A702A5"/>
    <w:rsid w:val="00A70531"/>
    <w:rsid w:val="00A707B5"/>
    <w:rsid w:val="00A70CEB"/>
    <w:rsid w:val="00A75410"/>
    <w:rsid w:val="00A759F3"/>
    <w:rsid w:val="00A75C77"/>
    <w:rsid w:val="00A77E22"/>
    <w:rsid w:val="00A81F05"/>
    <w:rsid w:val="00A86DF4"/>
    <w:rsid w:val="00A90824"/>
    <w:rsid w:val="00A94CD5"/>
    <w:rsid w:val="00A959FE"/>
    <w:rsid w:val="00A965CC"/>
    <w:rsid w:val="00A978D5"/>
    <w:rsid w:val="00AA68B2"/>
    <w:rsid w:val="00AA7C85"/>
    <w:rsid w:val="00AB1F6E"/>
    <w:rsid w:val="00AB56A4"/>
    <w:rsid w:val="00AB599B"/>
    <w:rsid w:val="00AC084B"/>
    <w:rsid w:val="00AC0CDF"/>
    <w:rsid w:val="00AD2464"/>
    <w:rsid w:val="00AD3F04"/>
    <w:rsid w:val="00AD41D1"/>
    <w:rsid w:val="00AD7C26"/>
    <w:rsid w:val="00AE0516"/>
    <w:rsid w:val="00AE5793"/>
    <w:rsid w:val="00AE6172"/>
    <w:rsid w:val="00AF6B5B"/>
    <w:rsid w:val="00B04959"/>
    <w:rsid w:val="00B068BC"/>
    <w:rsid w:val="00B075C3"/>
    <w:rsid w:val="00B075CD"/>
    <w:rsid w:val="00B0769D"/>
    <w:rsid w:val="00B10487"/>
    <w:rsid w:val="00B130CC"/>
    <w:rsid w:val="00B1440F"/>
    <w:rsid w:val="00B16772"/>
    <w:rsid w:val="00B1689B"/>
    <w:rsid w:val="00B217C8"/>
    <w:rsid w:val="00B2659D"/>
    <w:rsid w:val="00B27E35"/>
    <w:rsid w:val="00B30C53"/>
    <w:rsid w:val="00B31668"/>
    <w:rsid w:val="00B32086"/>
    <w:rsid w:val="00B35604"/>
    <w:rsid w:val="00B3563E"/>
    <w:rsid w:val="00B368B2"/>
    <w:rsid w:val="00B428BD"/>
    <w:rsid w:val="00B47332"/>
    <w:rsid w:val="00B547CF"/>
    <w:rsid w:val="00B611C0"/>
    <w:rsid w:val="00B6339B"/>
    <w:rsid w:val="00B7047A"/>
    <w:rsid w:val="00B8296C"/>
    <w:rsid w:val="00B84503"/>
    <w:rsid w:val="00B85B2A"/>
    <w:rsid w:val="00B86D95"/>
    <w:rsid w:val="00B87059"/>
    <w:rsid w:val="00B9076B"/>
    <w:rsid w:val="00B91EE7"/>
    <w:rsid w:val="00B92F85"/>
    <w:rsid w:val="00B968E9"/>
    <w:rsid w:val="00BA1290"/>
    <w:rsid w:val="00BA2151"/>
    <w:rsid w:val="00BA377A"/>
    <w:rsid w:val="00BA784D"/>
    <w:rsid w:val="00BB1F5A"/>
    <w:rsid w:val="00BB7DA6"/>
    <w:rsid w:val="00BC3F84"/>
    <w:rsid w:val="00BC487E"/>
    <w:rsid w:val="00BC589E"/>
    <w:rsid w:val="00BD2D50"/>
    <w:rsid w:val="00BD32D3"/>
    <w:rsid w:val="00BD613B"/>
    <w:rsid w:val="00BE01D2"/>
    <w:rsid w:val="00BE2B80"/>
    <w:rsid w:val="00BF0DDF"/>
    <w:rsid w:val="00BF778D"/>
    <w:rsid w:val="00C05415"/>
    <w:rsid w:val="00C05941"/>
    <w:rsid w:val="00C05B5C"/>
    <w:rsid w:val="00C070A5"/>
    <w:rsid w:val="00C126D9"/>
    <w:rsid w:val="00C16E7D"/>
    <w:rsid w:val="00C20975"/>
    <w:rsid w:val="00C21544"/>
    <w:rsid w:val="00C22CDD"/>
    <w:rsid w:val="00C2538E"/>
    <w:rsid w:val="00C411E2"/>
    <w:rsid w:val="00C461B2"/>
    <w:rsid w:val="00C46A3A"/>
    <w:rsid w:val="00C4795C"/>
    <w:rsid w:val="00C4797F"/>
    <w:rsid w:val="00C47A1B"/>
    <w:rsid w:val="00C521EA"/>
    <w:rsid w:val="00C56083"/>
    <w:rsid w:val="00C5730A"/>
    <w:rsid w:val="00C61715"/>
    <w:rsid w:val="00C61F4D"/>
    <w:rsid w:val="00C6637D"/>
    <w:rsid w:val="00C730BB"/>
    <w:rsid w:val="00C73987"/>
    <w:rsid w:val="00C75387"/>
    <w:rsid w:val="00C75715"/>
    <w:rsid w:val="00C75BA6"/>
    <w:rsid w:val="00C81651"/>
    <w:rsid w:val="00C8651C"/>
    <w:rsid w:val="00C86D78"/>
    <w:rsid w:val="00C87E0D"/>
    <w:rsid w:val="00C905C0"/>
    <w:rsid w:val="00C91B6F"/>
    <w:rsid w:val="00C9796F"/>
    <w:rsid w:val="00C97F9E"/>
    <w:rsid w:val="00CA1450"/>
    <w:rsid w:val="00CA2036"/>
    <w:rsid w:val="00CA2265"/>
    <w:rsid w:val="00CA2778"/>
    <w:rsid w:val="00CA6228"/>
    <w:rsid w:val="00CC0C84"/>
    <w:rsid w:val="00CC17F5"/>
    <w:rsid w:val="00CC5B8E"/>
    <w:rsid w:val="00CD405C"/>
    <w:rsid w:val="00CD4E3C"/>
    <w:rsid w:val="00CD598A"/>
    <w:rsid w:val="00CD74A7"/>
    <w:rsid w:val="00CE0DCB"/>
    <w:rsid w:val="00CE0E84"/>
    <w:rsid w:val="00CE2A6C"/>
    <w:rsid w:val="00CE5662"/>
    <w:rsid w:val="00CE6B86"/>
    <w:rsid w:val="00CE70A5"/>
    <w:rsid w:val="00CE75A2"/>
    <w:rsid w:val="00CE7825"/>
    <w:rsid w:val="00CF134F"/>
    <w:rsid w:val="00CF3128"/>
    <w:rsid w:val="00CF432E"/>
    <w:rsid w:val="00CF5FE1"/>
    <w:rsid w:val="00CF72EF"/>
    <w:rsid w:val="00D01F14"/>
    <w:rsid w:val="00D02EEA"/>
    <w:rsid w:val="00D03971"/>
    <w:rsid w:val="00D03BE4"/>
    <w:rsid w:val="00D056BE"/>
    <w:rsid w:val="00D10AFC"/>
    <w:rsid w:val="00D1105A"/>
    <w:rsid w:val="00D20DE1"/>
    <w:rsid w:val="00D27A2F"/>
    <w:rsid w:val="00D40F58"/>
    <w:rsid w:val="00D41A4F"/>
    <w:rsid w:val="00D41CFD"/>
    <w:rsid w:val="00D46004"/>
    <w:rsid w:val="00D47C8D"/>
    <w:rsid w:val="00D55587"/>
    <w:rsid w:val="00D55B65"/>
    <w:rsid w:val="00D63F29"/>
    <w:rsid w:val="00D64E16"/>
    <w:rsid w:val="00D655B0"/>
    <w:rsid w:val="00D70249"/>
    <w:rsid w:val="00D722AC"/>
    <w:rsid w:val="00D72F82"/>
    <w:rsid w:val="00D74D42"/>
    <w:rsid w:val="00D77A13"/>
    <w:rsid w:val="00D77FC2"/>
    <w:rsid w:val="00D81737"/>
    <w:rsid w:val="00D82750"/>
    <w:rsid w:val="00D84A04"/>
    <w:rsid w:val="00D86A31"/>
    <w:rsid w:val="00D906C1"/>
    <w:rsid w:val="00D90B8F"/>
    <w:rsid w:val="00D934AA"/>
    <w:rsid w:val="00D9389A"/>
    <w:rsid w:val="00D9609A"/>
    <w:rsid w:val="00D969AF"/>
    <w:rsid w:val="00DA2045"/>
    <w:rsid w:val="00DA3B3D"/>
    <w:rsid w:val="00DB3D4E"/>
    <w:rsid w:val="00DB532C"/>
    <w:rsid w:val="00DB5347"/>
    <w:rsid w:val="00DB5CE9"/>
    <w:rsid w:val="00DC366D"/>
    <w:rsid w:val="00DC4054"/>
    <w:rsid w:val="00DC723C"/>
    <w:rsid w:val="00DC746B"/>
    <w:rsid w:val="00DD1C74"/>
    <w:rsid w:val="00DD2AAC"/>
    <w:rsid w:val="00DE09B2"/>
    <w:rsid w:val="00DE0AEB"/>
    <w:rsid w:val="00DE7553"/>
    <w:rsid w:val="00DF1DCB"/>
    <w:rsid w:val="00DF3EEE"/>
    <w:rsid w:val="00DF45B6"/>
    <w:rsid w:val="00DF4E07"/>
    <w:rsid w:val="00DF4E7C"/>
    <w:rsid w:val="00DF62FC"/>
    <w:rsid w:val="00DF737F"/>
    <w:rsid w:val="00E00C67"/>
    <w:rsid w:val="00E02122"/>
    <w:rsid w:val="00E03F4C"/>
    <w:rsid w:val="00E049EC"/>
    <w:rsid w:val="00E05584"/>
    <w:rsid w:val="00E11745"/>
    <w:rsid w:val="00E12477"/>
    <w:rsid w:val="00E15AD8"/>
    <w:rsid w:val="00E2154B"/>
    <w:rsid w:val="00E22358"/>
    <w:rsid w:val="00E22551"/>
    <w:rsid w:val="00E260DE"/>
    <w:rsid w:val="00E26640"/>
    <w:rsid w:val="00E3065E"/>
    <w:rsid w:val="00E36121"/>
    <w:rsid w:val="00E366E0"/>
    <w:rsid w:val="00E41B8C"/>
    <w:rsid w:val="00E427AC"/>
    <w:rsid w:val="00E51CE9"/>
    <w:rsid w:val="00E53631"/>
    <w:rsid w:val="00E536E4"/>
    <w:rsid w:val="00E57EB5"/>
    <w:rsid w:val="00E66ACF"/>
    <w:rsid w:val="00E66FA9"/>
    <w:rsid w:val="00E70D57"/>
    <w:rsid w:val="00E73F2E"/>
    <w:rsid w:val="00E774E4"/>
    <w:rsid w:val="00E77C9B"/>
    <w:rsid w:val="00E80181"/>
    <w:rsid w:val="00E8263F"/>
    <w:rsid w:val="00E82E91"/>
    <w:rsid w:val="00E83E8C"/>
    <w:rsid w:val="00E872D1"/>
    <w:rsid w:val="00E876D8"/>
    <w:rsid w:val="00E93763"/>
    <w:rsid w:val="00E9470D"/>
    <w:rsid w:val="00E97DDC"/>
    <w:rsid w:val="00EA23D8"/>
    <w:rsid w:val="00EA2961"/>
    <w:rsid w:val="00EA7E58"/>
    <w:rsid w:val="00EB1D17"/>
    <w:rsid w:val="00EB1DFB"/>
    <w:rsid w:val="00EB4FB1"/>
    <w:rsid w:val="00EB6CCD"/>
    <w:rsid w:val="00EB71EA"/>
    <w:rsid w:val="00EB7CDE"/>
    <w:rsid w:val="00EC3A67"/>
    <w:rsid w:val="00EC5A30"/>
    <w:rsid w:val="00EC6CFF"/>
    <w:rsid w:val="00ED6254"/>
    <w:rsid w:val="00EE7EA3"/>
    <w:rsid w:val="00EF3387"/>
    <w:rsid w:val="00EF3772"/>
    <w:rsid w:val="00EF5B30"/>
    <w:rsid w:val="00EF6C0B"/>
    <w:rsid w:val="00EF7434"/>
    <w:rsid w:val="00F01D52"/>
    <w:rsid w:val="00F10214"/>
    <w:rsid w:val="00F11A64"/>
    <w:rsid w:val="00F13B5F"/>
    <w:rsid w:val="00F16E43"/>
    <w:rsid w:val="00F17667"/>
    <w:rsid w:val="00F17C4D"/>
    <w:rsid w:val="00F241A6"/>
    <w:rsid w:val="00F25864"/>
    <w:rsid w:val="00F26426"/>
    <w:rsid w:val="00F27B24"/>
    <w:rsid w:val="00F32A34"/>
    <w:rsid w:val="00F3384A"/>
    <w:rsid w:val="00F3415B"/>
    <w:rsid w:val="00F416B0"/>
    <w:rsid w:val="00F42754"/>
    <w:rsid w:val="00F42C4A"/>
    <w:rsid w:val="00F43EC4"/>
    <w:rsid w:val="00F45FEB"/>
    <w:rsid w:val="00F510B7"/>
    <w:rsid w:val="00F53B61"/>
    <w:rsid w:val="00F55FA6"/>
    <w:rsid w:val="00F56821"/>
    <w:rsid w:val="00F57249"/>
    <w:rsid w:val="00F6144E"/>
    <w:rsid w:val="00F64F58"/>
    <w:rsid w:val="00F67EAF"/>
    <w:rsid w:val="00F7368E"/>
    <w:rsid w:val="00F74BD5"/>
    <w:rsid w:val="00F74D91"/>
    <w:rsid w:val="00F75378"/>
    <w:rsid w:val="00F7618E"/>
    <w:rsid w:val="00F7780A"/>
    <w:rsid w:val="00F83AD9"/>
    <w:rsid w:val="00F848CE"/>
    <w:rsid w:val="00F86250"/>
    <w:rsid w:val="00F91F13"/>
    <w:rsid w:val="00F9485E"/>
    <w:rsid w:val="00F960F5"/>
    <w:rsid w:val="00FA1C4B"/>
    <w:rsid w:val="00FA2768"/>
    <w:rsid w:val="00FB198D"/>
    <w:rsid w:val="00FB263B"/>
    <w:rsid w:val="00FB2E0E"/>
    <w:rsid w:val="00FB5D84"/>
    <w:rsid w:val="00FB5EC8"/>
    <w:rsid w:val="00FB779D"/>
    <w:rsid w:val="00FC01A0"/>
    <w:rsid w:val="00FC5E9E"/>
    <w:rsid w:val="00FC71A0"/>
    <w:rsid w:val="00FC7C45"/>
    <w:rsid w:val="00FD1932"/>
    <w:rsid w:val="00FD4AE5"/>
    <w:rsid w:val="00FD4E11"/>
    <w:rsid w:val="00FD5B16"/>
    <w:rsid w:val="00FD6E94"/>
    <w:rsid w:val="00FE0A1A"/>
    <w:rsid w:val="00FE7EC7"/>
    <w:rsid w:val="00FF0BF0"/>
    <w:rsid w:val="00FF117A"/>
    <w:rsid w:val="00FF1225"/>
    <w:rsid w:val="00FF13CE"/>
    <w:rsid w:val="00FF198B"/>
    <w:rsid w:val="00FF208B"/>
    <w:rsid w:val="00FF4BD5"/>
    <w:rsid w:val="00FF76BB"/>
    <w:rsid w:val="00FF79A2"/>
    <w:rsid w:val="00FF7BD5"/>
    <w:rsid w:val="03C852E5"/>
    <w:rsid w:val="0B4161FB"/>
    <w:rsid w:val="0EB05464"/>
    <w:rsid w:val="1AB5586D"/>
    <w:rsid w:val="203A7297"/>
    <w:rsid w:val="208D46D5"/>
    <w:rsid w:val="3B1A3C07"/>
    <w:rsid w:val="52B908CE"/>
    <w:rsid w:val="5B42386F"/>
    <w:rsid w:val="5D3F00BE"/>
    <w:rsid w:val="61B55CD1"/>
    <w:rsid w:val="678C0FD8"/>
    <w:rsid w:val="686471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EG"/>
    </w:rPr>
  </w:style>
  <w:style w:type="paragraph" w:styleId="2">
    <w:name w:val="heading 1"/>
    <w:basedOn w:val="1"/>
    <w:next w:val="1"/>
    <w:qFormat/>
    <w:uiPriority w:val="0"/>
    <w:pPr>
      <w:keepNext/>
      <w:numPr>
        <w:ilvl w:val="0"/>
        <w:numId w:val="1"/>
      </w:numPr>
      <w:spacing w:before="240" w:after="60"/>
      <w:outlineLvl w:val="0"/>
    </w:pPr>
    <w:rPr>
      <w:b/>
      <w:bCs/>
      <w:kern w:val="28"/>
      <w:sz w:val="28"/>
      <w:szCs w:val="28"/>
    </w:rPr>
  </w:style>
  <w:style w:type="paragraph" w:styleId="3">
    <w:name w:val="heading 2"/>
    <w:basedOn w:val="1"/>
    <w:next w:val="1"/>
    <w:qFormat/>
    <w:uiPriority w:val="0"/>
    <w:pPr>
      <w:keepNext/>
      <w:numPr>
        <w:ilvl w:val="1"/>
        <w:numId w:val="1"/>
      </w:numPr>
      <w:outlineLvl w:val="1"/>
    </w:pPr>
    <w:rPr>
      <w:b/>
      <w:bCs/>
    </w:rPr>
  </w:style>
  <w:style w:type="paragraph" w:styleId="4">
    <w:name w:val="heading 3"/>
    <w:basedOn w:val="1"/>
    <w:next w:val="1"/>
    <w:link w:val="24"/>
    <w:qFormat/>
    <w:uiPriority w:val="0"/>
    <w:pPr>
      <w:keepNext/>
      <w:numPr>
        <w:ilvl w:val="2"/>
        <w:numId w:val="1"/>
      </w:numPr>
      <w:jc w:val="center"/>
      <w:outlineLvl w:val="2"/>
    </w:pPr>
    <w:rPr>
      <w:b/>
      <w:bCs/>
    </w:rPr>
  </w:style>
  <w:style w:type="paragraph" w:styleId="5">
    <w:name w:val="heading 4"/>
    <w:basedOn w:val="1"/>
    <w:next w:val="1"/>
    <w:qFormat/>
    <w:uiPriority w:val="0"/>
    <w:pPr>
      <w:keepNext/>
      <w:numPr>
        <w:ilvl w:val="3"/>
        <w:numId w:val="1"/>
      </w:numPr>
      <w:jc w:val="center"/>
      <w:outlineLvl w:val="3"/>
    </w:pPr>
    <w:rPr>
      <w:b/>
      <w:bCs/>
      <w:i/>
      <w:iCs/>
      <w:sz w:val="32"/>
      <w:szCs w:val="32"/>
    </w:rPr>
  </w:style>
  <w:style w:type="paragraph" w:styleId="6">
    <w:name w:val="heading 5"/>
    <w:basedOn w:val="1"/>
    <w:next w:val="1"/>
    <w:qFormat/>
    <w:uiPriority w:val="0"/>
    <w:pPr>
      <w:keepNext/>
      <w:numPr>
        <w:ilvl w:val="4"/>
        <w:numId w:val="1"/>
      </w:numPr>
      <w:jc w:val="center"/>
      <w:outlineLvl w:val="4"/>
    </w:pPr>
    <w:rPr>
      <w:b/>
      <w:bCs/>
      <w:sz w:val="28"/>
      <w:szCs w:val="28"/>
    </w:rPr>
  </w:style>
  <w:style w:type="paragraph" w:styleId="7">
    <w:name w:val="heading 6"/>
    <w:basedOn w:val="1"/>
    <w:next w:val="1"/>
    <w:qFormat/>
    <w:uiPriority w:val="0"/>
    <w:pPr>
      <w:keepNext/>
      <w:numPr>
        <w:ilvl w:val="5"/>
        <w:numId w:val="1"/>
      </w:numPr>
      <w:spacing w:after="120" w:line="360" w:lineRule="auto"/>
      <w:jc w:val="both"/>
      <w:outlineLvl w:val="5"/>
    </w:pPr>
    <w:rPr>
      <w:b/>
      <w:bCs/>
    </w:rPr>
  </w:style>
  <w:style w:type="paragraph" w:styleId="8">
    <w:name w:val="heading 7"/>
    <w:basedOn w:val="1"/>
    <w:next w:val="1"/>
    <w:qFormat/>
    <w:uiPriority w:val="0"/>
    <w:pPr>
      <w:keepNext/>
      <w:numPr>
        <w:ilvl w:val="6"/>
        <w:numId w:val="1"/>
      </w:numPr>
      <w:jc w:val="center"/>
      <w:outlineLvl w:val="6"/>
    </w:pPr>
    <w:rPr>
      <w:sz w:val="28"/>
      <w:szCs w:val="28"/>
      <w:lang w:eastAsia="en-GB"/>
    </w:rPr>
  </w:style>
  <w:style w:type="paragraph" w:styleId="9">
    <w:name w:val="heading 8"/>
    <w:basedOn w:val="1"/>
    <w:next w:val="1"/>
    <w:qFormat/>
    <w:uiPriority w:val="0"/>
    <w:pPr>
      <w:keepNext/>
      <w:numPr>
        <w:ilvl w:val="7"/>
        <w:numId w:val="1"/>
      </w:numPr>
      <w:tabs>
        <w:tab w:val="left" w:pos="360"/>
      </w:tabs>
      <w:spacing w:after="120" w:line="360" w:lineRule="auto"/>
      <w:jc w:val="center"/>
      <w:outlineLvl w:val="7"/>
    </w:pPr>
    <w:rPr>
      <w:b/>
      <w:bCs/>
      <w:sz w:val="28"/>
      <w:szCs w:val="28"/>
      <w:u w:val="single"/>
      <w:lang w:eastAsia="en-GB"/>
    </w:rPr>
  </w:style>
  <w:style w:type="paragraph" w:styleId="10">
    <w:name w:val="heading 9"/>
    <w:basedOn w:val="1"/>
    <w:next w:val="1"/>
    <w:qFormat/>
    <w:uiPriority w:val="0"/>
    <w:pPr>
      <w:keepNext/>
      <w:numPr>
        <w:ilvl w:val="8"/>
        <w:numId w:val="1"/>
      </w:numPr>
      <w:spacing w:line="360" w:lineRule="auto"/>
      <w:jc w:val="center"/>
      <w:outlineLvl w:val="8"/>
    </w:pPr>
    <w:rPr>
      <w:b/>
      <w:bCs/>
      <w:sz w:val="32"/>
      <w:szCs w:val="32"/>
      <w:lang w:eastAsia="en-GB"/>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lock Text"/>
    <w:basedOn w:val="1"/>
    <w:uiPriority w:val="0"/>
    <w:pPr>
      <w:tabs>
        <w:tab w:val="left" w:pos="0"/>
      </w:tabs>
      <w:ind w:left="1170" w:right="-99" w:hanging="461"/>
    </w:pPr>
  </w:style>
  <w:style w:type="paragraph" w:styleId="14">
    <w:name w:val="Body Text"/>
    <w:basedOn w:val="1"/>
    <w:qFormat/>
    <w:uiPriority w:val="0"/>
    <w:pPr>
      <w:spacing w:after="120"/>
    </w:pPr>
  </w:style>
  <w:style w:type="paragraph" w:styleId="15">
    <w:name w:val="Body Text 2"/>
    <w:basedOn w:val="1"/>
    <w:uiPriority w:val="0"/>
    <w:pPr>
      <w:tabs>
        <w:tab w:val="left" w:pos="0"/>
      </w:tabs>
      <w:ind w:left="1260" w:hanging="543"/>
    </w:pPr>
  </w:style>
  <w:style w:type="paragraph" w:styleId="16">
    <w:name w:val="Body Text Indent"/>
    <w:basedOn w:val="1"/>
    <w:qFormat/>
    <w:uiPriority w:val="0"/>
    <w:pPr>
      <w:spacing w:after="120" w:line="360" w:lineRule="auto"/>
      <w:ind w:left="2160"/>
    </w:pPr>
    <w:rPr>
      <w:sz w:val="28"/>
      <w:szCs w:val="28"/>
      <w:lang w:eastAsia="en-GB"/>
    </w:rPr>
  </w:style>
  <w:style w:type="paragraph" w:styleId="17">
    <w:name w:val="Body Text Indent 2"/>
    <w:basedOn w:val="1"/>
    <w:qFormat/>
    <w:uiPriority w:val="0"/>
    <w:pPr>
      <w:spacing w:after="120" w:line="360" w:lineRule="auto"/>
      <w:ind w:left="990" w:hanging="540"/>
      <w:jc w:val="both"/>
    </w:pPr>
  </w:style>
  <w:style w:type="paragraph" w:styleId="18">
    <w:name w:val="Body Text Indent 3"/>
    <w:basedOn w:val="1"/>
    <w:qFormat/>
    <w:uiPriority w:val="0"/>
    <w:pPr>
      <w:spacing w:after="120" w:line="360" w:lineRule="auto"/>
      <w:ind w:left="540"/>
      <w:jc w:val="both"/>
    </w:pPr>
  </w:style>
  <w:style w:type="paragraph" w:styleId="19">
    <w:name w:val="footer"/>
    <w:basedOn w:val="1"/>
    <w:qFormat/>
    <w:uiPriority w:val="0"/>
    <w:pPr>
      <w:tabs>
        <w:tab w:val="center" w:pos="4320"/>
        <w:tab w:val="right" w:pos="8640"/>
      </w:tabs>
    </w:pPr>
  </w:style>
  <w:style w:type="paragraph" w:styleId="20">
    <w:name w:val="header"/>
    <w:basedOn w:val="1"/>
    <w:link w:val="25"/>
    <w:qFormat/>
    <w:uiPriority w:val="0"/>
    <w:pPr>
      <w:tabs>
        <w:tab w:val="center" w:pos="4320"/>
        <w:tab w:val="right" w:pos="8640"/>
      </w:tabs>
    </w:pPr>
  </w:style>
  <w:style w:type="character" w:styleId="21">
    <w:name w:val="page number"/>
    <w:basedOn w:val="11"/>
    <w:qFormat/>
    <w:uiPriority w:val="0"/>
  </w:style>
  <w:style w:type="table" w:styleId="22">
    <w:name w:val="Table Grid"/>
    <w:basedOn w:val="12"/>
    <w:uiPriority w:val="0"/>
    <w:rPr>
      <w:rFonts w:cs="Traditional Arab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qFormat/>
    <w:uiPriority w:val="0"/>
    <w:pPr>
      <w:jc w:val="center"/>
    </w:pPr>
    <w:rPr>
      <w:b/>
      <w:bCs/>
      <w:sz w:val="32"/>
      <w:szCs w:val="32"/>
    </w:rPr>
  </w:style>
  <w:style w:type="character" w:customStyle="1" w:styleId="24">
    <w:name w:val="Heading 3 Char"/>
    <w:link w:val="4"/>
    <w:qFormat/>
    <w:uiPriority w:val="0"/>
    <w:rPr>
      <w:b/>
      <w:bCs/>
      <w:sz w:val="24"/>
      <w:szCs w:val="24"/>
      <w:lang w:bidi="ar-EG"/>
    </w:rPr>
  </w:style>
  <w:style w:type="character" w:customStyle="1" w:styleId="25">
    <w:name w:val="Header Char"/>
    <w:link w:val="20"/>
    <w:qFormat/>
    <w:uiPriority w:val="0"/>
    <w:rPr>
      <w:sz w:val="24"/>
      <w:szCs w:val="24"/>
      <w:lang w:bidi="ar-E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OPs.dot" TargetMode="Externa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elgohary\Documents\Need%20to%20be%20done\Biovalinat\New%20Validation%20of%20Valnemulin%20HCl%20in%20Biovalina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a:defRPr lang="en-US" sz="1200" b="1" i="0" u="none" strike="noStrike" kern="1200" baseline="0">
                <a:solidFill>
                  <a:srgbClr val="000000"/>
                </a:solidFill>
                <a:latin typeface="Arial" panose="020B0604020202020204"/>
                <a:ea typeface="Arial" panose="020B0604020202020204"/>
                <a:cs typeface="Arial" panose="020B0604020202020204"/>
              </a:defRPr>
            </a:pPr>
            <a:r>
              <a:rPr lang="en-US"/>
              <a:t>Linearity curve</a:t>
            </a:r>
            <a:endParaRPr lang="en-US"/>
          </a:p>
        </c:rich>
      </c:tx>
      <c:layout>
        <c:manualLayout>
          <c:xMode val="edge"/>
          <c:yMode val="edge"/>
          <c:x val="0.411765317505876"/>
          <c:y val="0.0337662337662338"/>
        </c:manualLayout>
      </c:layout>
      <c:overlay val="0"/>
      <c:spPr>
        <a:noFill/>
        <a:ln w="25400">
          <a:noFill/>
        </a:ln>
      </c:spPr>
    </c:title>
    <c:autoTitleDeleted val="0"/>
    <c:plotArea>
      <c:layout>
        <c:manualLayout>
          <c:layoutTarget val="inner"/>
          <c:xMode val="edge"/>
          <c:yMode val="edge"/>
          <c:x val="0.111111269462358"/>
          <c:y val="0.196848699910802"/>
          <c:w val="0.846155092493714"/>
          <c:h val="0.638961849332703"/>
        </c:manualLayout>
      </c:layout>
      <c:scatterChart>
        <c:scatterStyle val="lineMarker"/>
        <c:varyColors val="0"/>
        <c:ser>
          <c:idx val="0"/>
          <c:order val="0"/>
          <c:spPr>
            <a:ln w="12700" cap="rnd" cmpd="sng" algn="ctr">
              <a:solidFill>
                <a:srgbClr val="000080"/>
              </a:solidFill>
              <a:prstDash val="solid"/>
              <a:round/>
            </a:ln>
          </c:spPr>
          <c:marker>
            <c:symbol val="diamond"/>
            <c:size val="5"/>
            <c:spPr>
              <a:solidFill>
                <a:srgbClr val="000080"/>
              </a:solidFill>
              <a:ln w="9525" cap="flat" cmpd="sng" algn="ctr">
                <a:solidFill>
                  <a:srgbClr val="000080"/>
                </a:solidFill>
                <a:prstDash val="solid"/>
                <a:round/>
              </a:ln>
            </c:spPr>
          </c:marker>
          <c:dLbls>
            <c:delete val="1"/>
          </c:dLbls>
          <c:xVal>
            <c:numRef>
              <c:f>Sheet1!$J$8:$J$12</c:f>
              <c:numCache>
                <c:formatCode>General</c:formatCode>
                <c:ptCount val="5"/>
                <c:pt idx="0">
                  <c:v>266.25</c:v>
                </c:pt>
                <c:pt idx="1">
                  <c:v>426</c:v>
                </c:pt>
                <c:pt idx="2">
                  <c:v>532.5</c:v>
                </c:pt>
                <c:pt idx="3">
                  <c:v>852</c:v>
                </c:pt>
                <c:pt idx="4">
                  <c:v>1065</c:v>
                </c:pt>
              </c:numCache>
            </c:numRef>
          </c:xVal>
          <c:yVal>
            <c:numRef>
              <c:f>Sheet1!$K$8:$K$12</c:f>
              <c:numCache>
                <c:formatCode>General</c:formatCode>
                <c:ptCount val="5"/>
                <c:pt idx="0">
                  <c:v>1867.63281</c:v>
                </c:pt>
                <c:pt idx="1">
                  <c:v>2991.795775</c:v>
                </c:pt>
                <c:pt idx="2">
                  <c:v>3707.45786</c:v>
                </c:pt>
                <c:pt idx="3">
                  <c:v>5948.600585</c:v>
                </c:pt>
                <c:pt idx="4">
                  <c:v>7437.43701</c:v>
                </c:pt>
              </c:numCache>
            </c:numRef>
          </c:yVal>
          <c:smooth val="0"/>
        </c:ser>
        <c:dLbls>
          <c:showLegendKey val="0"/>
          <c:showVal val="0"/>
          <c:showCatName val="0"/>
          <c:showSerName val="0"/>
          <c:showPercent val="0"/>
          <c:showBubbleSize val="0"/>
        </c:dLbls>
        <c:axId val="233533440"/>
        <c:axId val="233535744"/>
      </c:scatterChart>
      <c:valAx>
        <c:axId val="233533440"/>
        <c:scaling>
          <c:orientation val="minMax"/>
        </c:scaling>
        <c:delete val="0"/>
        <c:axPos val="b"/>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conc. (ug/ml)</a:t>
                </a:r>
                <a:endParaRPr lang="en-US"/>
              </a:p>
            </c:rich>
          </c:tx>
          <c:layout>
            <c:manualLayout>
              <c:xMode val="edge"/>
              <c:yMode val="edge"/>
              <c:x val="0.476622079736594"/>
              <c:y val="0.90129979207144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5744"/>
        <c:crosses val="autoZero"/>
        <c:crossBetween val="midCat"/>
      </c:valAx>
      <c:valAx>
        <c:axId val="233535744"/>
        <c:scaling>
          <c:orientation val="minMax"/>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Peak area</a:t>
                </a:r>
                <a:endParaRPr lang="en-US"/>
              </a:p>
            </c:rich>
          </c:tx>
          <c:layout>
            <c:manualLayout>
              <c:xMode val="edge"/>
              <c:yMode val="edge"/>
              <c:x val="0.0241326849274515"/>
              <c:y val="0.412987558373385"/>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3440"/>
        <c:crosses val="autoZero"/>
        <c:crossBetween val="midCat"/>
      </c:valAx>
      <c:spPr>
        <a:solidFill>
          <a:schemeClr val="accent3">
            <a:lumMod val="20000"/>
            <a:lumOff val="80000"/>
          </a:schemeClr>
        </a:solidFill>
        <a:ln w="12700">
          <a:solidFill>
            <a:srgbClr val="808080"/>
          </a:solidFill>
          <a:prstDash val="solid"/>
        </a:ln>
      </c:spPr>
    </c:plotArea>
    <c:plotVisOnly val="1"/>
    <c:dispBlanksAs val="gap"/>
    <c:showDLblsOverMax val="0"/>
    <c:extLst>
      <c:ext uri="{0b15fc19-7d7d-44ad-8c2d-2c3a37ce22c3}">
        <chartProps xmlns="https://web.wps.cn/et/2018/main" chartId="{fc55f5ee-8cc2-4242-a093-0915f5d032a3}"/>
      </c:ext>
    </c:extLst>
  </c:chart>
  <c:spPr>
    <a:solidFill>
      <a:srgbClr val="FFFFFF"/>
    </a:solidFill>
    <a:ln w="3175" cap="flat" cmpd="sng" algn="ctr">
      <a:solidFill>
        <a:srgbClr val="000000"/>
      </a:solidFill>
      <a:prstDash val="solid"/>
      <a:round/>
    </a:ln>
  </c:spPr>
  <c:txPr>
    <a:bodyPr/>
    <a:lstStyle/>
    <a:p>
      <a:pPr>
        <a:defRPr lang="en-US" sz="10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SOPs</Template>
  <Company>T3A Pharma Group</Company>
  <Pages>11</Pages>
  <Words>1658</Words>
  <Characters>9452</Characters>
  <Lines>78</Lines>
  <Paragraphs>22</Paragraphs>
  <TotalTime>1</TotalTime>
  <ScaleCrop>false</ScaleCrop>
  <LinksUpToDate>false</LinksUpToDate>
  <CharactersWithSpaces>11088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2025-01-30T08:18:00Z</dcterms:created>
  <dc:creator>T3A</dc:creator>
  <cp:lastModifiedBy>said5</cp:lastModifiedBy>
  <cp:lastPrinted>2013-10-06T11:56:00Z</cp:lastPrinted>
  <dcterms:modified xsi:type="dcterms:W3CDTF">2025-04-08T19:31:12Z</dcterms:modified>
  <dc:title>STANDARD OPERATING PROCEDURE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8DE52B62FA9C49B58B42AD0FE8960D2C_13</vt:lpwstr>
  </property>
</Properties>
</file>