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5F5BA9">
      <w:r>
        <w:rPr>
          <w:noProof/>
        </w:rPr>
        <w:drawing>
          <wp:inline distT="0" distB="0" distL="0" distR="0">
            <wp:extent cx="37033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69" w:rsidRDefault="009F0069">
      <w:hyperlink r:id="rId5" w:history="1">
        <w:r>
          <w:rPr>
            <w:rStyle w:val="Hyperlink"/>
          </w:rPr>
          <w:t>RA1 Input Switch Not Working (PIC16F887) [Newbie] | Microchip</w:t>
        </w:r>
      </w:hyperlink>
      <w:bookmarkStart w:id="0" w:name="_GoBack"/>
      <w:bookmarkEnd w:id="0"/>
    </w:p>
    <w:sectPr w:rsidR="009F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D14"/>
    <w:rsid w:val="00293F1E"/>
    <w:rsid w:val="004B42E7"/>
    <w:rsid w:val="004F3D14"/>
    <w:rsid w:val="005F5BA9"/>
    <w:rsid w:val="009F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6E52"/>
  <w15:chartTrackingRefBased/>
  <w15:docId w15:val="{8B9D3C2B-19F3-4953-9EC6-A4DDD544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00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chip.com/forums/m578238.aspx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2020-12-21T18:58:00Z</dcterms:created>
  <dcterms:modified xsi:type="dcterms:W3CDTF">2020-12-21T19:09:00Z</dcterms:modified>
</cp:coreProperties>
</file>