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4B89" w14:textId="56457DEB" w:rsidR="00157C20" w:rsidRDefault="00B7479C" w:rsidP="00166D2F">
      <w:pPr>
        <w:pStyle w:val="3"/>
      </w:pPr>
      <w:r>
        <w:rPr>
          <w:rFonts w:hint="eastAsia"/>
        </w:rPr>
        <w:t>1</w:t>
      </w:r>
      <w:r w:rsidR="00F22635">
        <w:rPr>
          <w:rFonts w:hint="eastAsia"/>
        </w:rPr>
        <w:t>：3</w:t>
      </w:r>
      <w:r w:rsidR="00F22635">
        <w:t>2</w:t>
      </w:r>
      <w:r w:rsidR="00F22635">
        <w:rPr>
          <w:rFonts w:hint="eastAsia"/>
        </w:rPr>
        <w:t>号令</w:t>
      </w:r>
      <w:r w:rsidR="000C62A9">
        <w:rPr>
          <w:rFonts w:hint="eastAsia"/>
        </w:rPr>
        <w:t>（2</w:t>
      </w:r>
      <w:r w:rsidR="000C62A9">
        <w:t>016</w:t>
      </w:r>
      <w:r w:rsidR="000C62A9">
        <w:rPr>
          <w:rFonts w:hint="eastAsia"/>
        </w:rPr>
        <w:t>）</w:t>
      </w:r>
    </w:p>
    <w:p w14:paraId="38D5B201" w14:textId="5C301EE4"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增资</w:t>
      </w:r>
    </w:p>
    <w:p w14:paraId="791A912C" w14:textId="77777777" w:rsidR="00157C20" w:rsidRPr="00157C20" w:rsidRDefault="00157C20" w:rsidP="00740F2B">
      <w:pPr>
        <w:ind w:leftChars="200" w:left="420"/>
      </w:pPr>
      <w:r w:rsidRPr="00157C20">
        <w:t>报人民政府</w:t>
      </w:r>
    </w:p>
    <w:p w14:paraId="0B4049C3" w14:textId="77777777" w:rsidR="00157C20" w:rsidRPr="00157C20" w:rsidRDefault="00157C20" w:rsidP="00740F2B">
      <w:pPr>
        <w:ind w:leftChars="200" w:left="420"/>
      </w:pPr>
      <w:r w:rsidRPr="00157C20">
        <w:t>出资企业报国资监管</w:t>
      </w:r>
    </w:p>
    <w:p w14:paraId="3C5A6C39" w14:textId="77777777" w:rsidR="00157C20" w:rsidRPr="00157C20" w:rsidRDefault="00157C20" w:rsidP="00740F2B">
      <w:pPr>
        <w:ind w:leftChars="200" w:left="420"/>
      </w:pPr>
      <w:r w:rsidRPr="00157C20">
        <w:t>大股东履行批准程序，比例相同协商确定</w:t>
      </w:r>
    </w:p>
    <w:p w14:paraId="73F68AE4" w14:textId="77777777" w:rsidR="00157C20" w:rsidRPr="00157C20" w:rsidRDefault="00157C20" w:rsidP="00740F2B">
      <w:pPr>
        <w:ind w:leftChars="200" w:left="420"/>
      </w:pPr>
      <w:r w:rsidRPr="00157C20">
        <w:t>确定方案-金额、用途、投资方应具备条件</w:t>
      </w:r>
    </w:p>
    <w:p w14:paraId="543B31E8" w14:textId="77777777" w:rsidR="00157C20" w:rsidRPr="00157C20" w:rsidRDefault="00157C20" w:rsidP="00740F2B">
      <w:pPr>
        <w:ind w:leftChars="200" w:left="420"/>
      </w:pPr>
      <w:r w:rsidRPr="00157C20">
        <w:t>增资企业决策，委派发表意见</w:t>
      </w:r>
    </w:p>
    <w:p w14:paraId="7DF66C77" w14:textId="77777777" w:rsidR="00157C20" w:rsidRPr="00157C20" w:rsidRDefault="00157C20" w:rsidP="00740F2B">
      <w:pPr>
        <w:ind w:leftChars="200" w:left="420"/>
      </w:pPr>
      <w:r w:rsidRPr="00157C20">
        <w:t>审计、资产评估</w:t>
      </w:r>
    </w:p>
    <w:p w14:paraId="71AC139A" w14:textId="77777777" w:rsidR="00157C20" w:rsidRPr="00157C20" w:rsidRDefault="00157C20" w:rsidP="00740F2B">
      <w:pPr>
        <w:ind w:leftChars="200" w:left="420"/>
      </w:pPr>
      <w:r w:rsidRPr="00157C20">
        <w:t>根据评估报告或最近一期审批报告确定股权-原股东、对国家出资企业增资、对独资企业增资、双方均为国有独资、国有全资</w:t>
      </w:r>
    </w:p>
    <w:p w14:paraId="7178FD3E" w14:textId="77777777" w:rsidR="00157C20" w:rsidRPr="00157C20" w:rsidRDefault="00157C20" w:rsidP="00740F2B">
      <w:pPr>
        <w:ind w:leftChars="200" w:left="420"/>
      </w:pPr>
      <w:r w:rsidRPr="00157C20">
        <w:t>增资披露不少于40个工作日</w:t>
      </w:r>
    </w:p>
    <w:p w14:paraId="49982EEE" w14:textId="77777777" w:rsidR="00157C20" w:rsidRPr="00157C20" w:rsidRDefault="00157C20" w:rsidP="00740F2B">
      <w:pPr>
        <w:ind w:leftChars="200" w:left="420"/>
      </w:pPr>
      <w:r w:rsidRPr="00157C20">
        <w:t>非公开-出资企业或其控股、实际控制的子企业，债权转股权，原股东增资</w:t>
      </w:r>
    </w:p>
    <w:p w14:paraId="6E4D4097" w14:textId="77777777" w:rsidR="00157C20" w:rsidRPr="00157C20" w:rsidRDefault="00157C20" w:rsidP="00740F2B">
      <w:pPr>
        <w:ind w:leftChars="200" w:left="420"/>
      </w:pPr>
    </w:p>
    <w:p w14:paraId="24B3E2C8" w14:textId="33FA9B5F"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资产</w:t>
      </w:r>
    </w:p>
    <w:p w14:paraId="240FEB4C" w14:textId="77777777" w:rsidR="00157C20" w:rsidRPr="00157C20" w:rsidRDefault="00157C20" w:rsidP="00D60BF7">
      <w:pPr>
        <w:ind w:leftChars="200" w:left="420"/>
      </w:pPr>
      <w:r w:rsidRPr="00157C20">
        <w:t>一定金额以上生产设备、债权、知识产权等资产转让</w:t>
      </w:r>
    </w:p>
    <w:p w14:paraId="11C297E2" w14:textId="77777777" w:rsidR="00157C20" w:rsidRPr="00157C20" w:rsidRDefault="00157C20" w:rsidP="00D60BF7">
      <w:pPr>
        <w:ind w:leftChars="200" w:left="420"/>
      </w:pPr>
      <w:r w:rsidRPr="00157C20">
        <w:t>国家出资企业制定不同资产转让制度、报监管机构</w:t>
      </w:r>
    </w:p>
    <w:p w14:paraId="71496156" w14:textId="77777777" w:rsidR="00157C20" w:rsidRPr="00157C20" w:rsidRDefault="00157C20" w:rsidP="00D60BF7">
      <w:pPr>
        <w:ind w:leftChars="200" w:left="420"/>
      </w:pPr>
      <w:r w:rsidRPr="00157C20">
        <w:t>100~1000：公告10日，1000以上：20</w:t>
      </w:r>
    </w:p>
    <w:p w14:paraId="27280ED7" w14:textId="77777777" w:rsidR="00157C20" w:rsidRPr="00157C20" w:rsidRDefault="00157C20" w:rsidP="00D60BF7">
      <w:pPr>
        <w:ind w:leftChars="200" w:left="420"/>
      </w:pPr>
    </w:p>
    <w:p w14:paraId="51719690" w14:textId="37CEC41B" w:rsidR="009851BA" w:rsidRDefault="00DE47F4" w:rsidP="00166D2F">
      <w:pPr>
        <w:pStyle w:val="3"/>
      </w:pPr>
      <w:r>
        <w:rPr>
          <w:rFonts w:hint="eastAsia"/>
        </w:rPr>
        <w:t>2</w:t>
      </w:r>
      <w:r w:rsidR="00990DA8">
        <w:rPr>
          <w:rFonts w:hint="eastAsia"/>
        </w:rPr>
        <w:t>：</w:t>
      </w:r>
      <w:r w:rsidR="003644D0">
        <w:rPr>
          <w:rFonts w:hint="eastAsia"/>
        </w:rPr>
        <w:t>3</w:t>
      </w:r>
      <w:r w:rsidR="003644D0">
        <w:t>9</w:t>
      </w:r>
      <w:r w:rsidR="003644D0">
        <w:rPr>
          <w:rFonts w:hint="eastAsia"/>
        </w:rPr>
        <w:t>号令</w:t>
      </w:r>
      <w:r w:rsidR="00560C08">
        <w:rPr>
          <w:rFonts w:hint="eastAsia"/>
        </w:rPr>
        <w:t>（2</w:t>
      </w:r>
      <w:r w:rsidR="00560C08">
        <w:t>022</w:t>
      </w:r>
      <w:r w:rsidR="00560C08">
        <w:rPr>
          <w:rFonts w:hint="eastAsia"/>
        </w:rPr>
        <w:t>）</w:t>
      </w:r>
    </w:p>
    <w:p w14:paraId="0E2D3BDA" w14:textId="66F3E681" w:rsidR="0029229D" w:rsidRDefault="00D02671" w:rsidP="0029229D">
      <w:pPr>
        <w:pStyle w:val="a9"/>
        <w:numPr>
          <w:ilvl w:val="0"/>
          <w:numId w:val="3"/>
        </w:numPr>
        <w:ind w:firstLineChars="0"/>
      </w:pPr>
      <w:r>
        <w:rPr>
          <w:rFonts w:hint="eastAsia"/>
        </w:rPr>
        <w:t>涉及政府或国有资产监督管理机构主导推动的国有资本布局优化和结构调整以及专业化重组等重大事项，企业产权在不同的国家出资企业及其控股企业之间转让，且对受让方有特殊要求的，可以采取协议方式进行</w:t>
      </w:r>
    </w:p>
    <w:p w14:paraId="0E91251C" w14:textId="77777777" w:rsidR="0029229D" w:rsidRDefault="0029229D" w:rsidP="0029229D">
      <w:pPr>
        <w:pStyle w:val="a9"/>
        <w:ind w:left="440" w:firstLineChars="0" w:firstLine="0"/>
      </w:pPr>
    </w:p>
    <w:p w14:paraId="40303213" w14:textId="4A0BA6F9" w:rsidR="0029229D" w:rsidRDefault="0029229D" w:rsidP="0029229D">
      <w:pPr>
        <w:pStyle w:val="a9"/>
        <w:numPr>
          <w:ilvl w:val="0"/>
          <w:numId w:val="3"/>
        </w:numPr>
        <w:ind w:firstLineChars="0"/>
      </w:pPr>
      <w:r>
        <w:rPr>
          <w:rFonts w:hint="eastAsia"/>
        </w:rPr>
        <w:t>处于关系国家安全、国民经济命脉</w:t>
      </w:r>
      <w:r w:rsidR="000F1232">
        <w:rPr>
          <w:rFonts w:hint="eastAsia"/>
        </w:rPr>
        <w:t>的重要行业和关键领域，主要承担重大专项任务的子企业，不得因产权转让、企业增资时区国有资本控股地位</w:t>
      </w:r>
      <w:r w:rsidR="00060C20">
        <w:rPr>
          <w:rFonts w:hint="eastAsia"/>
        </w:rPr>
        <w:t>。</w:t>
      </w:r>
    </w:p>
    <w:p w14:paraId="280CCBDB" w14:textId="6C84A0E0" w:rsidR="007607D1" w:rsidRDefault="007607D1" w:rsidP="007607D1">
      <w:pPr>
        <w:pStyle w:val="a9"/>
      </w:pPr>
      <w:r>
        <w:rPr>
          <w:rFonts w:hint="eastAsia"/>
        </w:rPr>
        <w:t>国家出资企业内部重组整合中涉及该类企业时，以下情形可由国家出资企业审核批准：</w:t>
      </w:r>
    </w:p>
    <w:p w14:paraId="61FAD657" w14:textId="3C239C52" w:rsidR="007607D1" w:rsidRDefault="007607D1" w:rsidP="007607D1">
      <w:pPr>
        <w:pStyle w:val="a9"/>
        <w:numPr>
          <w:ilvl w:val="0"/>
          <w:numId w:val="5"/>
        </w:numPr>
        <w:ind w:firstLineChars="0"/>
      </w:pPr>
      <w:r>
        <w:rPr>
          <w:rFonts w:hint="eastAsia"/>
        </w:rPr>
        <w:t>产权在国家出资企业及其控股子企业之间转让</w:t>
      </w:r>
    </w:p>
    <w:p w14:paraId="165D70DC" w14:textId="1FDFF943" w:rsidR="007607D1" w:rsidRDefault="007607D1" w:rsidP="007607D1">
      <w:pPr>
        <w:pStyle w:val="a9"/>
        <w:numPr>
          <w:ilvl w:val="0"/>
          <w:numId w:val="5"/>
        </w:numPr>
        <w:ind w:firstLineChars="0"/>
      </w:pPr>
      <w:r>
        <w:rPr>
          <w:rFonts w:hint="eastAsia"/>
        </w:rPr>
        <w:t>国家出资企业直接或指定其控股子企业参与</w:t>
      </w:r>
    </w:p>
    <w:p w14:paraId="214159EE" w14:textId="098764DA" w:rsidR="007607D1" w:rsidRDefault="007607D1" w:rsidP="000E079C">
      <w:pPr>
        <w:pStyle w:val="a9"/>
        <w:numPr>
          <w:ilvl w:val="0"/>
          <w:numId w:val="5"/>
        </w:numPr>
        <w:ind w:firstLineChars="0"/>
      </w:pPr>
      <w:r>
        <w:rPr>
          <w:rFonts w:hint="eastAsia"/>
        </w:rPr>
        <w:t>企业原股东同比例增资</w:t>
      </w:r>
    </w:p>
    <w:p w14:paraId="5E10D262" w14:textId="77777777" w:rsidR="007607D1" w:rsidRDefault="007607D1" w:rsidP="007607D1">
      <w:pPr>
        <w:pStyle w:val="a9"/>
      </w:pPr>
    </w:p>
    <w:p w14:paraId="0F40125A" w14:textId="49355C41" w:rsidR="007607D1" w:rsidRDefault="00574079" w:rsidP="0029229D">
      <w:pPr>
        <w:pStyle w:val="a9"/>
        <w:numPr>
          <w:ilvl w:val="0"/>
          <w:numId w:val="3"/>
        </w:numPr>
        <w:ind w:firstLineChars="0"/>
      </w:pPr>
      <w:r>
        <w:rPr>
          <w:rFonts w:hint="eastAsia"/>
        </w:rPr>
        <w:t>通过发行</w:t>
      </w:r>
      <w:r w:rsidR="008B2A00">
        <w:rPr>
          <w:rFonts w:hint="eastAsia"/>
        </w:rPr>
        <w:t>Real</w:t>
      </w:r>
      <w:r w:rsidR="008B2A00">
        <w:t xml:space="preserve"> </w:t>
      </w:r>
      <w:r w:rsidR="008B2A00">
        <w:rPr>
          <w:rFonts w:hint="eastAsia"/>
        </w:rPr>
        <w:t>Est</w:t>
      </w:r>
      <w:r w:rsidR="008B2A00">
        <w:t>ate Investment Trust</w:t>
      </w:r>
      <w:r w:rsidR="00105435">
        <w:t xml:space="preserve"> </w:t>
      </w:r>
      <w:r w:rsidR="00105435">
        <w:rPr>
          <w:rFonts w:hint="eastAsia"/>
        </w:rPr>
        <w:t>（国内</w:t>
      </w:r>
      <w:proofErr w:type="gramStart"/>
      <w:r w:rsidR="00105435">
        <w:rPr>
          <w:rFonts w:hint="eastAsia"/>
        </w:rPr>
        <w:t>类似众筹</w:t>
      </w:r>
      <w:proofErr w:type="gramEnd"/>
      <w:r w:rsidR="00105435">
        <w:rPr>
          <w:rFonts w:hint="eastAsia"/>
        </w:rPr>
        <w:t>）盘活存量资产，应当做好可行性分析，合理确定交易价格，对后续运营管理责任和风险防范做出安排</w:t>
      </w:r>
    </w:p>
    <w:p w14:paraId="521DD8D6" w14:textId="0C184863" w:rsidR="00105435" w:rsidRDefault="00105435" w:rsidP="0029229D">
      <w:pPr>
        <w:pStyle w:val="a9"/>
        <w:numPr>
          <w:ilvl w:val="0"/>
          <w:numId w:val="3"/>
        </w:numPr>
        <w:ind w:firstLineChars="0"/>
      </w:pPr>
      <w:r>
        <w:rPr>
          <w:rFonts w:hint="eastAsia"/>
        </w:rPr>
        <w:t>非公开，双方均为国有独资、全资企业，转让价格可以评估报告或最近一期审计报告确认的净资产值为基础确定</w:t>
      </w:r>
    </w:p>
    <w:p w14:paraId="0D90CC9C" w14:textId="43E6D564" w:rsidR="005375F0" w:rsidRDefault="00244CBE" w:rsidP="0029229D">
      <w:pPr>
        <w:pStyle w:val="a9"/>
        <w:numPr>
          <w:ilvl w:val="0"/>
          <w:numId w:val="3"/>
        </w:numPr>
        <w:ind w:firstLineChars="0"/>
      </w:pPr>
      <w:r>
        <w:rPr>
          <w:rFonts w:hint="eastAsia"/>
        </w:rPr>
        <w:t>内部重组整合，经出资企业批准，该国有控股、实际控制企业与其直接、间接全资拥有的子企业之间，或其直接、间接全资拥有的子企业之间，可比照国有产权无偿划转管理相关规定划转所持企业产权</w:t>
      </w:r>
    </w:p>
    <w:p w14:paraId="3E0A6BEE" w14:textId="382601FC" w:rsidR="00244CBE" w:rsidRDefault="00EA08E0" w:rsidP="0029229D">
      <w:pPr>
        <w:pStyle w:val="a9"/>
        <w:numPr>
          <w:ilvl w:val="0"/>
          <w:numId w:val="3"/>
        </w:numPr>
        <w:ind w:firstLineChars="0"/>
      </w:pPr>
      <w:r>
        <w:rPr>
          <w:rFonts w:hint="eastAsia"/>
        </w:rPr>
        <w:t>企业增资，合计披露不少于4</w:t>
      </w:r>
      <w:r>
        <w:t>0</w:t>
      </w:r>
      <w:r>
        <w:rPr>
          <w:rFonts w:hint="eastAsia"/>
        </w:rPr>
        <w:t>个工作日，其中正式披露不少于2</w:t>
      </w:r>
      <w:r>
        <w:t>0</w:t>
      </w:r>
      <w:r>
        <w:rPr>
          <w:rFonts w:hint="eastAsia"/>
        </w:rPr>
        <w:t>个工作日</w:t>
      </w:r>
    </w:p>
    <w:p w14:paraId="5F6127AD" w14:textId="2BE146C5" w:rsidR="00EA08E0" w:rsidRDefault="00EA08E0" w:rsidP="0029229D">
      <w:pPr>
        <w:pStyle w:val="a9"/>
        <w:numPr>
          <w:ilvl w:val="0"/>
          <w:numId w:val="3"/>
        </w:numPr>
        <w:ind w:firstLineChars="0"/>
      </w:pPr>
      <w:r>
        <w:rPr>
          <w:rFonts w:hint="eastAsia"/>
        </w:rPr>
        <w:t>产权、增资在决策后预批露</w:t>
      </w:r>
    </w:p>
    <w:p w14:paraId="42AFFA60" w14:textId="245C6589" w:rsidR="00EA08E0" w:rsidRDefault="003C5606" w:rsidP="0029229D">
      <w:pPr>
        <w:pStyle w:val="a9"/>
        <w:numPr>
          <w:ilvl w:val="0"/>
          <w:numId w:val="3"/>
        </w:numPr>
        <w:ind w:firstLineChars="0"/>
      </w:pPr>
      <w:r>
        <w:rPr>
          <w:rFonts w:hint="eastAsia"/>
        </w:rPr>
        <w:lastRenderedPageBreak/>
        <w:t>未征集到意向方，</w:t>
      </w:r>
      <w:proofErr w:type="gramStart"/>
      <w:r>
        <w:rPr>
          <w:rFonts w:hint="eastAsia"/>
        </w:rPr>
        <w:t>仅修改</w:t>
      </w:r>
      <w:proofErr w:type="gramEnd"/>
      <w:r>
        <w:rPr>
          <w:rFonts w:hint="eastAsia"/>
        </w:rPr>
        <w:t>底价信息，产权转让不少于1</w:t>
      </w:r>
      <w:r>
        <w:t>0</w:t>
      </w:r>
      <w:r>
        <w:rPr>
          <w:rFonts w:hint="eastAsia"/>
        </w:rPr>
        <w:t>个工作日，资产转让不少于5个工作日</w:t>
      </w:r>
    </w:p>
    <w:p w14:paraId="43680659" w14:textId="5B4EC4B1" w:rsidR="002402B3" w:rsidRDefault="002402B3" w:rsidP="0029229D">
      <w:pPr>
        <w:pStyle w:val="a9"/>
        <w:numPr>
          <w:ilvl w:val="0"/>
          <w:numId w:val="3"/>
        </w:numPr>
        <w:ind w:firstLineChars="0"/>
      </w:pPr>
      <w:r>
        <w:rPr>
          <w:rFonts w:hint="eastAsia"/>
        </w:rPr>
        <w:t>产权转让、增资时区实际控股权后，标的企业不得继续使用国家出资企业及其子企业的字号、经营资质和特许经营权等</w:t>
      </w:r>
    </w:p>
    <w:p w14:paraId="6C703042" w14:textId="77777777" w:rsidR="00E50ABB" w:rsidRDefault="00E50ABB" w:rsidP="00E50ABB"/>
    <w:p w14:paraId="721750FF" w14:textId="18CB2A2A" w:rsidR="00E50ABB" w:rsidRPr="00B70637" w:rsidRDefault="00E50ABB" w:rsidP="00B70637">
      <w:pPr>
        <w:pStyle w:val="3"/>
      </w:pPr>
      <w:r w:rsidRPr="00B70637">
        <w:rPr>
          <w:rFonts w:hint="eastAsia"/>
        </w:rPr>
        <w:t>3</w:t>
      </w:r>
      <w:r w:rsidRPr="00B70637">
        <w:t>：</w:t>
      </w:r>
      <w:r w:rsidR="00B46B31" w:rsidRPr="00B70637">
        <w:t>关于</w:t>
      </w:r>
      <w:r w:rsidR="00FC3D96" w:rsidRPr="00B70637">
        <w:rPr>
          <w:rFonts w:hint="eastAsia"/>
        </w:rPr>
        <w:t>企业国有资产交易流转有关事项的通知</w:t>
      </w:r>
    </w:p>
    <w:p w14:paraId="11BE9624" w14:textId="6D957A98" w:rsidR="00FC3D96" w:rsidRDefault="00EB29D5" w:rsidP="00FC3D96">
      <w:pPr>
        <w:pStyle w:val="a9"/>
        <w:numPr>
          <w:ilvl w:val="0"/>
          <w:numId w:val="7"/>
        </w:numPr>
        <w:ind w:firstLineChars="0"/>
      </w:pPr>
      <w:r>
        <w:rPr>
          <w:rFonts w:hint="eastAsia"/>
        </w:rPr>
        <w:t>对3</w:t>
      </w:r>
      <w:r>
        <w:t>2</w:t>
      </w:r>
      <w:r>
        <w:rPr>
          <w:rFonts w:hint="eastAsia"/>
        </w:rPr>
        <w:t>号令8,</w:t>
      </w:r>
      <w:r>
        <w:t>35</w:t>
      </w:r>
      <w:r>
        <w:rPr>
          <w:rFonts w:hint="eastAsia"/>
        </w:rPr>
        <w:t>细化</w:t>
      </w:r>
    </w:p>
    <w:p w14:paraId="31F85747" w14:textId="137AFC60" w:rsidR="00EB29D5" w:rsidRDefault="00EB29D5" w:rsidP="00EB29D5">
      <w:pPr>
        <w:pStyle w:val="a9"/>
        <w:numPr>
          <w:ilvl w:val="1"/>
          <w:numId w:val="7"/>
        </w:numPr>
        <w:ind w:firstLineChars="0"/>
      </w:pPr>
      <w:r>
        <w:rPr>
          <w:rFonts w:hint="eastAsia"/>
        </w:rPr>
        <w:t>对商业二类企业保持控股地位</w:t>
      </w:r>
    </w:p>
    <w:p w14:paraId="7C28906C" w14:textId="77777777" w:rsidR="00EB29D5" w:rsidRDefault="00EB29D5" w:rsidP="00EB29D5">
      <w:pPr>
        <w:pStyle w:val="a9"/>
        <w:numPr>
          <w:ilvl w:val="1"/>
          <w:numId w:val="7"/>
        </w:numPr>
        <w:ind w:firstLineChars="0"/>
      </w:pPr>
      <w:r>
        <w:rPr>
          <w:rFonts w:hint="eastAsia"/>
        </w:rPr>
        <w:t>由集团审批</w:t>
      </w:r>
    </w:p>
    <w:p w14:paraId="164F772B" w14:textId="57B5FFF0" w:rsidR="00EB29D5" w:rsidRDefault="00EB29D5" w:rsidP="00EB29D5">
      <w:pPr>
        <w:pStyle w:val="a9"/>
        <w:numPr>
          <w:ilvl w:val="2"/>
          <w:numId w:val="7"/>
        </w:numPr>
        <w:ind w:firstLineChars="0"/>
      </w:pPr>
      <w:r>
        <w:rPr>
          <w:rFonts w:hint="eastAsia"/>
        </w:rPr>
        <w:t>股权在集团公司及其各级全资、控股子公司间转让</w:t>
      </w:r>
    </w:p>
    <w:p w14:paraId="3C7B014C" w14:textId="55ED8385" w:rsidR="00EB29D5" w:rsidRDefault="00EB29D5" w:rsidP="00EB29D5">
      <w:pPr>
        <w:pStyle w:val="a9"/>
        <w:numPr>
          <w:ilvl w:val="2"/>
          <w:numId w:val="7"/>
        </w:numPr>
        <w:ind w:firstLineChars="0"/>
      </w:pPr>
      <w:r>
        <w:rPr>
          <w:rFonts w:hint="eastAsia"/>
        </w:rPr>
        <w:t>增资</w:t>
      </w:r>
    </w:p>
    <w:p w14:paraId="59B03E4D" w14:textId="6075DE36" w:rsidR="00EB29D5" w:rsidRDefault="00EB29D5" w:rsidP="00EB29D5">
      <w:pPr>
        <w:pStyle w:val="a9"/>
        <w:numPr>
          <w:ilvl w:val="1"/>
          <w:numId w:val="7"/>
        </w:numPr>
        <w:ind w:firstLineChars="0"/>
      </w:pPr>
      <w:r>
        <w:rPr>
          <w:rFonts w:hint="eastAsia"/>
        </w:rPr>
        <w:t>同级国资委审批</w:t>
      </w:r>
    </w:p>
    <w:p w14:paraId="72BA409C" w14:textId="21008651" w:rsidR="00EB29D5" w:rsidRDefault="00EB29D5" w:rsidP="00EB29D5">
      <w:pPr>
        <w:pStyle w:val="a9"/>
        <w:numPr>
          <w:ilvl w:val="2"/>
          <w:numId w:val="7"/>
        </w:numPr>
        <w:ind w:firstLineChars="0"/>
      </w:pPr>
      <w:r>
        <w:rPr>
          <w:rFonts w:hint="eastAsia"/>
        </w:rPr>
        <w:t>公开转让、增资</w:t>
      </w:r>
    </w:p>
    <w:p w14:paraId="6E246BFA" w14:textId="586AC56C" w:rsidR="00EB29D5" w:rsidRDefault="00EB29D5" w:rsidP="00EB29D5">
      <w:pPr>
        <w:pStyle w:val="a9"/>
        <w:numPr>
          <w:ilvl w:val="2"/>
          <w:numId w:val="7"/>
        </w:numPr>
        <w:ind w:firstLineChars="0"/>
      </w:pPr>
      <w:r>
        <w:rPr>
          <w:rFonts w:hint="eastAsia"/>
        </w:rPr>
        <w:t>不同集团公司协议转让</w:t>
      </w:r>
    </w:p>
    <w:p w14:paraId="008D81AE" w14:textId="6065ED93" w:rsidR="00EB29D5" w:rsidRDefault="00EB29D5" w:rsidP="00EB29D5">
      <w:pPr>
        <w:pStyle w:val="a9"/>
        <w:numPr>
          <w:ilvl w:val="2"/>
          <w:numId w:val="7"/>
        </w:numPr>
        <w:ind w:firstLineChars="0"/>
      </w:pPr>
      <w:r>
        <w:rPr>
          <w:rFonts w:hint="eastAsia"/>
        </w:rPr>
        <w:t>引入集团公司外股东</w:t>
      </w:r>
    </w:p>
    <w:p w14:paraId="678C89AB" w14:textId="09152E75" w:rsidR="00EB29D5" w:rsidRDefault="00EB29D5" w:rsidP="00EB29D5">
      <w:pPr>
        <w:pStyle w:val="a9"/>
        <w:numPr>
          <w:ilvl w:val="2"/>
          <w:numId w:val="7"/>
        </w:numPr>
        <w:ind w:firstLineChars="0"/>
      </w:pPr>
      <w:r>
        <w:rPr>
          <w:rFonts w:hint="eastAsia"/>
        </w:rPr>
        <w:t>原股东非同比例增资</w:t>
      </w:r>
    </w:p>
    <w:p w14:paraId="076D4888" w14:textId="068450AB" w:rsidR="00EB29D5" w:rsidRDefault="00EB29D5" w:rsidP="00EB29D5">
      <w:pPr>
        <w:pStyle w:val="a9"/>
        <w:numPr>
          <w:ilvl w:val="2"/>
          <w:numId w:val="7"/>
        </w:numPr>
        <w:ind w:firstLineChars="0"/>
      </w:pPr>
      <w:r>
        <w:rPr>
          <w:rFonts w:hint="eastAsia"/>
        </w:rPr>
        <w:t>其他</w:t>
      </w:r>
    </w:p>
    <w:p w14:paraId="23D66775" w14:textId="2B4690AB" w:rsidR="00EB29D5" w:rsidRDefault="00EB29D5" w:rsidP="00EB29D5">
      <w:pPr>
        <w:pStyle w:val="a9"/>
        <w:numPr>
          <w:ilvl w:val="1"/>
          <w:numId w:val="7"/>
        </w:numPr>
        <w:ind w:firstLineChars="0"/>
      </w:pPr>
      <w:r>
        <w:rPr>
          <w:rFonts w:hint="eastAsia"/>
        </w:rPr>
        <w:t>进场交易要求</w:t>
      </w:r>
    </w:p>
    <w:p w14:paraId="74646A4E" w14:textId="6D831852" w:rsidR="00EB29D5" w:rsidRDefault="00EB29D5" w:rsidP="00EB29D5">
      <w:pPr>
        <w:ind w:left="840"/>
      </w:pPr>
      <w:r>
        <w:rPr>
          <w:rFonts w:hint="eastAsia"/>
        </w:rPr>
        <w:t>预批露、正式披露分别不少于2</w:t>
      </w:r>
      <w:r>
        <w:t>0</w:t>
      </w:r>
      <w:r>
        <w:rPr>
          <w:rFonts w:hint="eastAsia"/>
        </w:rPr>
        <w:t>日，或直接正式不少于4</w:t>
      </w:r>
      <w:r>
        <w:t>0</w:t>
      </w:r>
      <w:r>
        <w:rPr>
          <w:rFonts w:hint="eastAsia"/>
        </w:rPr>
        <w:t>日</w:t>
      </w:r>
    </w:p>
    <w:p w14:paraId="2E0454A1" w14:textId="5E9F7776" w:rsidR="00EB29D5" w:rsidRDefault="00EB29D5" w:rsidP="00EB29D5">
      <w:pPr>
        <w:pStyle w:val="a9"/>
        <w:numPr>
          <w:ilvl w:val="0"/>
          <w:numId w:val="7"/>
        </w:numPr>
        <w:ind w:firstLineChars="0"/>
      </w:pPr>
      <w:r>
        <w:rPr>
          <w:rFonts w:hint="eastAsia"/>
        </w:rPr>
        <w:t>对进场交易信息披露完善和优化</w:t>
      </w:r>
    </w:p>
    <w:p w14:paraId="5110C4CF" w14:textId="5948E31F" w:rsidR="00EB29D5" w:rsidRDefault="00EB29D5" w:rsidP="00EB29D5">
      <w:pPr>
        <w:pStyle w:val="a9"/>
        <w:numPr>
          <w:ilvl w:val="1"/>
          <w:numId w:val="7"/>
        </w:numPr>
        <w:ind w:firstLineChars="0"/>
      </w:pPr>
      <w:r>
        <w:rPr>
          <w:rFonts w:hint="eastAsia"/>
        </w:rPr>
        <w:t>增资预批露、正式披露分别不少于2</w:t>
      </w:r>
      <w:r>
        <w:t>0</w:t>
      </w:r>
      <w:r>
        <w:rPr>
          <w:rFonts w:hint="eastAsia"/>
        </w:rPr>
        <w:t>日，或直接正式不少于4</w:t>
      </w:r>
      <w:r>
        <w:t>0</w:t>
      </w:r>
      <w:r>
        <w:rPr>
          <w:rFonts w:hint="eastAsia"/>
        </w:rPr>
        <w:t>日</w:t>
      </w:r>
    </w:p>
    <w:p w14:paraId="4E22758B" w14:textId="01E11D13" w:rsidR="00EB29D5" w:rsidRDefault="003414C8" w:rsidP="00EB29D5">
      <w:pPr>
        <w:pStyle w:val="a9"/>
        <w:numPr>
          <w:ilvl w:val="1"/>
          <w:numId w:val="7"/>
        </w:numPr>
        <w:ind w:firstLineChars="0"/>
      </w:pPr>
      <w:r>
        <w:rPr>
          <w:rFonts w:hint="eastAsia"/>
        </w:rPr>
        <w:t>内部决策后即可预披露</w:t>
      </w:r>
    </w:p>
    <w:p w14:paraId="0D83FDFC" w14:textId="264B886C" w:rsidR="003414C8" w:rsidRDefault="003414C8" w:rsidP="00EB29D5">
      <w:pPr>
        <w:pStyle w:val="a9"/>
        <w:numPr>
          <w:ilvl w:val="1"/>
          <w:numId w:val="7"/>
        </w:numPr>
        <w:ind w:firstLineChars="0"/>
      </w:pPr>
      <w:r>
        <w:rPr>
          <w:rFonts w:hint="eastAsia"/>
        </w:rPr>
        <w:t>披露内容模板化，做出提示，增加相关免责条款，避免产生风险</w:t>
      </w:r>
    </w:p>
    <w:p w14:paraId="0C88C70A" w14:textId="4DA45865" w:rsidR="003414C8" w:rsidRDefault="003414C8" w:rsidP="003414C8">
      <w:pPr>
        <w:pStyle w:val="a9"/>
        <w:numPr>
          <w:ilvl w:val="0"/>
          <w:numId w:val="7"/>
        </w:numPr>
        <w:ind w:firstLineChars="0"/>
      </w:pPr>
      <w:r>
        <w:rPr>
          <w:rFonts w:hint="eastAsia"/>
        </w:rPr>
        <w:t>加快两非、低效、无效资产处理进程，降价不超过1</w:t>
      </w:r>
      <w:r>
        <w:t>0%</w:t>
      </w:r>
      <w:r>
        <w:rPr>
          <w:rFonts w:hint="eastAsia"/>
        </w:rPr>
        <w:t>，产权1</w:t>
      </w:r>
      <w:r>
        <w:t>0</w:t>
      </w:r>
      <w:r>
        <w:rPr>
          <w:rFonts w:hint="eastAsia"/>
        </w:rPr>
        <w:t>日+，资产5日+</w:t>
      </w:r>
    </w:p>
    <w:p w14:paraId="03D37491" w14:textId="50C54DB2" w:rsidR="003414C8" w:rsidRDefault="003414C8" w:rsidP="003414C8">
      <w:pPr>
        <w:pStyle w:val="a9"/>
        <w:numPr>
          <w:ilvl w:val="0"/>
          <w:numId w:val="7"/>
        </w:numPr>
        <w:ind w:firstLineChars="0"/>
      </w:pPr>
      <w:r>
        <w:rPr>
          <w:rFonts w:hint="eastAsia"/>
        </w:rPr>
        <w:t>失去控股权后对企业字号等无形资产使用进行规范</w:t>
      </w:r>
    </w:p>
    <w:p w14:paraId="5D929000" w14:textId="4798CE92" w:rsidR="003414C8" w:rsidRDefault="003414C8" w:rsidP="003414C8">
      <w:pPr>
        <w:pStyle w:val="a9"/>
        <w:numPr>
          <w:ilvl w:val="1"/>
          <w:numId w:val="7"/>
        </w:numPr>
        <w:ind w:firstLineChars="0"/>
      </w:pPr>
      <w:r>
        <w:rPr>
          <w:rFonts w:hint="eastAsia"/>
        </w:rPr>
        <w:t>对1</w:t>
      </w:r>
      <w:r>
        <w:t>26</w:t>
      </w:r>
      <w:r>
        <w:rPr>
          <w:rFonts w:hint="eastAsia"/>
        </w:rPr>
        <w:t>中要求重申</w:t>
      </w:r>
    </w:p>
    <w:p w14:paraId="56BA21F2" w14:textId="1369804F" w:rsidR="003414C8" w:rsidRDefault="003414C8" w:rsidP="003414C8">
      <w:pPr>
        <w:pStyle w:val="a9"/>
        <w:numPr>
          <w:ilvl w:val="1"/>
          <w:numId w:val="7"/>
        </w:numPr>
        <w:ind w:firstLineChars="0"/>
      </w:pPr>
      <w:r>
        <w:rPr>
          <w:rFonts w:hint="eastAsia"/>
        </w:rPr>
        <w:t>披露时提示，签合同时明确。</w:t>
      </w:r>
    </w:p>
    <w:p w14:paraId="74250FC5" w14:textId="5A5ED171" w:rsidR="00876D4D" w:rsidRDefault="00876D4D" w:rsidP="00B03D16">
      <w:pPr>
        <w:pStyle w:val="3"/>
      </w:pPr>
      <w:r>
        <w:rPr>
          <w:rFonts w:hint="eastAsia"/>
        </w:rPr>
        <w:t>8：总规程</w:t>
      </w:r>
    </w:p>
    <w:p w14:paraId="0156A9D8" w14:textId="1C979C7B" w:rsidR="008F40F2" w:rsidRDefault="008F40F2" w:rsidP="008F40F2">
      <w:pPr>
        <w:pStyle w:val="a9"/>
        <w:numPr>
          <w:ilvl w:val="0"/>
          <w:numId w:val="9"/>
        </w:numPr>
        <w:ind w:firstLineChars="0"/>
      </w:pPr>
      <w:r>
        <w:rPr>
          <w:rFonts w:hint="eastAsia"/>
        </w:rPr>
        <w:t>总则</w:t>
      </w:r>
    </w:p>
    <w:p w14:paraId="5E60D5FD" w14:textId="0130F263" w:rsidR="008F40F2" w:rsidRDefault="008F40F2" w:rsidP="008F40F2">
      <w:pPr>
        <w:pStyle w:val="a9"/>
        <w:numPr>
          <w:ilvl w:val="1"/>
          <w:numId w:val="9"/>
        </w:numPr>
        <w:ind w:firstLineChars="0"/>
      </w:pPr>
      <w:r>
        <w:rPr>
          <w:rFonts w:hint="eastAsia"/>
        </w:rPr>
        <w:t>规范行为、明晰流程、维护秩序、保护权益、发挥作用、促进发展，根据民法通则、国有资产法指定</w:t>
      </w:r>
    </w:p>
    <w:p w14:paraId="2C587308" w14:textId="695FE943" w:rsidR="008F40F2" w:rsidRDefault="008F40F2" w:rsidP="008F40F2">
      <w:pPr>
        <w:pStyle w:val="a9"/>
        <w:numPr>
          <w:ilvl w:val="1"/>
          <w:numId w:val="9"/>
        </w:numPr>
        <w:ind w:firstLineChars="0"/>
      </w:pPr>
      <w:r>
        <w:rPr>
          <w:rFonts w:hint="eastAsia"/>
        </w:rPr>
        <w:t>产权、交易</w:t>
      </w:r>
    </w:p>
    <w:p w14:paraId="3BAEEE73" w14:textId="01A92DC8" w:rsidR="008F40F2" w:rsidRDefault="008F40F2" w:rsidP="008F40F2">
      <w:pPr>
        <w:pStyle w:val="a9"/>
        <w:numPr>
          <w:ilvl w:val="1"/>
          <w:numId w:val="9"/>
        </w:numPr>
        <w:ind w:firstLineChars="0"/>
      </w:pPr>
      <w:r>
        <w:rPr>
          <w:rFonts w:hint="eastAsia"/>
        </w:rPr>
        <w:t>适用人群</w:t>
      </w:r>
    </w:p>
    <w:p w14:paraId="1302DF3D" w14:textId="21FC1EAB" w:rsidR="008F40F2" w:rsidRDefault="008F40F2" w:rsidP="008F40F2">
      <w:pPr>
        <w:pStyle w:val="a9"/>
        <w:numPr>
          <w:ilvl w:val="1"/>
          <w:numId w:val="9"/>
        </w:numPr>
        <w:ind w:firstLineChars="0"/>
      </w:pPr>
      <w:r>
        <w:rPr>
          <w:rFonts w:hint="eastAsia"/>
        </w:rPr>
        <w:t>遵守法规、尊重习惯</w:t>
      </w:r>
    </w:p>
    <w:p w14:paraId="5CAF066A" w14:textId="138AE818" w:rsidR="008F40F2" w:rsidRDefault="008F40F2" w:rsidP="008F40F2">
      <w:pPr>
        <w:pStyle w:val="a9"/>
        <w:numPr>
          <w:ilvl w:val="1"/>
          <w:numId w:val="9"/>
        </w:numPr>
        <w:ind w:firstLineChars="0"/>
      </w:pPr>
      <w:r>
        <w:rPr>
          <w:rFonts w:hint="eastAsia"/>
        </w:rPr>
        <w:t>服务内容：</w:t>
      </w:r>
    </w:p>
    <w:p w14:paraId="599748B6" w14:textId="319E2204" w:rsidR="008F40F2" w:rsidRDefault="008F40F2" w:rsidP="008F40F2">
      <w:pPr>
        <w:pStyle w:val="a9"/>
        <w:numPr>
          <w:ilvl w:val="1"/>
          <w:numId w:val="9"/>
        </w:numPr>
        <w:ind w:firstLineChars="0"/>
      </w:pPr>
      <w:r>
        <w:rPr>
          <w:rFonts w:hint="eastAsia"/>
        </w:rPr>
        <w:t>开通账户</w:t>
      </w:r>
    </w:p>
    <w:p w14:paraId="7ECE593E" w14:textId="6AC23A5A" w:rsidR="008F40F2" w:rsidRDefault="008F40F2" w:rsidP="008F40F2">
      <w:pPr>
        <w:pStyle w:val="a9"/>
        <w:numPr>
          <w:ilvl w:val="1"/>
          <w:numId w:val="9"/>
        </w:numPr>
        <w:ind w:firstLineChars="0"/>
      </w:pPr>
      <w:r>
        <w:rPr>
          <w:rFonts w:hint="eastAsia"/>
        </w:rPr>
        <w:t>标的权属清晰</w:t>
      </w:r>
    </w:p>
    <w:p w14:paraId="5CADC013" w14:textId="11072298" w:rsidR="008F40F2" w:rsidRDefault="008F40F2" w:rsidP="008F40F2">
      <w:pPr>
        <w:pStyle w:val="a9"/>
        <w:numPr>
          <w:ilvl w:val="1"/>
          <w:numId w:val="9"/>
        </w:numPr>
        <w:ind w:firstLineChars="0"/>
      </w:pPr>
      <w:r>
        <w:rPr>
          <w:rFonts w:hint="eastAsia"/>
        </w:rPr>
        <w:t>保密义务</w:t>
      </w:r>
    </w:p>
    <w:p w14:paraId="3B8FC5B3" w14:textId="39511B3B" w:rsidR="008F40F2" w:rsidRDefault="008F40F2" w:rsidP="008F40F2">
      <w:pPr>
        <w:pStyle w:val="a9"/>
        <w:numPr>
          <w:ilvl w:val="0"/>
          <w:numId w:val="9"/>
        </w:numPr>
        <w:ind w:firstLineChars="0"/>
      </w:pPr>
      <w:r>
        <w:rPr>
          <w:rFonts w:hint="eastAsia"/>
        </w:rPr>
        <w:t>主体</w:t>
      </w:r>
    </w:p>
    <w:p w14:paraId="19E17ED7" w14:textId="3A8874D1" w:rsidR="008F40F2" w:rsidRDefault="00B54828" w:rsidP="00B54828">
      <w:pPr>
        <w:pStyle w:val="a9"/>
        <w:numPr>
          <w:ilvl w:val="0"/>
          <w:numId w:val="10"/>
        </w:numPr>
        <w:ind w:firstLineChars="0"/>
      </w:pPr>
      <w:r>
        <w:rPr>
          <w:rFonts w:hint="eastAsia"/>
        </w:rPr>
        <w:lastRenderedPageBreak/>
        <w:t>转让人</w:t>
      </w:r>
    </w:p>
    <w:p w14:paraId="48A0D564" w14:textId="782B3B11" w:rsidR="00B54828" w:rsidRDefault="00B54828" w:rsidP="00B54828">
      <w:pPr>
        <w:pStyle w:val="a9"/>
        <w:numPr>
          <w:ilvl w:val="0"/>
          <w:numId w:val="10"/>
        </w:numPr>
        <w:ind w:firstLineChars="0"/>
      </w:pPr>
      <w:r>
        <w:rPr>
          <w:rFonts w:hint="eastAsia"/>
        </w:rPr>
        <w:t>意向受让人</w:t>
      </w:r>
    </w:p>
    <w:p w14:paraId="2E186018" w14:textId="0442458B" w:rsidR="00B54828" w:rsidRDefault="00B54828" w:rsidP="00B54828">
      <w:pPr>
        <w:pStyle w:val="a9"/>
        <w:numPr>
          <w:ilvl w:val="0"/>
          <w:numId w:val="10"/>
        </w:numPr>
        <w:ind w:firstLineChars="0"/>
      </w:pPr>
      <w:r>
        <w:rPr>
          <w:rFonts w:hint="eastAsia"/>
        </w:rPr>
        <w:t>产权受让人</w:t>
      </w:r>
    </w:p>
    <w:p w14:paraId="32BC1F1A" w14:textId="43781AB6" w:rsidR="00B54828" w:rsidRDefault="00B54828" w:rsidP="00B54828">
      <w:pPr>
        <w:pStyle w:val="a9"/>
        <w:numPr>
          <w:ilvl w:val="0"/>
          <w:numId w:val="10"/>
        </w:numPr>
        <w:ind w:firstLineChars="0"/>
      </w:pPr>
      <w:r>
        <w:rPr>
          <w:rFonts w:hint="eastAsia"/>
        </w:rPr>
        <w:t>增资人</w:t>
      </w:r>
    </w:p>
    <w:p w14:paraId="79D71EE9" w14:textId="0885A78C" w:rsidR="00B54828" w:rsidRDefault="00B54828" w:rsidP="00B54828">
      <w:pPr>
        <w:pStyle w:val="a9"/>
        <w:numPr>
          <w:ilvl w:val="0"/>
          <w:numId w:val="10"/>
        </w:numPr>
        <w:ind w:firstLineChars="0"/>
      </w:pPr>
      <w:r>
        <w:rPr>
          <w:rFonts w:hint="eastAsia"/>
        </w:rPr>
        <w:t>意向投资人</w:t>
      </w:r>
    </w:p>
    <w:p w14:paraId="6F72E6BC" w14:textId="034E6183" w:rsidR="00B54828" w:rsidRDefault="00B54828" w:rsidP="00B54828">
      <w:pPr>
        <w:pStyle w:val="a9"/>
        <w:numPr>
          <w:ilvl w:val="0"/>
          <w:numId w:val="10"/>
        </w:numPr>
        <w:ind w:firstLineChars="0"/>
      </w:pPr>
      <w:r>
        <w:rPr>
          <w:rFonts w:hint="eastAsia"/>
        </w:rPr>
        <w:t>投资人</w:t>
      </w:r>
    </w:p>
    <w:p w14:paraId="16B05212" w14:textId="4A2DEBDC" w:rsidR="00B54828" w:rsidRDefault="00B54828" w:rsidP="00B54828">
      <w:pPr>
        <w:pStyle w:val="a9"/>
        <w:numPr>
          <w:ilvl w:val="0"/>
          <w:numId w:val="10"/>
        </w:numPr>
        <w:ind w:firstLineChars="0"/>
      </w:pPr>
      <w:r>
        <w:rPr>
          <w:rFonts w:hint="eastAsia"/>
        </w:rPr>
        <w:t>中介服务机构</w:t>
      </w:r>
    </w:p>
    <w:p w14:paraId="41C615FC" w14:textId="0E247E82" w:rsidR="00B54828" w:rsidRDefault="00B54828" w:rsidP="00B54828">
      <w:pPr>
        <w:pStyle w:val="a9"/>
        <w:numPr>
          <w:ilvl w:val="0"/>
          <w:numId w:val="9"/>
        </w:numPr>
        <w:ind w:firstLineChars="0"/>
      </w:pPr>
      <w:r>
        <w:rPr>
          <w:rFonts w:hint="eastAsia"/>
        </w:rPr>
        <w:t>交易流程</w:t>
      </w:r>
    </w:p>
    <w:p w14:paraId="79BE1568" w14:textId="3666DD13" w:rsidR="00B54828" w:rsidRDefault="00B54828" w:rsidP="00C65409">
      <w:pPr>
        <w:pStyle w:val="a9"/>
        <w:numPr>
          <w:ilvl w:val="0"/>
          <w:numId w:val="14"/>
        </w:numPr>
        <w:ind w:firstLineChars="0"/>
      </w:pPr>
      <w:r>
        <w:rPr>
          <w:rFonts w:hint="eastAsia"/>
        </w:rPr>
        <w:t>产权转让人接收资格审查，对证明文件负责</w:t>
      </w:r>
    </w:p>
    <w:p w14:paraId="4E63A323" w14:textId="2613269B" w:rsidR="00B54828" w:rsidRDefault="00B54828" w:rsidP="00C65409">
      <w:pPr>
        <w:pStyle w:val="a9"/>
        <w:numPr>
          <w:ilvl w:val="0"/>
          <w:numId w:val="14"/>
        </w:numPr>
        <w:ind w:firstLineChars="0"/>
      </w:pPr>
      <w:r>
        <w:rPr>
          <w:rFonts w:hint="eastAsia"/>
        </w:rPr>
        <w:t>公告指引文件</w:t>
      </w:r>
    </w:p>
    <w:p w14:paraId="33E0A19E" w14:textId="4C58DD2E" w:rsidR="00B54828" w:rsidRDefault="00B54828" w:rsidP="00C65409">
      <w:pPr>
        <w:pStyle w:val="a9"/>
        <w:numPr>
          <w:ilvl w:val="0"/>
          <w:numId w:val="14"/>
        </w:numPr>
        <w:ind w:firstLineChars="0"/>
      </w:pPr>
      <w:r>
        <w:rPr>
          <w:rFonts w:hint="eastAsia"/>
        </w:rPr>
        <w:t>产权转让公告内容</w:t>
      </w:r>
    </w:p>
    <w:p w14:paraId="4D42D6FC" w14:textId="21B7608B" w:rsidR="00B54828" w:rsidRDefault="00B54828" w:rsidP="00C65409">
      <w:pPr>
        <w:pStyle w:val="a9"/>
        <w:numPr>
          <w:ilvl w:val="0"/>
          <w:numId w:val="14"/>
        </w:numPr>
        <w:ind w:firstLineChars="0"/>
      </w:pPr>
      <w:r>
        <w:rPr>
          <w:rFonts w:hint="eastAsia"/>
        </w:rPr>
        <w:t>发布公告，</w:t>
      </w:r>
      <w:proofErr w:type="gramStart"/>
      <w:r>
        <w:rPr>
          <w:rFonts w:hint="eastAsia"/>
        </w:rPr>
        <w:t>征集受</w:t>
      </w:r>
      <w:proofErr w:type="gramEnd"/>
      <w:r>
        <w:rPr>
          <w:rFonts w:hint="eastAsia"/>
        </w:rPr>
        <w:t>让人</w:t>
      </w:r>
    </w:p>
    <w:p w14:paraId="6DC87028" w14:textId="17FAD235" w:rsidR="00B54828" w:rsidRDefault="00B54828" w:rsidP="00C65409">
      <w:pPr>
        <w:pStyle w:val="a9"/>
        <w:numPr>
          <w:ilvl w:val="0"/>
          <w:numId w:val="14"/>
        </w:numPr>
        <w:ind w:firstLineChars="0"/>
      </w:pPr>
      <w:r>
        <w:rPr>
          <w:rFonts w:hint="eastAsia"/>
        </w:rPr>
        <w:t>展示、推介标的</w:t>
      </w:r>
    </w:p>
    <w:p w14:paraId="33970F79" w14:textId="264D2A25" w:rsidR="00B54828" w:rsidRDefault="00B54828" w:rsidP="00C65409">
      <w:pPr>
        <w:pStyle w:val="a9"/>
        <w:numPr>
          <w:ilvl w:val="0"/>
          <w:numId w:val="14"/>
        </w:numPr>
        <w:ind w:firstLineChars="0"/>
      </w:pPr>
      <w:r>
        <w:rPr>
          <w:rFonts w:hint="eastAsia"/>
        </w:rPr>
        <w:t>转让公告不少于5个工作日，发布的次</w:t>
      </w:r>
      <w:proofErr w:type="gramStart"/>
      <w:r>
        <w:rPr>
          <w:rFonts w:hint="eastAsia"/>
        </w:rPr>
        <w:t>个</w:t>
      </w:r>
      <w:proofErr w:type="gramEnd"/>
      <w:r>
        <w:rPr>
          <w:rFonts w:hint="eastAsia"/>
        </w:rPr>
        <w:t>工作日</w:t>
      </w:r>
    </w:p>
    <w:p w14:paraId="0A8A9BC8" w14:textId="7630AD5A" w:rsidR="00B54828" w:rsidRDefault="00B54828" w:rsidP="00C65409">
      <w:pPr>
        <w:pStyle w:val="a9"/>
        <w:numPr>
          <w:ilvl w:val="0"/>
          <w:numId w:val="14"/>
        </w:numPr>
        <w:ind w:firstLineChars="0"/>
      </w:pPr>
      <w:r>
        <w:rPr>
          <w:rFonts w:hint="eastAsia"/>
        </w:rPr>
        <w:t>意向受让人可查看相关文件</w:t>
      </w:r>
    </w:p>
    <w:p w14:paraId="2A8E08C2" w14:textId="637ECFB2" w:rsidR="00B54828" w:rsidRDefault="00B54828" w:rsidP="00C65409">
      <w:pPr>
        <w:pStyle w:val="a9"/>
        <w:numPr>
          <w:ilvl w:val="0"/>
          <w:numId w:val="14"/>
        </w:numPr>
        <w:ind w:firstLineChars="0"/>
      </w:pPr>
      <w:r>
        <w:rPr>
          <w:rFonts w:hint="eastAsia"/>
        </w:rPr>
        <w:t>公告不能随意变更、撤销</w:t>
      </w:r>
    </w:p>
    <w:p w14:paraId="09C841BB" w14:textId="1CE32784" w:rsidR="00B54828" w:rsidRDefault="00B54828" w:rsidP="00C65409">
      <w:pPr>
        <w:pStyle w:val="a9"/>
        <w:numPr>
          <w:ilvl w:val="0"/>
          <w:numId w:val="14"/>
        </w:numPr>
        <w:ind w:firstLineChars="0"/>
      </w:pPr>
      <w:r>
        <w:rPr>
          <w:rFonts w:hint="eastAsia"/>
        </w:rPr>
        <w:t>特殊情况可中止公告发布，中止期限不超过2</w:t>
      </w:r>
      <w:r>
        <w:t>0</w:t>
      </w:r>
      <w:r>
        <w:rPr>
          <w:rFonts w:hint="eastAsia"/>
        </w:rPr>
        <w:t>个工作日，继续公告，期限不少于</w:t>
      </w:r>
      <w:r w:rsidR="0050729F">
        <w:rPr>
          <w:rFonts w:hint="eastAsia"/>
        </w:rPr>
        <w:t>原公告期限</w:t>
      </w:r>
    </w:p>
    <w:p w14:paraId="6AD2BAFE" w14:textId="2648E155" w:rsidR="00B54828" w:rsidRDefault="006A3864" w:rsidP="00C65409">
      <w:pPr>
        <w:pStyle w:val="a9"/>
        <w:numPr>
          <w:ilvl w:val="0"/>
          <w:numId w:val="14"/>
        </w:numPr>
        <w:ind w:firstLineChars="0"/>
      </w:pPr>
      <w:r>
        <w:rPr>
          <w:rFonts w:hint="eastAsia"/>
        </w:rPr>
        <w:t>终结公告</w:t>
      </w:r>
    </w:p>
    <w:p w14:paraId="78D490A1" w14:textId="4F63DABD" w:rsidR="006A3864" w:rsidRDefault="006A3864" w:rsidP="00C65409">
      <w:pPr>
        <w:pStyle w:val="a9"/>
        <w:numPr>
          <w:ilvl w:val="0"/>
          <w:numId w:val="14"/>
        </w:numPr>
        <w:ind w:firstLineChars="0"/>
      </w:pPr>
      <w:r>
        <w:rPr>
          <w:rFonts w:hint="eastAsia"/>
        </w:rPr>
        <w:t>有效期提出受让申请</w:t>
      </w:r>
    </w:p>
    <w:p w14:paraId="4C1A01F6" w14:textId="18159B44" w:rsidR="006A3864" w:rsidRDefault="006A3864" w:rsidP="00C65409">
      <w:pPr>
        <w:pStyle w:val="a9"/>
        <w:numPr>
          <w:ilvl w:val="0"/>
          <w:numId w:val="14"/>
        </w:numPr>
        <w:ind w:firstLineChars="0"/>
      </w:pPr>
      <w:r>
        <w:rPr>
          <w:rFonts w:hint="eastAsia"/>
        </w:rPr>
        <w:t>确定交易资格、可被转让人否定</w:t>
      </w:r>
    </w:p>
    <w:p w14:paraId="5B122CD4" w14:textId="2890929E" w:rsidR="006A3864" w:rsidRDefault="006A3864" w:rsidP="00C65409">
      <w:pPr>
        <w:pStyle w:val="a9"/>
        <w:numPr>
          <w:ilvl w:val="0"/>
          <w:numId w:val="14"/>
        </w:numPr>
        <w:ind w:firstLineChars="0"/>
      </w:pPr>
      <w:r>
        <w:rPr>
          <w:rFonts w:hint="eastAsia"/>
        </w:rPr>
        <w:t>意向受</w:t>
      </w:r>
      <w:proofErr w:type="gramStart"/>
      <w:r>
        <w:rPr>
          <w:rFonts w:hint="eastAsia"/>
        </w:rPr>
        <w:t>让人尽调标的</w:t>
      </w:r>
      <w:proofErr w:type="gramEnd"/>
    </w:p>
    <w:p w14:paraId="63700856" w14:textId="28259550" w:rsidR="006A3864" w:rsidRDefault="006A3864" w:rsidP="00C65409">
      <w:pPr>
        <w:pStyle w:val="a9"/>
        <w:numPr>
          <w:ilvl w:val="0"/>
          <w:numId w:val="14"/>
        </w:numPr>
        <w:ind w:firstLineChars="0"/>
      </w:pPr>
      <w:r>
        <w:rPr>
          <w:rFonts w:hint="eastAsia"/>
        </w:rPr>
        <w:t>意向受让人可提出异议，但不影响项目进行</w:t>
      </w:r>
    </w:p>
    <w:p w14:paraId="0E2F3C20" w14:textId="75EC00B1" w:rsidR="006A3864" w:rsidRDefault="006A3864" w:rsidP="00C65409">
      <w:pPr>
        <w:pStyle w:val="a9"/>
        <w:numPr>
          <w:ilvl w:val="0"/>
          <w:numId w:val="14"/>
        </w:numPr>
        <w:ind w:firstLineChars="0"/>
      </w:pPr>
      <w:proofErr w:type="gramStart"/>
      <w:r>
        <w:rPr>
          <w:rFonts w:hint="eastAsia"/>
        </w:rPr>
        <w:t>联合受</w:t>
      </w:r>
      <w:proofErr w:type="gramEnd"/>
      <w:r>
        <w:rPr>
          <w:rFonts w:hint="eastAsia"/>
        </w:rPr>
        <w:t>让</w:t>
      </w:r>
    </w:p>
    <w:p w14:paraId="25B216F5" w14:textId="08A16834" w:rsidR="006A3864" w:rsidRDefault="006A3864" w:rsidP="00C65409">
      <w:pPr>
        <w:pStyle w:val="a9"/>
        <w:numPr>
          <w:ilvl w:val="0"/>
          <w:numId w:val="14"/>
        </w:numPr>
        <w:ind w:firstLineChars="0"/>
      </w:pPr>
      <w:r>
        <w:rPr>
          <w:rFonts w:hint="eastAsia"/>
        </w:rPr>
        <w:t>谈判、竞价、签约</w:t>
      </w:r>
    </w:p>
    <w:p w14:paraId="0489D869" w14:textId="6D0C447C" w:rsidR="006A3864" w:rsidRDefault="006A3864" w:rsidP="00C65409">
      <w:pPr>
        <w:pStyle w:val="a9"/>
        <w:numPr>
          <w:ilvl w:val="0"/>
          <w:numId w:val="14"/>
        </w:numPr>
        <w:ind w:firstLineChars="0"/>
      </w:pPr>
      <w:r>
        <w:rPr>
          <w:rFonts w:hint="eastAsia"/>
        </w:rPr>
        <w:t>竞价或直接</w:t>
      </w:r>
      <w:proofErr w:type="gramStart"/>
      <w:r>
        <w:rPr>
          <w:rFonts w:hint="eastAsia"/>
        </w:rPr>
        <w:t>选择受</w:t>
      </w:r>
      <w:proofErr w:type="gramEnd"/>
      <w:r>
        <w:rPr>
          <w:rFonts w:hint="eastAsia"/>
        </w:rPr>
        <w:t>让人</w:t>
      </w:r>
    </w:p>
    <w:p w14:paraId="0B163585" w14:textId="7325EFC9" w:rsidR="006A3864" w:rsidRDefault="006A3864" w:rsidP="00C65409">
      <w:pPr>
        <w:pStyle w:val="a9"/>
        <w:numPr>
          <w:ilvl w:val="0"/>
          <w:numId w:val="14"/>
        </w:numPr>
        <w:ind w:firstLineChars="0"/>
      </w:pPr>
      <w:r>
        <w:rPr>
          <w:rFonts w:hint="eastAsia"/>
        </w:rPr>
        <w:t>审核合同</w:t>
      </w:r>
    </w:p>
    <w:p w14:paraId="19959D7A" w14:textId="680A6A86" w:rsidR="006A3864" w:rsidRDefault="006A3864" w:rsidP="00C65409">
      <w:pPr>
        <w:pStyle w:val="a9"/>
        <w:numPr>
          <w:ilvl w:val="0"/>
          <w:numId w:val="14"/>
        </w:numPr>
        <w:ind w:firstLineChars="0"/>
      </w:pPr>
      <w:r>
        <w:rPr>
          <w:rFonts w:hint="eastAsia"/>
        </w:rPr>
        <w:t>交易结果公示，可不予公示</w:t>
      </w:r>
    </w:p>
    <w:p w14:paraId="6E4E26EC" w14:textId="60A103D3" w:rsidR="006A3864" w:rsidRDefault="006A3864" w:rsidP="00C65409">
      <w:pPr>
        <w:pStyle w:val="a9"/>
        <w:numPr>
          <w:ilvl w:val="0"/>
          <w:numId w:val="14"/>
        </w:numPr>
        <w:ind w:firstLineChars="0"/>
      </w:pPr>
      <w:r>
        <w:rPr>
          <w:rFonts w:hint="eastAsia"/>
        </w:rPr>
        <w:t>出具交易凭证</w:t>
      </w:r>
    </w:p>
    <w:p w14:paraId="2EECE957" w14:textId="5FCCAB47" w:rsidR="00A95DF3" w:rsidRDefault="00A95DF3" w:rsidP="00C65409">
      <w:pPr>
        <w:pStyle w:val="a9"/>
        <w:numPr>
          <w:ilvl w:val="0"/>
          <w:numId w:val="14"/>
        </w:numPr>
        <w:ind w:firstLineChars="0"/>
      </w:pPr>
      <w:r>
        <w:rPr>
          <w:rFonts w:hint="eastAsia"/>
        </w:rPr>
        <w:t>结算账户</w:t>
      </w:r>
    </w:p>
    <w:p w14:paraId="5882A99F" w14:textId="63A50595" w:rsidR="00A95DF3" w:rsidRDefault="00A95DF3" w:rsidP="00C65409">
      <w:pPr>
        <w:pStyle w:val="a9"/>
        <w:numPr>
          <w:ilvl w:val="0"/>
          <w:numId w:val="14"/>
        </w:numPr>
        <w:ind w:firstLineChars="0"/>
      </w:pPr>
      <w:r>
        <w:rPr>
          <w:rFonts w:hint="eastAsia"/>
        </w:rPr>
        <w:t>可通过所内结算账户结算</w:t>
      </w:r>
    </w:p>
    <w:p w14:paraId="7FC61546" w14:textId="57FD5DB1" w:rsidR="00A95DF3" w:rsidRDefault="00A95DF3" w:rsidP="00C65409">
      <w:pPr>
        <w:pStyle w:val="a9"/>
        <w:numPr>
          <w:ilvl w:val="0"/>
          <w:numId w:val="14"/>
        </w:numPr>
        <w:ind w:firstLineChars="0"/>
      </w:pPr>
      <w:r>
        <w:rPr>
          <w:rFonts w:hint="eastAsia"/>
        </w:rPr>
        <w:t>收到交易指令结算</w:t>
      </w:r>
    </w:p>
    <w:p w14:paraId="5693431F" w14:textId="39004DBF" w:rsidR="00A95DF3" w:rsidRDefault="00A95DF3" w:rsidP="00C65409">
      <w:pPr>
        <w:pStyle w:val="a9"/>
        <w:numPr>
          <w:ilvl w:val="0"/>
          <w:numId w:val="14"/>
        </w:numPr>
        <w:ind w:firstLineChars="0"/>
      </w:pPr>
      <w:r>
        <w:rPr>
          <w:rFonts w:hint="eastAsia"/>
        </w:rPr>
        <w:t>结算利息</w:t>
      </w:r>
    </w:p>
    <w:p w14:paraId="0D6B95AB" w14:textId="4C2828BE" w:rsidR="00A95DF3" w:rsidRDefault="00A95DF3" w:rsidP="00C65409">
      <w:pPr>
        <w:pStyle w:val="a9"/>
        <w:numPr>
          <w:ilvl w:val="0"/>
          <w:numId w:val="14"/>
        </w:numPr>
        <w:ind w:firstLineChars="0"/>
      </w:pPr>
      <w:r>
        <w:rPr>
          <w:rFonts w:hint="eastAsia"/>
        </w:rPr>
        <w:t>交付标的</w:t>
      </w:r>
    </w:p>
    <w:p w14:paraId="643E2406" w14:textId="34077239" w:rsidR="00A95DF3" w:rsidRDefault="00A95DF3" w:rsidP="00C65409">
      <w:pPr>
        <w:pStyle w:val="a9"/>
        <w:numPr>
          <w:ilvl w:val="0"/>
          <w:numId w:val="14"/>
        </w:numPr>
        <w:ind w:firstLineChars="0"/>
      </w:pPr>
      <w:r>
        <w:rPr>
          <w:rFonts w:hint="eastAsia"/>
        </w:rPr>
        <w:t>办理变更登记手续</w:t>
      </w:r>
    </w:p>
    <w:p w14:paraId="015AD53B" w14:textId="2FA0D4DA" w:rsidR="00A95DF3" w:rsidRDefault="00A95DF3" w:rsidP="00C65409">
      <w:pPr>
        <w:pStyle w:val="a9"/>
        <w:numPr>
          <w:ilvl w:val="0"/>
          <w:numId w:val="14"/>
        </w:numPr>
        <w:ind w:firstLineChars="0"/>
      </w:pPr>
      <w:r>
        <w:rPr>
          <w:rFonts w:hint="eastAsia"/>
        </w:rPr>
        <w:t>监管保证金</w:t>
      </w:r>
    </w:p>
    <w:p w14:paraId="09A5C571" w14:textId="4BD73039" w:rsidR="00A95DF3" w:rsidRDefault="00A95DF3" w:rsidP="00C65409">
      <w:pPr>
        <w:pStyle w:val="a9"/>
        <w:numPr>
          <w:ilvl w:val="0"/>
          <w:numId w:val="14"/>
        </w:numPr>
        <w:ind w:firstLineChars="0"/>
      </w:pPr>
      <w:r>
        <w:rPr>
          <w:rFonts w:hint="eastAsia"/>
        </w:rPr>
        <w:t>优先购买权</w:t>
      </w:r>
    </w:p>
    <w:p w14:paraId="59A52AB6" w14:textId="451AE1E6" w:rsidR="00A95DF3" w:rsidRDefault="00A95DF3" w:rsidP="00C65409">
      <w:pPr>
        <w:pStyle w:val="a9"/>
        <w:numPr>
          <w:ilvl w:val="0"/>
          <w:numId w:val="14"/>
        </w:numPr>
        <w:ind w:firstLineChars="0"/>
      </w:pPr>
      <w:r>
        <w:rPr>
          <w:rFonts w:hint="eastAsia"/>
        </w:rPr>
        <w:t>联交所制定交易规则、管理办法</w:t>
      </w:r>
    </w:p>
    <w:p w14:paraId="788A6161" w14:textId="383C9B66" w:rsidR="00A95DF3" w:rsidRDefault="00A95DF3" w:rsidP="00C65409">
      <w:pPr>
        <w:pStyle w:val="a9"/>
        <w:numPr>
          <w:ilvl w:val="0"/>
          <w:numId w:val="14"/>
        </w:numPr>
        <w:ind w:firstLineChars="0"/>
      </w:pPr>
      <w:r>
        <w:rPr>
          <w:rFonts w:hint="eastAsia"/>
        </w:rPr>
        <w:t>制定非公开产权交易管理办法</w:t>
      </w:r>
    </w:p>
    <w:p w14:paraId="29A0F096" w14:textId="78315087" w:rsidR="00A95DF3" w:rsidRDefault="00A95DF3" w:rsidP="00C65409">
      <w:pPr>
        <w:pStyle w:val="a9"/>
        <w:numPr>
          <w:ilvl w:val="0"/>
          <w:numId w:val="14"/>
        </w:numPr>
        <w:ind w:firstLineChars="0"/>
      </w:pPr>
      <w:r>
        <w:rPr>
          <w:rFonts w:hint="eastAsia"/>
        </w:rPr>
        <w:t>遵守拍卖、招投标法</w:t>
      </w:r>
    </w:p>
    <w:p w14:paraId="5B9B82AB" w14:textId="3F58AB75" w:rsidR="00A95DF3" w:rsidRDefault="00A95DF3" w:rsidP="00C65409">
      <w:pPr>
        <w:pStyle w:val="a9"/>
        <w:numPr>
          <w:ilvl w:val="0"/>
          <w:numId w:val="9"/>
        </w:numPr>
        <w:ind w:firstLineChars="0"/>
      </w:pPr>
      <w:r>
        <w:rPr>
          <w:rFonts w:hint="eastAsia"/>
        </w:rPr>
        <w:t>服务与管理</w:t>
      </w:r>
    </w:p>
    <w:p w14:paraId="5D2EEE36" w14:textId="600898BD" w:rsidR="00C65409" w:rsidRDefault="00C65409" w:rsidP="00C65409">
      <w:pPr>
        <w:pStyle w:val="a9"/>
        <w:numPr>
          <w:ilvl w:val="0"/>
          <w:numId w:val="15"/>
        </w:numPr>
        <w:ind w:firstLineChars="0"/>
      </w:pPr>
      <w:r>
        <w:rPr>
          <w:rFonts w:hint="eastAsia"/>
        </w:rPr>
        <w:t>收费标准依法公示</w:t>
      </w:r>
    </w:p>
    <w:p w14:paraId="3C2FB8B3" w14:textId="1EFC3B01" w:rsidR="00C65409" w:rsidRDefault="00C65409" w:rsidP="00C65409">
      <w:pPr>
        <w:pStyle w:val="a9"/>
        <w:numPr>
          <w:ilvl w:val="0"/>
          <w:numId w:val="15"/>
        </w:numPr>
        <w:ind w:firstLineChars="0"/>
      </w:pPr>
      <w:r>
        <w:rPr>
          <w:rFonts w:hint="eastAsia"/>
        </w:rPr>
        <w:t>风控制度</w:t>
      </w:r>
    </w:p>
    <w:p w14:paraId="6C83D9C7" w14:textId="6E734651" w:rsidR="00C65409" w:rsidRDefault="00C65409" w:rsidP="00C65409">
      <w:pPr>
        <w:pStyle w:val="a9"/>
        <w:numPr>
          <w:ilvl w:val="0"/>
          <w:numId w:val="15"/>
        </w:numPr>
        <w:ind w:firstLineChars="0"/>
      </w:pPr>
      <w:r>
        <w:rPr>
          <w:rFonts w:hint="eastAsia"/>
        </w:rPr>
        <w:t>中止、终结权</w:t>
      </w:r>
    </w:p>
    <w:p w14:paraId="37E5AA7C" w14:textId="2C9FCEA5" w:rsidR="00C65409" w:rsidRDefault="00C65409" w:rsidP="00C65409">
      <w:pPr>
        <w:pStyle w:val="a9"/>
        <w:numPr>
          <w:ilvl w:val="0"/>
          <w:numId w:val="15"/>
        </w:numPr>
        <w:ind w:firstLineChars="0"/>
      </w:pPr>
      <w:r>
        <w:rPr>
          <w:rFonts w:hint="eastAsia"/>
        </w:rPr>
        <w:lastRenderedPageBreak/>
        <w:t>中止情形消除、交易继续</w:t>
      </w:r>
    </w:p>
    <w:p w14:paraId="42712C7C" w14:textId="4361831A" w:rsidR="00C65409" w:rsidRDefault="00C65409" w:rsidP="00C65409">
      <w:pPr>
        <w:pStyle w:val="a9"/>
        <w:numPr>
          <w:ilvl w:val="0"/>
          <w:numId w:val="15"/>
        </w:numPr>
        <w:ind w:firstLineChars="0"/>
      </w:pPr>
      <w:r>
        <w:rPr>
          <w:rFonts w:hint="eastAsia"/>
        </w:rPr>
        <w:t>纠纷调解、诉讼</w:t>
      </w:r>
    </w:p>
    <w:p w14:paraId="10496F20" w14:textId="2CB5A6F7" w:rsidR="00C65409" w:rsidRDefault="00C65409" w:rsidP="00C65409">
      <w:pPr>
        <w:pStyle w:val="a9"/>
        <w:numPr>
          <w:ilvl w:val="0"/>
          <w:numId w:val="15"/>
        </w:numPr>
        <w:ind w:firstLineChars="0"/>
      </w:pPr>
      <w:r>
        <w:rPr>
          <w:rFonts w:hint="eastAsia"/>
        </w:rPr>
        <w:t>违反承诺承担法律责任</w:t>
      </w:r>
    </w:p>
    <w:p w14:paraId="73B6EC26" w14:textId="4A86CBC2" w:rsidR="00C65409" w:rsidRDefault="00C65409" w:rsidP="00C65409">
      <w:pPr>
        <w:pStyle w:val="a9"/>
        <w:numPr>
          <w:ilvl w:val="0"/>
          <w:numId w:val="15"/>
        </w:numPr>
        <w:ind w:firstLineChars="0"/>
      </w:pPr>
      <w:r>
        <w:rPr>
          <w:rFonts w:hint="eastAsia"/>
        </w:rPr>
        <w:t>所内人员责任</w:t>
      </w:r>
    </w:p>
    <w:p w14:paraId="77C7F44E" w14:textId="03D504A4" w:rsidR="0083239C" w:rsidRDefault="0083239C" w:rsidP="00DE1764">
      <w:pPr>
        <w:pStyle w:val="3"/>
      </w:pPr>
      <w:r>
        <w:rPr>
          <w:rFonts w:hint="eastAsia"/>
        </w:rPr>
        <w:t>2</w:t>
      </w:r>
      <w:r>
        <w:t>5</w:t>
      </w:r>
      <w:r>
        <w:rPr>
          <w:rFonts w:hint="eastAsia"/>
        </w:rPr>
        <w:t>：</w:t>
      </w:r>
      <w:r w:rsidR="005220F0">
        <w:rPr>
          <w:rFonts w:hint="eastAsia"/>
        </w:rPr>
        <w:t>沪</w:t>
      </w:r>
      <w:proofErr w:type="gramStart"/>
      <w:r w:rsidR="005220F0">
        <w:rPr>
          <w:rFonts w:hint="eastAsia"/>
        </w:rPr>
        <w:t>联产交</w:t>
      </w:r>
      <w:proofErr w:type="gramEnd"/>
      <w:r w:rsidR="005220F0">
        <w:rPr>
          <w:rFonts w:hint="eastAsia"/>
        </w:rPr>
        <w:t>1</w:t>
      </w:r>
      <w:r w:rsidR="005220F0">
        <w:t>48</w:t>
      </w:r>
      <w:r w:rsidR="005220F0">
        <w:rPr>
          <w:rFonts w:hint="eastAsia"/>
        </w:rPr>
        <w:t>号（2</w:t>
      </w:r>
      <w:r w:rsidR="005220F0">
        <w:t>022</w:t>
      </w:r>
      <w:r w:rsidR="005220F0">
        <w:rPr>
          <w:rFonts w:hint="eastAsia"/>
        </w:rPr>
        <w:t>）</w:t>
      </w:r>
      <w:r w:rsidR="000639EE">
        <w:rPr>
          <w:rFonts w:hint="eastAsia"/>
        </w:rPr>
        <w:t>-中止终结</w:t>
      </w:r>
    </w:p>
    <w:p w14:paraId="4A80CD6F" w14:textId="2F144CC7" w:rsidR="005220F0" w:rsidRDefault="00DF1CF0" w:rsidP="00202A6D">
      <w:pPr>
        <w:pStyle w:val="a9"/>
        <w:numPr>
          <w:ilvl w:val="0"/>
          <w:numId w:val="16"/>
        </w:numPr>
        <w:ind w:firstLineChars="0"/>
      </w:pPr>
      <w:r>
        <w:rPr>
          <w:rFonts w:hint="eastAsia"/>
        </w:rPr>
        <w:t>规范中止终结行为</w:t>
      </w:r>
    </w:p>
    <w:p w14:paraId="747125AE" w14:textId="762A7C30" w:rsidR="00DF1CF0" w:rsidRDefault="00DF1CF0" w:rsidP="00202A6D">
      <w:pPr>
        <w:pStyle w:val="a9"/>
        <w:numPr>
          <w:ilvl w:val="0"/>
          <w:numId w:val="16"/>
        </w:numPr>
        <w:ind w:firstLineChars="0"/>
      </w:pPr>
      <w:r>
        <w:rPr>
          <w:rFonts w:hint="eastAsia"/>
        </w:rPr>
        <w:t>中止：产权转让进程中，出现妨碍交易活动且严重影响交易按规定程序正常实施</w:t>
      </w:r>
    </w:p>
    <w:p w14:paraId="0FC59061" w14:textId="33B28F7E" w:rsidR="00F966EB" w:rsidRDefault="00F966EB" w:rsidP="00F966EB">
      <w:pPr>
        <w:pStyle w:val="a9"/>
        <w:ind w:left="440" w:firstLineChars="0" w:firstLine="0"/>
      </w:pPr>
      <w:r>
        <w:rPr>
          <w:rFonts w:hint="eastAsia"/>
        </w:rPr>
        <w:t>终结：</w:t>
      </w:r>
      <w:r w:rsidR="003B62E8">
        <w:rPr>
          <w:rFonts w:hint="eastAsia"/>
        </w:rPr>
        <w:t>产权转让进程中</w:t>
      </w:r>
    </w:p>
    <w:p w14:paraId="1877DC09" w14:textId="77EFA873" w:rsidR="00DF1CF0" w:rsidRDefault="000A0D83" w:rsidP="00202A6D">
      <w:pPr>
        <w:pStyle w:val="a9"/>
        <w:numPr>
          <w:ilvl w:val="0"/>
          <w:numId w:val="16"/>
        </w:numPr>
        <w:ind w:firstLineChars="0"/>
      </w:pPr>
      <w:r>
        <w:rPr>
          <w:rFonts w:hint="eastAsia"/>
        </w:rPr>
        <w:t>申请人申请或联交所认为必要</w:t>
      </w:r>
    </w:p>
    <w:p w14:paraId="63007311" w14:textId="4AB2646C" w:rsidR="000A0D83" w:rsidRDefault="0011439B" w:rsidP="00202A6D">
      <w:pPr>
        <w:pStyle w:val="a9"/>
        <w:numPr>
          <w:ilvl w:val="0"/>
          <w:numId w:val="16"/>
        </w:numPr>
        <w:ind w:firstLineChars="0"/>
      </w:pPr>
      <w:r>
        <w:rPr>
          <w:rFonts w:hint="eastAsia"/>
        </w:rPr>
        <w:t>中止情形</w:t>
      </w:r>
    </w:p>
    <w:p w14:paraId="3BE75BC7" w14:textId="710D45CE" w:rsidR="0011439B" w:rsidRDefault="00055D65" w:rsidP="0011439B">
      <w:pPr>
        <w:pStyle w:val="a9"/>
        <w:numPr>
          <w:ilvl w:val="1"/>
          <w:numId w:val="16"/>
        </w:numPr>
        <w:ind w:firstLineChars="0"/>
      </w:pPr>
      <w:r>
        <w:rPr>
          <w:rFonts w:hint="eastAsia"/>
        </w:rPr>
        <w:t>标的权属不清</w:t>
      </w:r>
    </w:p>
    <w:p w14:paraId="057D77F1" w14:textId="038E1A6E" w:rsidR="00055D65" w:rsidRDefault="00FC17DC" w:rsidP="0011439B">
      <w:pPr>
        <w:pStyle w:val="a9"/>
        <w:numPr>
          <w:ilvl w:val="1"/>
          <w:numId w:val="16"/>
        </w:numPr>
        <w:ind w:firstLineChars="0"/>
      </w:pPr>
      <w:r>
        <w:rPr>
          <w:rFonts w:hint="eastAsia"/>
        </w:rPr>
        <w:t>隐匿资产，审计、评估结果失真或资产、财务、经营状况发生重大变化</w:t>
      </w:r>
    </w:p>
    <w:p w14:paraId="64C6683A" w14:textId="470A0B3F" w:rsidR="00FC17DC" w:rsidRDefault="005B55AB" w:rsidP="0011439B">
      <w:pPr>
        <w:pStyle w:val="a9"/>
        <w:numPr>
          <w:ilvl w:val="1"/>
          <w:numId w:val="16"/>
        </w:numPr>
        <w:ind w:firstLineChars="0"/>
      </w:pPr>
      <w:r>
        <w:rPr>
          <w:rFonts w:hint="eastAsia"/>
        </w:rPr>
        <w:t>未履行内部决策程序、安置方案、债权债务、转让审批程序等</w:t>
      </w:r>
    </w:p>
    <w:p w14:paraId="29757CC4" w14:textId="46371BCD" w:rsidR="005B55AB" w:rsidRDefault="005B55AB" w:rsidP="0011439B">
      <w:pPr>
        <w:pStyle w:val="a9"/>
        <w:numPr>
          <w:ilvl w:val="1"/>
          <w:numId w:val="16"/>
        </w:numPr>
        <w:ind w:firstLineChars="0"/>
      </w:pPr>
      <w:r>
        <w:rPr>
          <w:rFonts w:hint="eastAsia"/>
        </w:rPr>
        <w:t>主体资格存在瑕疵，材料虚假、失实或不完整</w:t>
      </w:r>
    </w:p>
    <w:p w14:paraId="680DFD3F" w14:textId="192743AA" w:rsidR="005B55AB" w:rsidRDefault="005B55AB" w:rsidP="0011439B">
      <w:pPr>
        <w:pStyle w:val="a9"/>
        <w:numPr>
          <w:ilvl w:val="1"/>
          <w:numId w:val="16"/>
        </w:numPr>
        <w:ind w:firstLineChars="0"/>
      </w:pPr>
      <w:r>
        <w:rPr>
          <w:rFonts w:hint="eastAsia"/>
        </w:rPr>
        <w:t>交易双方对其应作为不作为或违规作为</w:t>
      </w:r>
    </w:p>
    <w:p w14:paraId="5D54134D" w14:textId="7D9EA060" w:rsidR="005B55AB" w:rsidRDefault="005B55AB" w:rsidP="0011439B">
      <w:pPr>
        <w:pStyle w:val="a9"/>
        <w:numPr>
          <w:ilvl w:val="1"/>
          <w:numId w:val="16"/>
        </w:numPr>
        <w:ind w:firstLineChars="0"/>
      </w:pPr>
      <w:r>
        <w:rPr>
          <w:rFonts w:hint="eastAsia"/>
        </w:rPr>
        <w:t>受让国有产权，不符合法律相关要求</w:t>
      </w:r>
    </w:p>
    <w:p w14:paraId="247FAF7F" w14:textId="57928801" w:rsidR="005B55AB" w:rsidRDefault="005B55AB" w:rsidP="0011439B">
      <w:pPr>
        <w:pStyle w:val="a9"/>
        <w:numPr>
          <w:ilvl w:val="1"/>
          <w:numId w:val="16"/>
        </w:numPr>
        <w:ind w:firstLineChars="0"/>
      </w:pPr>
      <w:r>
        <w:rPr>
          <w:rFonts w:hint="eastAsia"/>
        </w:rPr>
        <w:t>意向受让方违反规定、弄虚作假</w:t>
      </w:r>
    </w:p>
    <w:p w14:paraId="271085A4" w14:textId="3FE3BC9F" w:rsidR="00C84986" w:rsidRDefault="00C84986" w:rsidP="0011439B">
      <w:pPr>
        <w:pStyle w:val="a9"/>
        <w:numPr>
          <w:ilvl w:val="1"/>
          <w:numId w:val="16"/>
        </w:numPr>
        <w:ind w:firstLineChars="0"/>
      </w:pPr>
      <w:r>
        <w:rPr>
          <w:rFonts w:hint="eastAsia"/>
        </w:rPr>
        <w:t>其他</w:t>
      </w:r>
    </w:p>
    <w:p w14:paraId="06FFFBAA" w14:textId="18F4E5F1" w:rsidR="00680B8A" w:rsidRDefault="003A5BA3" w:rsidP="00680B8A">
      <w:pPr>
        <w:pStyle w:val="a9"/>
        <w:numPr>
          <w:ilvl w:val="0"/>
          <w:numId w:val="16"/>
        </w:numPr>
        <w:ind w:firstLineChars="0"/>
      </w:pPr>
      <w:r>
        <w:rPr>
          <w:rFonts w:hint="eastAsia"/>
        </w:rPr>
        <w:t>申请人提交证据和事由说明</w:t>
      </w:r>
    </w:p>
    <w:p w14:paraId="7AB87D41" w14:textId="489B8F50" w:rsidR="003A5BA3" w:rsidRDefault="003A5BA3" w:rsidP="00680B8A">
      <w:pPr>
        <w:pStyle w:val="a9"/>
        <w:numPr>
          <w:ilvl w:val="0"/>
          <w:numId w:val="16"/>
        </w:numPr>
        <w:ind w:firstLineChars="0"/>
      </w:pPr>
      <w:r>
        <w:rPr>
          <w:rFonts w:hint="eastAsia"/>
        </w:rPr>
        <w:t>联交所收到申请后5个工作日做出决定</w:t>
      </w:r>
    </w:p>
    <w:p w14:paraId="78E0CABC" w14:textId="5B2F1FF6" w:rsidR="008F5509" w:rsidRDefault="008F5509" w:rsidP="00680B8A">
      <w:pPr>
        <w:pStyle w:val="a9"/>
        <w:numPr>
          <w:ilvl w:val="0"/>
          <w:numId w:val="16"/>
        </w:numPr>
        <w:ind w:firstLineChars="0"/>
      </w:pPr>
      <w:r>
        <w:rPr>
          <w:rFonts w:hint="eastAsia"/>
        </w:rPr>
        <w:t>中止一般不超过2</w:t>
      </w:r>
      <w:r>
        <w:t>0</w:t>
      </w:r>
      <w:r>
        <w:rPr>
          <w:rFonts w:hint="eastAsia"/>
        </w:rPr>
        <w:t>个工作日，到期可延长</w:t>
      </w:r>
    </w:p>
    <w:p w14:paraId="64D0DFA4" w14:textId="67D42BEC" w:rsidR="008F5509" w:rsidRDefault="0066048F" w:rsidP="00680B8A">
      <w:pPr>
        <w:pStyle w:val="a9"/>
        <w:numPr>
          <w:ilvl w:val="0"/>
          <w:numId w:val="16"/>
        </w:numPr>
        <w:ind w:firstLineChars="0"/>
      </w:pPr>
      <w:r>
        <w:rPr>
          <w:rFonts w:hint="eastAsia"/>
        </w:rPr>
        <w:t>中止期内，联交所可做出要求限期整改、取消受让资格、扣除保证金等书面决定</w:t>
      </w:r>
    </w:p>
    <w:p w14:paraId="6458FDB9" w14:textId="527D4529" w:rsidR="0066048F" w:rsidRDefault="00F41759" w:rsidP="00680B8A">
      <w:pPr>
        <w:pStyle w:val="a9"/>
        <w:numPr>
          <w:ilvl w:val="0"/>
          <w:numId w:val="16"/>
        </w:numPr>
        <w:ind w:firstLineChars="0"/>
      </w:pPr>
      <w:r>
        <w:rPr>
          <w:rFonts w:hint="eastAsia"/>
        </w:rPr>
        <w:t>恢复中止，继续公告不能少于5个工作日</w:t>
      </w:r>
      <w:r w:rsidR="00885ECD">
        <w:rPr>
          <w:rFonts w:hint="eastAsia"/>
        </w:rPr>
        <w:t>，未恢复可终结</w:t>
      </w:r>
    </w:p>
    <w:p w14:paraId="2566F952" w14:textId="21984312" w:rsidR="00F41759" w:rsidRDefault="00A82719" w:rsidP="00680B8A">
      <w:pPr>
        <w:pStyle w:val="a9"/>
        <w:numPr>
          <w:ilvl w:val="0"/>
          <w:numId w:val="16"/>
        </w:numPr>
        <w:ind w:firstLineChars="0"/>
      </w:pPr>
      <w:r>
        <w:rPr>
          <w:rFonts w:hint="eastAsia"/>
        </w:rPr>
        <w:t>申请终结。以下情况联交所直接终结</w:t>
      </w:r>
    </w:p>
    <w:p w14:paraId="03620AE0" w14:textId="56D4FD5C" w:rsidR="00A82719" w:rsidRDefault="00A82719" w:rsidP="00A82719">
      <w:pPr>
        <w:pStyle w:val="a9"/>
        <w:numPr>
          <w:ilvl w:val="1"/>
          <w:numId w:val="16"/>
        </w:numPr>
        <w:ind w:firstLineChars="0"/>
      </w:pPr>
      <w:r>
        <w:rPr>
          <w:rFonts w:hint="eastAsia"/>
        </w:rPr>
        <w:t>标的毁灭</w:t>
      </w:r>
    </w:p>
    <w:p w14:paraId="18FC40DD" w14:textId="65816534" w:rsidR="00A82719" w:rsidRDefault="00A82719" w:rsidP="00A82719">
      <w:pPr>
        <w:pStyle w:val="a9"/>
        <w:numPr>
          <w:ilvl w:val="1"/>
          <w:numId w:val="16"/>
        </w:numPr>
        <w:ind w:firstLineChars="0"/>
      </w:pPr>
      <w:r>
        <w:rPr>
          <w:rFonts w:hint="eastAsia"/>
        </w:rPr>
        <w:t>企业解散</w:t>
      </w:r>
    </w:p>
    <w:p w14:paraId="1851CB4A" w14:textId="3063927E" w:rsidR="00A82719" w:rsidRDefault="00A82719" w:rsidP="00A82719">
      <w:pPr>
        <w:pStyle w:val="a9"/>
        <w:numPr>
          <w:ilvl w:val="1"/>
          <w:numId w:val="16"/>
        </w:numPr>
        <w:ind w:firstLineChars="0"/>
      </w:pPr>
      <w:r>
        <w:rPr>
          <w:rFonts w:hint="eastAsia"/>
        </w:rPr>
        <w:t>转让方、受让方不作为</w:t>
      </w:r>
    </w:p>
    <w:p w14:paraId="15DE7DD4" w14:textId="260683CB" w:rsidR="00A82719" w:rsidRDefault="00A82719" w:rsidP="00A82719">
      <w:pPr>
        <w:pStyle w:val="a9"/>
        <w:numPr>
          <w:ilvl w:val="1"/>
          <w:numId w:val="16"/>
        </w:numPr>
        <w:ind w:firstLineChars="0"/>
      </w:pPr>
      <w:r>
        <w:rPr>
          <w:rFonts w:hint="eastAsia"/>
        </w:rPr>
        <w:t>1年内未征集到受让方</w:t>
      </w:r>
    </w:p>
    <w:p w14:paraId="4B97278E" w14:textId="77B4BBC0" w:rsidR="00A82719" w:rsidRDefault="00A82719" w:rsidP="00A82719">
      <w:pPr>
        <w:pStyle w:val="a9"/>
        <w:numPr>
          <w:ilvl w:val="1"/>
          <w:numId w:val="16"/>
        </w:numPr>
        <w:ind w:firstLineChars="0"/>
      </w:pPr>
      <w:r>
        <w:rPr>
          <w:rFonts w:hint="eastAsia"/>
        </w:rPr>
        <w:t>涉嫌侵犯国有资产合法权益，国资监管机构要求终结</w:t>
      </w:r>
    </w:p>
    <w:p w14:paraId="1B4A1522" w14:textId="04197CDE" w:rsidR="00A82719" w:rsidRDefault="00A82719" w:rsidP="00A82719">
      <w:pPr>
        <w:pStyle w:val="a9"/>
        <w:numPr>
          <w:ilvl w:val="1"/>
          <w:numId w:val="16"/>
        </w:numPr>
        <w:ind w:firstLineChars="0"/>
      </w:pPr>
      <w:r>
        <w:rPr>
          <w:rFonts w:hint="eastAsia"/>
        </w:rPr>
        <w:t>其他</w:t>
      </w:r>
    </w:p>
    <w:p w14:paraId="56725896" w14:textId="4AA4EAFE" w:rsidR="00A82719" w:rsidRDefault="00A82719" w:rsidP="00A82719">
      <w:pPr>
        <w:pStyle w:val="a9"/>
        <w:numPr>
          <w:ilvl w:val="0"/>
          <w:numId w:val="16"/>
        </w:numPr>
        <w:ind w:firstLineChars="0"/>
      </w:pPr>
      <w:r>
        <w:rPr>
          <w:rFonts w:hint="eastAsia"/>
        </w:rPr>
        <w:t>终结申请需要证据和说明</w:t>
      </w:r>
    </w:p>
    <w:p w14:paraId="7FA64DE4" w14:textId="162A3392" w:rsidR="00A82719" w:rsidRDefault="00A82719" w:rsidP="00A82719">
      <w:pPr>
        <w:pStyle w:val="a9"/>
        <w:numPr>
          <w:ilvl w:val="0"/>
          <w:numId w:val="16"/>
        </w:numPr>
        <w:ind w:firstLineChars="0"/>
      </w:pPr>
      <w:r>
        <w:rPr>
          <w:rFonts w:hint="eastAsia"/>
        </w:rPr>
        <w:t>终结申请5个工作日决定</w:t>
      </w:r>
    </w:p>
    <w:p w14:paraId="36881092" w14:textId="6146E19C" w:rsidR="00A82719" w:rsidRDefault="00A82719" w:rsidP="00A82719">
      <w:pPr>
        <w:pStyle w:val="a9"/>
        <w:numPr>
          <w:ilvl w:val="0"/>
          <w:numId w:val="16"/>
        </w:numPr>
        <w:ind w:firstLineChars="0"/>
      </w:pPr>
      <w:r>
        <w:rPr>
          <w:rFonts w:hint="eastAsia"/>
        </w:rPr>
        <w:t>因中止、终结造成损失，申请人要承担法律后果</w:t>
      </w:r>
    </w:p>
    <w:p w14:paraId="70D372C5" w14:textId="01D55012" w:rsidR="00A82719" w:rsidRDefault="00A82719" w:rsidP="00A82719">
      <w:pPr>
        <w:pStyle w:val="a9"/>
        <w:numPr>
          <w:ilvl w:val="0"/>
          <w:numId w:val="16"/>
        </w:numPr>
        <w:ind w:firstLineChars="0"/>
      </w:pPr>
      <w:r>
        <w:rPr>
          <w:rFonts w:hint="eastAsia"/>
        </w:rPr>
        <w:t>增资、物权、债权相同</w:t>
      </w:r>
    </w:p>
    <w:p w14:paraId="53D13A96" w14:textId="52737FD3" w:rsidR="00A82719" w:rsidRPr="005220F0" w:rsidRDefault="00A82719" w:rsidP="00A82719">
      <w:pPr>
        <w:pStyle w:val="a9"/>
        <w:numPr>
          <w:ilvl w:val="0"/>
          <w:numId w:val="16"/>
        </w:numPr>
        <w:ind w:firstLineChars="0"/>
      </w:pPr>
      <w:r>
        <w:t>50</w:t>
      </w:r>
      <w:r>
        <w:rPr>
          <w:rFonts w:hint="eastAsia"/>
        </w:rPr>
        <w:t>号（2</w:t>
      </w:r>
      <w:r>
        <w:t>018</w:t>
      </w:r>
      <w:r>
        <w:rPr>
          <w:rFonts w:hint="eastAsia"/>
        </w:rPr>
        <w:t>）废止</w:t>
      </w:r>
    </w:p>
    <w:p w14:paraId="79D1837C" w14:textId="17C89D07" w:rsidR="008955E4" w:rsidRDefault="00040452" w:rsidP="00DE1764">
      <w:pPr>
        <w:pStyle w:val="3"/>
      </w:pPr>
      <w:r>
        <w:rPr>
          <w:rFonts w:hint="eastAsia"/>
        </w:rPr>
        <w:t>2</w:t>
      </w:r>
      <w:r>
        <w:t>6</w:t>
      </w:r>
      <w:r w:rsidR="0083239C">
        <w:rPr>
          <w:rFonts w:hint="eastAsia"/>
        </w:rPr>
        <w:t>：</w:t>
      </w:r>
      <w:r w:rsidR="008955E4">
        <w:rPr>
          <w:rFonts w:hint="eastAsia"/>
        </w:rPr>
        <w:t>沪</w:t>
      </w:r>
      <w:proofErr w:type="gramStart"/>
      <w:r w:rsidR="008955E4">
        <w:rPr>
          <w:rFonts w:hint="eastAsia"/>
        </w:rPr>
        <w:t>联产交</w:t>
      </w:r>
      <w:proofErr w:type="gramEnd"/>
      <w:r w:rsidR="00C467FC">
        <w:rPr>
          <w:rFonts w:hint="eastAsia"/>
        </w:rPr>
        <w:t>5</w:t>
      </w:r>
      <w:r w:rsidR="00C467FC">
        <w:t>1</w:t>
      </w:r>
      <w:r w:rsidR="00C467FC">
        <w:rPr>
          <w:rFonts w:hint="eastAsia"/>
        </w:rPr>
        <w:t>号（2</w:t>
      </w:r>
      <w:r w:rsidR="00C467FC">
        <w:t>018</w:t>
      </w:r>
      <w:r w:rsidR="00C467FC">
        <w:rPr>
          <w:rFonts w:hint="eastAsia"/>
        </w:rPr>
        <w:t>）</w:t>
      </w:r>
      <w:r w:rsidR="00C536B4">
        <w:t>-</w:t>
      </w:r>
      <w:r w:rsidR="00C536B4">
        <w:rPr>
          <w:rFonts w:hint="eastAsia"/>
        </w:rPr>
        <w:t>争议调解</w:t>
      </w:r>
    </w:p>
    <w:p w14:paraId="0C61E1F1" w14:textId="05C32950" w:rsidR="00441601" w:rsidRDefault="00A1742A" w:rsidP="00441601">
      <w:pPr>
        <w:pStyle w:val="a9"/>
        <w:numPr>
          <w:ilvl w:val="0"/>
          <w:numId w:val="18"/>
        </w:numPr>
        <w:ind w:firstLineChars="0"/>
      </w:pPr>
      <w:r>
        <w:rPr>
          <w:rFonts w:hint="eastAsia"/>
        </w:rPr>
        <w:t>规范争议调解行为</w:t>
      </w:r>
    </w:p>
    <w:p w14:paraId="4E5250F8" w14:textId="76EED3F6" w:rsidR="00A1742A" w:rsidRDefault="00A1742A" w:rsidP="00441601">
      <w:pPr>
        <w:pStyle w:val="a9"/>
        <w:numPr>
          <w:ilvl w:val="0"/>
          <w:numId w:val="18"/>
        </w:numPr>
        <w:ind w:firstLineChars="0"/>
      </w:pPr>
      <w:r>
        <w:rPr>
          <w:rFonts w:hint="eastAsia"/>
        </w:rPr>
        <w:t>交易人或第三方认为有违反市场规则、影响交易正常进行且损害其合法权益的行为而产生矛盾或纠纷</w:t>
      </w:r>
    </w:p>
    <w:p w14:paraId="03EB4045" w14:textId="4ABAF920" w:rsidR="00A1742A" w:rsidRDefault="00A1742A" w:rsidP="00441601">
      <w:pPr>
        <w:pStyle w:val="a9"/>
        <w:numPr>
          <w:ilvl w:val="0"/>
          <w:numId w:val="18"/>
        </w:numPr>
        <w:ind w:firstLineChars="0"/>
      </w:pPr>
      <w:r>
        <w:rPr>
          <w:rFonts w:hint="eastAsia"/>
        </w:rPr>
        <w:lastRenderedPageBreak/>
        <w:t>被申请人违约或损害其合法权益</w:t>
      </w:r>
    </w:p>
    <w:p w14:paraId="0DE16ACF" w14:textId="7274086C" w:rsidR="00A1742A" w:rsidRDefault="00A1742A" w:rsidP="00441601">
      <w:pPr>
        <w:pStyle w:val="a9"/>
        <w:numPr>
          <w:ilvl w:val="0"/>
          <w:numId w:val="18"/>
        </w:numPr>
        <w:ind w:firstLineChars="0"/>
      </w:pPr>
      <w:r>
        <w:rPr>
          <w:rFonts w:hint="eastAsia"/>
        </w:rPr>
        <w:t>遵循法律，公平公正、自愿</w:t>
      </w:r>
    </w:p>
    <w:p w14:paraId="475B04F4" w14:textId="3D7E3B94" w:rsidR="00A1742A" w:rsidRDefault="00A1742A" w:rsidP="00441601">
      <w:pPr>
        <w:pStyle w:val="a9"/>
        <w:numPr>
          <w:ilvl w:val="0"/>
          <w:numId w:val="18"/>
        </w:numPr>
        <w:ind w:firstLineChars="0"/>
      </w:pPr>
      <w:r>
        <w:rPr>
          <w:rFonts w:hint="eastAsia"/>
        </w:rPr>
        <w:t>申请人提交调解申请，联交所在当事人自愿的情况下阻止调解</w:t>
      </w:r>
    </w:p>
    <w:p w14:paraId="2881AAC2" w14:textId="44E7D604" w:rsidR="00A1742A" w:rsidRDefault="00A1742A" w:rsidP="00A1742A">
      <w:pPr>
        <w:pStyle w:val="a9"/>
        <w:numPr>
          <w:ilvl w:val="1"/>
          <w:numId w:val="18"/>
        </w:numPr>
        <w:ind w:firstLineChars="0"/>
      </w:pPr>
      <w:r>
        <w:rPr>
          <w:rFonts w:hint="eastAsia"/>
        </w:rPr>
        <w:t>对披露内容、交易程序、意向受让方及交易方式有异议</w:t>
      </w:r>
    </w:p>
    <w:p w14:paraId="58F8541A" w14:textId="49F53426" w:rsidR="00A1742A" w:rsidRDefault="00A1742A" w:rsidP="00A1742A">
      <w:pPr>
        <w:pStyle w:val="a9"/>
        <w:numPr>
          <w:ilvl w:val="1"/>
          <w:numId w:val="18"/>
        </w:numPr>
        <w:ind w:firstLineChars="0"/>
      </w:pPr>
      <w:r>
        <w:rPr>
          <w:rFonts w:hint="eastAsia"/>
        </w:rPr>
        <w:t>涉及违规</w:t>
      </w:r>
    </w:p>
    <w:p w14:paraId="1545CBF0" w14:textId="52D4ADDC" w:rsidR="00A1742A" w:rsidRDefault="00A1742A" w:rsidP="00A1742A">
      <w:pPr>
        <w:pStyle w:val="a9"/>
        <w:numPr>
          <w:ilvl w:val="1"/>
          <w:numId w:val="18"/>
        </w:numPr>
        <w:ind w:firstLineChars="0"/>
      </w:pPr>
      <w:r>
        <w:rPr>
          <w:rFonts w:hint="eastAsia"/>
        </w:rPr>
        <w:t>故意不作为、损害申请人利益</w:t>
      </w:r>
    </w:p>
    <w:p w14:paraId="6A6C8B46" w14:textId="6127E4E1" w:rsidR="00A1742A" w:rsidRDefault="00A1742A" w:rsidP="00A1742A">
      <w:pPr>
        <w:pStyle w:val="a9"/>
        <w:numPr>
          <w:ilvl w:val="1"/>
          <w:numId w:val="18"/>
        </w:numPr>
        <w:ind w:firstLineChars="0"/>
      </w:pPr>
      <w:r>
        <w:rPr>
          <w:rFonts w:hint="eastAsia"/>
        </w:rPr>
        <w:t>其他</w:t>
      </w:r>
    </w:p>
    <w:p w14:paraId="3D6A62BB" w14:textId="5E62F5A3" w:rsidR="00A1742A" w:rsidRDefault="00A1742A" w:rsidP="00A1742A">
      <w:pPr>
        <w:pStyle w:val="a9"/>
        <w:numPr>
          <w:ilvl w:val="0"/>
          <w:numId w:val="18"/>
        </w:numPr>
        <w:ind w:firstLineChars="0"/>
      </w:pPr>
      <w:r>
        <w:rPr>
          <w:rFonts w:hint="eastAsia"/>
        </w:rPr>
        <w:t>出具授权委托书</w:t>
      </w:r>
    </w:p>
    <w:p w14:paraId="79C4C411" w14:textId="6E783813" w:rsidR="00A1742A" w:rsidRDefault="00A1742A" w:rsidP="00A1742A">
      <w:pPr>
        <w:pStyle w:val="a9"/>
        <w:numPr>
          <w:ilvl w:val="0"/>
          <w:numId w:val="18"/>
        </w:numPr>
        <w:ind w:firstLineChars="0"/>
      </w:pPr>
      <w:r>
        <w:rPr>
          <w:rFonts w:hint="eastAsia"/>
        </w:rPr>
        <w:t>提交证明材料</w:t>
      </w:r>
    </w:p>
    <w:p w14:paraId="0D0D09DB" w14:textId="17B9616A" w:rsidR="00A1742A" w:rsidRDefault="00A1742A" w:rsidP="00A1742A">
      <w:pPr>
        <w:pStyle w:val="a9"/>
        <w:numPr>
          <w:ilvl w:val="0"/>
          <w:numId w:val="18"/>
        </w:numPr>
        <w:ind w:firstLineChars="0"/>
      </w:pPr>
      <w:r>
        <w:rPr>
          <w:rFonts w:hint="eastAsia"/>
        </w:rPr>
        <w:t>3个工作日做出响应</w:t>
      </w:r>
    </w:p>
    <w:p w14:paraId="0EC5E042" w14:textId="1B99B8E7" w:rsidR="00A1742A" w:rsidRDefault="00A1742A" w:rsidP="00A1742A">
      <w:pPr>
        <w:pStyle w:val="a9"/>
        <w:numPr>
          <w:ilvl w:val="0"/>
          <w:numId w:val="18"/>
        </w:numPr>
        <w:ind w:firstLineChars="0"/>
      </w:pPr>
      <w:r>
        <w:rPr>
          <w:rFonts w:hint="eastAsia"/>
        </w:rPr>
        <w:t>调解中止</w:t>
      </w:r>
    </w:p>
    <w:p w14:paraId="0F11A05E" w14:textId="42F397A8" w:rsidR="00A1742A" w:rsidRDefault="00A1742A" w:rsidP="00E655A4">
      <w:pPr>
        <w:pStyle w:val="a9"/>
        <w:numPr>
          <w:ilvl w:val="0"/>
          <w:numId w:val="18"/>
        </w:numPr>
        <w:ind w:firstLineChars="0"/>
      </w:pPr>
      <w:r>
        <w:rPr>
          <w:rFonts w:hint="eastAsia"/>
        </w:rPr>
        <w:t>调解协议</w:t>
      </w:r>
    </w:p>
    <w:p w14:paraId="2B2F35C0" w14:textId="2C93DFB0" w:rsidR="00E655A4" w:rsidRDefault="00E655A4" w:rsidP="00E655A4">
      <w:pPr>
        <w:pStyle w:val="a9"/>
        <w:numPr>
          <w:ilvl w:val="0"/>
          <w:numId w:val="18"/>
        </w:numPr>
        <w:ind w:firstLineChars="0"/>
      </w:pPr>
      <w:r>
        <w:rPr>
          <w:rFonts w:hint="eastAsia"/>
        </w:rPr>
        <w:t>有举证责任</w:t>
      </w:r>
    </w:p>
    <w:p w14:paraId="52FD253F" w14:textId="20405FD0" w:rsidR="00E655A4" w:rsidRDefault="00E655A4" w:rsidP="00E655A4">
      <w:pPr>
        <w:pStyle w:val="a9"/>
        <w:numPr>
          <w:ilvl w:val="0"/>
          <w:numId w:val="18"/>
        </w:numPr>
        <w:ind w:firstLineChars="0"/>
      </w:pPr>
      <w:r>
        <w:rPr>
          <w:rFonts w:hint="eastAsia"/>
        </w:rPr>
        <w:t>拒不执行调解协议、承担法律后果</w:t>
      </w:r>
    </w:p>
    <w:p w14:paraId="5C3DD2F1" w14:textId="1CC7AF69" w:rsidR="00E655A4" w:rsidRPr="00441601" w:rsidRDefault="00E655A4" w:rsidP="00493421">
      <w:pPr>
        <w:pStyle w:val="a9"/>
        <w:numPr>
          <w:ilvl w:val="0"/>
          <w:numId w:val="18"/>
        </w:numPr>
        <w:ind w:firstLineChars="0"/>
        <w:rPr>
          <w:rFonts w:hint="eastAsia"/>
        </w:rPr>
      </w:pPr>
      <w:r>
        <w:rPr>
          <w:rFonts w:hint="eastAsia"/>
        </w:rPr>
        <w:t>增资、物权、债权参照本细则</w:t>
      </w:r>
    </w:p>
    <w:sectPr w:rsidR="00E655A4" w:rsidRPr="004416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CCEA" w14:textId="77777777" w:rsidR="00BB7EED" w:rsidRDefault="00BB7EED" w:rsidP="00157C20">
      <w:r>
        <w:separator/>
      </w:r>
    </w:p>
  </w:endnote>
  <w:endnote w:type="continuationSeparator" w:id="0">
    <w:p w14:paraId="7E5DF15C" w14:textId="77777777" w:rsidR="00BB7EED" w:rsidRDefault="00BB7EED" w:rsidP="0015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37D6" w14:textId="77777777" w:rsidR="00BB7EED" w:rsidRDefault="00BB7EED" w:rsidP="00157C20">
      <w:r>
        <w:separator/>
      </w:r>
    </w:p>
  </w:footnote>
  <w:footnote w:type="continuationSeparator" w:id="0">
    <w:p w14:paraId="0642EBAC" w14:textId="77777777" w:rsidR="00BB7EED" w:rsidRDefault="00BB7EED" w:rsidP="0015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3BF"/>
    <w:multiLevelType w:val="multilevel"/>
    <w:tmpl w:val="4C76B7D8"/>
    <w:lvl w:ilvl="0">
      <w:start w:val="1"/>
      <w:numFmt w:val="chineseCountingThousand"/>
      <w:lvlText w:val="%1、"/>
      <w:lvlJc w:val="left"/>
      <w:pPr>
        <w:ind w:left="440" w:hanging="440"/>
      </w:pPr>
    </w:lvl>
    <w:lvl w:ilvl="1">
      <w:start w:val="1"/>
      <w:numFmt w:val="chineseCountingThousand"/>
      <w:lvlText w:val="(%2)"/>
      <w:lvlJc w:val="left"/>
      <w:pPr>
        <w:ind w:left="86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A766FCA"/>
    <w:multiLevelType w:val="hybridMultilevel"/>
    <w:tmpl w:val="D8E8F3AC"/>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CC428B"/>
    <w:multiLevelType w:val="hybridMultilevel"/>
    <w:tmpl w:val="D78802D6"/>
    <w:lvl w:ilvl="0" w:tplc="04090013">
      <w:start w:val="1"/>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BE6485"/>
    <w:multiLevelType w:val="hybridMultilevel"/>
    <w:tmpl w:val="0AEC63C8"/>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E27861"/>
    <w:multiLevelType w:val="hybridMultilevel"/>
    <w:tmpl w:val="FBBE37D2"/>
    <w:lvl w:ilvl="0" w:tplc="C3E6D462">
      <w:start w:val="16"/>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0B79A8"/>
    <w:multiLevelType w:val="hybridMultilevel"/>
    <w:tmpl w:val="0BCCD802"/>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F534A3C"/>
    <w:multiLevelType w:val="hybridMultilevel"/>
    <w:tmpl w:val="570834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BD1B23"/>
    <w:multiLevelType w:val="hybridMultilevel"/>
    <w:tmpl w:val="09D8F2E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F57E2C"/>
    <w:multiLevelType w:val="multilevel"/>
    <w:tmpl w:val="304EA9A4"/>
    <w:lvl w:ilvl="0">
      <w:start w:val="1"/>
      <w:numFmt w:val="chineseCountingThousand"/>
      <w:lvlText w:val="%1、"/>
      <w:lvlJc w:val="left"/>
      <w:pPr>
        <w:ind w:left="440" w:hanging="440"/>
      </w:pPr>
      <w:rPr>
        <w:rFonts w:hint="eastAsia"/>
      </w:rPr>
    </w:lvl>
    <w:lvl w:ilvl="1">
      <w:start w:val="1"/>
      <w:numFmt w:val="chineseCountingThousand"/>
      <w:lvlText w:val="(%2)"/>
      <w:lvlJc w:val="left"/>
      <w:pPr>
        <w:ind w:left="86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4C3667E2"/>
    <w:multiLevelType w:val="hybridMultilevel"/>
    <w:tmpl w:val="64EC226C"/>
    <w:lvl w:ilvl="0" w:tplc="04090013">
      <w:start w:val="1"/>
      <w:numFmt w:val="chineseCountingThousand"/>
      <w:lvlText w:val="%1、"/>
      <w:lvlJc w:val="left"/>
      <w:pPr>
        <w:ind w:left="440" w:hanging="440"/>
      </w:pPr>
      <w:rPr>
        <w:rFonts w:hint="eastAsia"/>
      </w:rPr>
    </w:lvl>
    <w:lvl w:ilvl="1" w:tplc="FFFFFFFF" w:tentative="1">
      <w:start w:val="1"/>
      <w:numFmt w:val="lowerLetter"/>
      <w:lvlText w:val="%2)"/>
      <w:lvlJc w:val="left"/>
      <w:pPr>
        <w:ind w:left="460" w:hanging="440"/>
      </w:pPr>
    </w:lvl>
    <w:lvl w:ilvl="2" w:tplc="FFFFFFFF" w:tentative="1">
      <w:start w:val="1"/>
      <w:numFmt w:val="lowerRoman"/>
      <w:lvlText w:val="%3."/>
      <w:lvlJc w:val="right"/>
      <w:pPr>
        <w:ind w:left="900" w:hanging="440"/>
      </w:pPr>
    </w:lvl>
    <w:lvl w:ilvl="3" w:tplc="FFFFFFFF" w:tentative="1">
      <w:start w:val="1"/>
      <w:numFmt w:val="decimal"/>
      <w:lvlText w:val="%4."/>
      <w:lvlJc w:val="left"/>
      <w:pPr>
        <w:ind w:left="1340" w:hanging="440"/>
      </w:pPr>
    </w:lvl>
    <w:lvl w:ilvl="4" w:tplc="FFFFFFFF" w:tentative="1">
      <w:start w:val="1"/>
      <w:numFmt w:val="lowerLetter"/>
      <w:lvlText w:val="%5)"/>
      <w:lvlJc w:val="left"/>
      <w:pPr>
        <w:ind w:left="1780" w:hanging="440"/>
      </w:pPr>
    </w:lvl>
    <w:lvl w:ilvl="5" w:tplc="FFFFFFFF" w:tentative="1">
      <w:start w:val="1"/>
      <w:numFmt w:val="lowerRoman"/>
      <w:lvlText w:val="%6."/>
      <w:lvlJc w:val="right"/>
      <w:pPr>
        <w:ind w:left="2220" w:hanging="440"/>
      </w:pPr>
    </w:lvl>
    <w:lvl w:ilvl="6" w:tplc="FFFFFFFF" w:tentative="1">
      <w:start w:val="1"/>
      <w:numFmt w:val="decimal"/>
      <w:lvlText w:val="%7."/>
      <w:lvlJc w:val="left"/>
      <w:pPr>
        <w:ind w:left="2660" w:hanging="440"/>
      </w:pPr>
    </w:lvl>
    <w:lvl w:ilvl="7" w:tplc="FFFFFFFF" w:tentative="1">
      <w:start w:val="1"/>
      <w:numFmt w:val="lowerLetter"/>
      <w:lvlText w:val="%8)"/>
      <w:lvlJc w:val="left"/>
      <w:pPr>
        <w:ind w:left="3100" w:hanging="440"/>
      </w:pPr>
    </w:lvl>
    <w:lvl w:ilvl="8" w:tplc="FFFFFFFF" w:tentative="1">
      <w:start w:val="1"/>
      <w:numFmt w:val="lowerRoman"/>
      <w:lvlText w:val="%9."/>
      <w:lvlJc w:val="right"/>
      <w:pPr>
        <w:ind w:left="3540" w:hanging="440"/>
      </w:pPr>
    </w:lvl>
  </w:abstractNum>
  <w:abstractNum w:abstractNumId="10" w15:restartNumberingAfterBreak="0">
    <w:nsid w:val="53856E0A"/>
    <w:multiLevelType w:val="hybridMultilevel"/>
    <w:tmpl w:val="876484AC"/>
    <w:lvl w:ilvl="0" w:tplc="39CA76DA">
      <w:start w:val="47"/>
      <w:numFmt w:val="chineseCountingThousand"/>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7145C72"/>
    <w:multiLevelType w:val="hybridMultilevel"/>
    <w:tmpl w:val="A148B4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B797411"/>
    <w:multiLevelType w:val="hybridMultilevel"/>
    <w:tmpl w:val="2C4CE174"/>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D513CC1"/>
    <w:multiLevelType w:val="hybridMultilevel"/>
    <w:tmpl w:val="D384F1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6125A7F"/>
    <w:multiLevelType w:val="hybridMultilevel"/>
    <w:tmpl w:val="FFF637D0"/>
    <w:lvl w:ilvl="0" w:tplc="AB2AE080">
      <w:start w:val="32"/>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9E17E0C"/>
    <w:multiLevelType w:val="hybridMultilevel"/>
    <w:tmpl w:val="A6CEA28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9EB0871"/>
    <w:multiLevelType w:val="hybridMultilevel"/>
    <w:tmpl w:val="4914102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D5A373A"/>
    <w:multiLevelType w:val="hybridMultilevel"/>
    <w:tmpl w:val="AFB06E64"/>
    <w:lvl w:ilvl="0" w:tplc="43B629DA">
      <w:start w:val="9"/>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2151048">
    <w:abstractNumId w:val="6"/>
  </w:num>
  <w:num w:numId="2" w16cid:durableId="85880975">
    <w:abstractNumId w:val="15"/>
  </w:num>
  <w:num w:numId="3" w16cid:durableId="261302963">
    <w:abstractNumId w:val="13"/>
  </w:num>
  <w:num w:numId="4" w16cid:durableId="2710256">
    <w:abstractNumId w:val="16"/>
  </w:num>
  <w:num w:numId="5" w16cid:durableId="1243028946">
    <w:abstractNumId w:val="5"/>
  </w:num>
  <w:num w:numId="6" w16cid:durableId="1499878530">
    <w:abstractNumId w:val="11"/>
  </w:num>
  <w:num w:numId="7" w16cid:durableId="2085058778">
    <w:abstractNumId w:val="1"/>
  </w:num>
  <w:num w:numId="8" w16cid:durableId="932392623">
    <w:abstractNumId w:val="7"/>
  </w:num>
  <w:num w:numId="9" w16cid:durableId="2081633612">
    <w:abstractNumId w:val="12"/>
  </w:num>
  <w:num w:numId="10" w16cid:durableId="152182735">
    <w:abstractNumId w:val="17"/>
  </w:num>
  <w:num w:numId="11" w16cid:durableId="667447151">
    <w:abstractNumId w:val="9"/>
  </w:num>
  <w:num w:numId="12" w16cid:durableId="1030566718">
    <w:abstractNumId w:val="2"/>
  </w:num>
  <w:num w:numId="13" w16cid:durableId="695077390">
    <w:abstractNumId w:val="14"/>
  </w:num>
  <w:num w:numId="14" w16cid:durableId="470757226">
    <w:abstractNumId w:val="4"/>
  </w:num>
  <w:num w:numId="15" w16cid:durableId="2046637054">
    <w:abstractNumId w:val="10"/>
  </w:num>
  <w:num w:numId="16" w16cid:durableId="1619681410">
    <w:abstractNumId w:val="3"/>
  </w:num>
  <w:num w:numId="17" w16cid:durableId="777019161">
    <w:abstractNumId w:val="0"/>
  </w:num>
  <w:num w:numId="18" w16cid:durableId="421533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9"/>
    <w:rsid w:val="00040452"/>
    <w:rsid w:val="00055D65"/>
    <w:rsid w:val="00060C20"/>
    <w:rsid w:val="000639EE"/>
    <w:rsid w:val="00094994"/>
    <w:rsid w:val="000A0D83"/>
    <w:rsid w:val="000B4E47"/>
    <w:rsid w:val="000C62A9"/>
    <w:rsid w:val="000E079C"/>
    <w:rsid w:val="000F1232"/>
    <w:rsid w:val="00105435"/>
    <w:rsid w:val="0011439B"/>
    <w:rsid w:val="0014551B"/>
    <w:rsid w:val="00157C20"/>
    <w:rsid w:val="00166D2F"/>
    <w:rsid w:val="00202A6D"/>
    <w:rsid w:val="002402B3"/>
    <w:rsid w:val="00244CBE"/>
    <w:rsid w:val="0029229D"/>
    <w:rsid w:val="002D5E78"/>
    <w:rsid w:val="002E22AF"/>
    <w:rsid w:val="003414C8"/>
    <w:rsid w:val="003644D0"/>
    <w:rsid w:val="003A5BA3"/>
    <w:rsid w:val="003B1266"/>
    <w:rsid w:val="003B62E8"/>
    <w:rsid w:val="003C5606"/>
    <w:rsid w:val="00406C86"/>
    <w:rsid w:val="00417866"/>
    <w:rsid w:val="00441601"/>
    <w:rsid w:val="0050729F"/>
    <w:rsid w:val="005220F0"/>
    <w:rsid w:val="005375F0"/>
    <w:rsid w:val="00560C08"/>
    <w:rsid w:val="00574079"/>
    <w:rsid w:val="005B55AB"/>
    <w:rsid w:val="0066048F"/>
    <w:rsid w:val="00680B8A"/>
    <w:rsid w:val="006A3864"/>
    <w:rsid w:val="00740F2B"/>
    <w:rsid w:val="007607D1"/>
    <w:rsid w:val="0077675B"/>
    <w:rsid w:val="0078221B"/>
    <w:rsid w:val="00830E0F"/>
    <w:rsid w:val="0083239C"/>
    <w:rsid w:val="00843952"/>
    <w:rsid w:val="00876D4D"/>
    <w:rsid w:val="00885ECD"/>
    <w:rsid w:val="008955E4"/>
    <w:rsid w:val="008B2A00"/>
    <w:rsid w:val="008D4C9E"/>
    <w:rsid w:val="008F40F2"/>
    <w:rsid w:val="008F5509"/>
    <w:rsid w:val="009623EB"/>
    <w:rsid w:val="009851BA"/>
    <w:rsid w:val="00990DA8"/>
    <w:rsid w:val="00A1742A"/>
    <w:rsid w:val="00A40403"/>
    <w:rsid w:val="00A73BFF"/>
    <w:rsid w:val="00A82719"/>
    <w:rsid w:val="00A87D9B"/>
    <w:rsid w:val="00A949A9"/>
    <w:rsid w:val="00A95DF3"/>
    <w:rsid w:val="00B03D16"/>
    <w:rsid w:val="00B07B66"/>
    <w:rsid w:val="00B423E1"/>
    <w:rsid w:val="00B46B31"/>
    <w:rsid w:val="00B54828"/>
    <w:rsid w:val="00B676EF"/>
    <w:rsid w:val="00B70637"/>
    <w:rsid w:val="00B7479C"/>
    <w:rsid w:val="00BB7EED"/>
    <w:rsid w:val="00C467FC"/>
    <w:rsid w:val="00C536B4"/>
    <w:rsid w:val="00C65409"/>
    <w:rsid w:val="00C84986"/>
    <w:rsid w:val="00D02671"/>
    <w:rsid w:val="00D062EC"/>
    <w:rsid w:val="00D11AA5"/>
    <w:rsid w:val="00D60BF7"/>
    <w:rsid w:val="00DB02CE"/>
    <w:rsid w:val="00DE1764"/>
    <w:rsid w:val="00DE37D1"/>
    <w:rsid w:val="00DE47F4"/>
    <w:rsid w:val="00DF1CF0"/>
    <w:rsid w:val="00DF44E2"/>
    <w:rsid w:val="00E50ABB"/>
    <w:rsid w:val="00E655A4"/>
    <w:rsid w:val="00EA08E0"/>
    <w:rsid w:val="00EA0FCE"/>
    <w:rsid w:val="00EB29D5"/>
    <w:rsid w:val="00F1172D"/>
    <w:rsid w:val="00F211E0"/>
    <w:rsid w:val="00F22635"/>
    <w:rsid w:val="00F41759"/>
    <w:rsid w:val="00F966EB"/>
    <w:rsid w:val="00FC17DC"/>
    <w:rsid w:val="00FC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4E2E"/>
  <w15:chartTrackingRefBased/>
  <w15:docId w15:val="{EA920CD8-19BB-4423-B271-D4A82FD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62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2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6D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C20"/>
    <w:pPr>
      <w:tabs>
        <w:tab w:val="center" w:pos="4153"/>
        <w:tab w:val="right" w:pos="8306"/>
      </w:tabs>
      <w:snapToGrid w:val="0"/>
      <w:jc w:val="center"/>
    </w:pPr>
    <w:rPr>
      <w:sz w:val="18"/>
      <w:szCs w:val="18"/>
    </w:rPr>
  </w:style>
  <w:style w:type="character" w:customStyle="1" w:styleId="a4">
    <w:name w:val="页眉 字符"/>
    <w:basedOn w:val="a0"/>
    <w:link w:val="a3"/>
    <w:uiPriority w:val="99"/>
    <w:rsid w:val="00157C20"/>
    <w:rPr>
      <w:sz w:val="18"/>
      <w:szCs w:val="18"/>
    </w:rPr>
  </w:style>
  <w:style w:type="paragraph" w:styleId="a5">
    <w:name w:val="footer"/>
    <w:basedOn w:val="a"/>
    <w:link w:val="a6"/>
    <w:uiPriority w:val="99"/>
    <w:unhideWhenUsed/>
    <w:rsid w:val="00157C20"/>
    <w:pPr>
      <w:tabs>
        <w:tab w:val="center" w:pos="4153"/>
        <w:tab w:val="right" w:pos="8306"/>
      </w:tabs>
      <w:snapToGrid w:val="0"/>
      <w:jc w:val="left"/>
    </w:pPr>
    <w:rPr>
      <w:sz w:val="18"/>
      <w:szCs w:val="18"/>
    </w:rPr>
  </w:style>
  <w:style w:type="character" w:customStyle="1" w:styleId="a6">
    <w:name w:val="页脚 字符"/>
    <w:basedOn w:val="a0"/>
    <w:link w:val="a5"/>
    <w:uiPriority w:val="99"/>
    <w:rsid w:val="00157C20"/>
    <w:rPr>
      <w:sz w:val="18"/>
      <w:szCs w:val="18"/>
    </w:rPr>
  </w:style>
  <w:style w:type="paragraph" w:styleId="a7">
    <w:name w:val="Title"/>
    <w:basedOn w:val="a"/>
    <w:next w:val="a"/>
    <w:link w:val="a8"/>
    <w:uiPriority w:val="10"/>
    <w:qFormat/>
    <w:rsid w:val="00157C2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57C20"/>
    <w:rPr>
      <w:rFonts w:asciiTheme="majorHAnsi" w:eastAsiaTheme="majorEastAsia" w:hAnsiTheme="majorHAnsi" w:cstheme="majorBidi"/>
      <w:b/>
      <w:bCs/>
      <w:sz w:val="32"/>
      <w:szCs w:val="32"/>
    </w:rPr>
  </w:style>
  <w:style w:type="paragraph" w:styleId="a9">
    <w:name w:val="List Paragraph"/>
    <w:basedOn w:val="a"/>
    <w:uiPriority w:val="34"/>
    <w:qFormat/>
    <w:rsid w:val="00DB02CE"/>
    <w:pPr>
      <w:ind w:firstLineChars="200" w:firstLine="420"/>
    </w:pPr>
  </w:style>
  <w:style w:type="character" w:customStyle="1" w:styleId="10">
    <w:name w:val="标题 1 字符"/>
    <w:basedOn w:val="a0"/>
    <w:link w:val="1"/>
    <w:uiPriority w:val="9"/>
    <w:rsid w:val="00D062EC"/>
    <w:rPr>
      <w:b/>
      <w:bCs/>
      <w:kern w:val="44"/>
      <w:sz w:val="44"/>
      <w:szCs w:val="44"/>
    </w:rPr>
  </w:style>
  <w:style w:type="character" w:customStyle="1" w:styleId="20">
    <w:name w:val="标题 2 字符"/>
    <w:basedOn w:val="a0"/>
    <w:link w:val="2"/>
    <w:uiPriority w:val="9"/>
    <w:rsid w:val="007822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6D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28314">
      <w:bodyDiv w:val="1"/>
      <w:marLeft w:val="0"/>
      <w:marRight w:val="0"/>
      <w:marTop w:val="0"/>
      <w:marBottom w:val="0"/>
      <w:divBdr>
        <w:top w:val="none" w:sz="0" w:space="0" w:color="auto"/>
        <w:left w:val="none" w:sz="0" w:space="0" w:color="auto"/>
        <w:bottom w:val="none" w:sz="0" w:space="0" w:color="auto"/>
        <w:right w:val="none" w:sz="0" w:space="0" w:color="auto"/>
      </w:divBdr>
      <w:divsChild>
        <w:div w:id="476193954">
          <w:marLeft w:val="0"/>
          <w:marRight w:val="0"/>
          <w:marTop w:val="0"/>
          <w:marBottom w:val="0"/>
          <w:divBdr>
            <w:top w:val="none" w:sz="0" w:space="0" w:color="auto"/>
            <w:left w:val="none" w:sz="0" w:space="0" w:color="auto"/>
            <w:bottom w:val="none" w:sz="0" w:space="0" w:color="auto"/>
            <w:right w:val="none" w:sz="0" w:space="0" w:color="auto"/>
          </w:divBdr>
          <w:divsChild>
            <w:div w:id="2009288999">
              <w:marLeft w:val="0"/>
              <w:marRight w:val="0"/>
              <w:marTop w:val="0"/>
              <w:marBottom w:val="0"/>
              <w:divBdr>
                <w:top w:val="none" w:sz="0" w:space="0" w:color="auto"/>
                <w:left w:val="none" w:sz="0" w:space="0" w:color="auto"/>
                <w:bottom w:val="none" w:sz="0" w:space="0" w:color="auto"/>
                <w:right w:val="none" w:sz="0" w:space="0" w:color="auto"/>
              </w:divBdr>
            </w:div>
            <w:div w:id="1806192377">
              <w:marLeft w:val="0"/>
              <w:marRight w:val="0"/>
              <w:marTop w:val="0"/>
              <w:marBottom w:val="0"/>
              <w:divBdr>
                <w:top w:val="none" w:sz="0" w:space="0" w:color="auto"/>
                <w:left w:val="none" w:sz="0" w:space="0" w:color="auto"/>
                <w:bottom w:val="none" w:sz="0" w:space="0" w:color="auto"/>
                <w:right w:val="none" w:sz="0" w:space="0" w:color="auto"/>
              </w:divBdr>
            </w:div>
            <w:div w:id="1487622937">
              <w:marLeft w:val="0"/>
              <w:marRight w:val="0"/>
              <w:marTop w:val="0"/>
              <w:marBottom w:val="0"/>
              <w:divBdr>
                <w:top w:val="none" w:sz="0" w:space="0" w:color="auto"/>
                <w:left w:val="none" w:sz="0" w:space="0" w:color="auto"/>
                <w:bottom w:val="none" w:sz="0" w:space="0" w:color="auto"/>
                <w:right w:val="none" w:sz="0" w:space="0" w:color="auto"/>
              </w:divBdr>
            </w:div>
            <w:div w:id="2005737939">
              <w:marLeft w:val="0"/>
              <w:marRight w:val="0"/>
              <w:marTop w:val="0"/>
              <w:marBottom w:val="0"/>
              <w:divBdr>
                <w:top w:val="none" w:sz="0" w:space="0" w:color="auto"/>
                <w:left w:val="none" w:sz="0" w:space="0" w:color="auto"/>
                <w:bottom w:val="none" w:sz="0" w:space="0" w:color="auto"/>
                <w:right w:val="none" w:sz="0" w:space="0" w:color="auto"/>
              </w:divBdr>
            </w:div>
            <w:div w:id="476921674">
              <w:marLeft w:val="0"/>
              <w:marRight w:val="0"/>
              <w:marTop w:val="0"/>
              <w:marBottom w:val="0"/>
              <w:divBdr>
                <w:top w:val="none" w:sz="0" w:space="0" w:color="auto"/>
                <w:left w:val="none" w:sz="0" w:space="0" w:color="auto"/>
                <w:bottom w:val="none" w:sz="0" w:space="0" w:color="auto"/>
                <w:right w:val="none" w:sz="0" w:space="0" w:color="auto"/>
              </w:divBdr>
            </w:div>
            <w:div w:id="560217265">
              <w:marLeft w:val="0"/>
              <w:marRight w:val="0"/>
              <w:marTop w:val="0"/>
              <w:marBottom w:val="0"/>
              <w:divBdr>
                <w:top w:val="none" w:sz="0" w:space="0" w:color="auto"/>
                <w:left w:val="none" w:sz="0" w:space="0" w:color="auto"/>
                <w:bottom w:val="none" w:sz="0" w:space="0" w:color="auto"/>
                <w:right w:val="none" w:sz="0" w:space="0" w:color="auto"/>
              </w:divBdr>
            </w:div>
            <w:div w:id="1738091575">
              <w:marLeft w:val="0"/>
              <w:marRight w:val="0"/>
              <w:marTop w:val="0"/>
              <w:marBottom w:val="0"/>
              <w:divBdr>
                <w:top w:val="none" w:sz="0" w:space="0" w:color="auto"/>
                <w:left w:val="none" w:sz="0" w:space="0" w:color="auto"/>
                <w:bottom w:val="none" w:sz="0" w:space="0" w:color="auto"/>
                <w:right w:val="none" w:sz="0" w:space="0" w:color="auto"/>
              </w:divBdr>
            </w:div>
            <w:div w:id="1077943724">
              <w:marLeft w:val="0"/>
              <w:marRight w:val="0"/>
              <w:marTop w:val="0"/>
              <w:marBottom w:val="0"/>
              <w:divBdr>
                <w:top w:val="none" w:sz="0" w:space="0" w:color="auto"/>
                <w:left w:val="none" w:sz="0" w:space="0" w:color="auto"/>
                <w:bottom w:val="none" w:sz="0" w:space="0" w:color="auto"/>
                <w:right w:val="none" w:sz="0" w:space="0" w:color="auto"/>
              </w:divBdr>
            </w:div>
            <w:div w:id="1598555565">
              <w:marLeft w:val="0"/>
              <w:marRight w:val="0"/>
              <w:marTop w:val="0"/>
              <w:marBottom w:val="0"/>
              <w:divBdr>
                <w:top w:val="none" w:sz="0" w:space="0" w:color="auto"/>
                <w:left w:val="none" w:sz="0" w:space="0" w:color="auto"/>
                <w:bottom w:val="none" w:sz="0" w:space="0" w:color="auto"/>
                <w:right w:val="none" w:sz="0" w:space="0" w:color="auto"/>
              </w:divBdr>
            </w:div>
            <w:div w:id="1092164008">
              <w:marLeft w:val="0"/>
              <w:marRight w:val="0"/>
              <w:marTop w:val="0"/>
              <w:marBottom w:val="0"/>
              <w:divBdr>
                <w:top w:val="none" w:sz="0" w:space="0" w:color="auto"/>
                <w:left w:val="none" w:sz="0" w:space="0" w:color="auto"/>
                <w:bottom w:val="none" w:sz="0" w:space="0" w:color="auto"/>
                <w:right w:val="none" w:sz="0" w:space="0" w:color="auto"/>
              </w:divBdr>
            </w:div>
            <w:div w:id="1432318373">
              <w:marLeft w:val="0"/>
              <w:marRight w:val="0"/>
              <w:marTop w:val="0"/>
              <w:marBottom w:val="0"/>
              <w:divBdr>
                <w:top w:val="none" w:sz="0" w:space="0" w:color="auto"/>
                <w:left w:val="none" w:sz="0" w:space="0" w:color="auto"/>
                <w:bottom w:val="none" w:sz="0" w:space="0" w:color="auto"/>
                <w:right w:val="none" w:sz="0" w:space="0" w:color="auto"/>
              </w:divBdr>
            </w:div>
            <w:div w:id="1746605302">
              <w:marLeft w:val="0"/>
              <w:marRight w:val="0"/>
              <w:marTop w:val="0"/>
              <w:marBottom w:val="0"/>
              <w:divBdr>
                <w:top w:val="none" w:sz="0" w:space="0" w:color="auto"/>
                <w:left w:val="none" w:sz="0" w:space="0" w:color="auto"/>
                <w:bottom w:val="none" w:sz="0" w:space="0" w:color="auto"/>
                <w:right w:val="none" w:sz="0" w:space="0" w:color="auto"/>
              </w:divBdr>
            </w:div>
            <w:div w:id="670177867">
              <w:marLeft w:val="0"/>
              <w:marRight w:val="0"/>
              <w:marTop w:val="0"/>
              <w:marBottom w:val="0"/>
              <w:divBdr>
                <w:top w:val="none" w:sz="0" w:space="0" w:color="auto"/>
                <w:left w:val="none" w:sz="0" w:space="0" w:color="auto"/>
                <w:bottom w:val="none" w:sz="0" w:space="0" w:color="auto"/>
                <w:right w:val="none" w:sz="0" w:space="0" w:color="auto"/>
              </w:divBdr>
            </w:div>
            <w:div w:id="10499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211">
      <w:bodyDiv w:val="1"/>
      <w:marLeft w:val="0"/>
      <w:marRight w:val="0"/>
      <w:marTop w:val="0"/>
      <w:marBottom w:val="0"/>
      <w:divBdr>
        <w:top w:val="none" w:sz="0" w:space="0" w:color="auto"/>
        <w:left w:val="none" w:sz="0" w:space="0" w:color="auto"/>
        <w:bottom w:val="none" w:sz="0" w:space="0" w:color="auto"/>
        <w:right w:val="none" w:sz="0" w:space="0" w:color="auto"/>
      </w:divBdr>
      <w:divsChild>
        <w:div w:id="2065908420">
          <w:marLeft w:val="0"/>
          <w:marRight w:val="0"/>
          <w:marTop w:val="0"/>
          <w:marBottom w:val="0"/>
          <w:divBdr>
            <w:top w:val="none" w:sz="0" w:space="0" w:color="auto"/>
            <w:left w:val="none" w:sz="0" w:space="0" w:color="auto"/>
            <w:bottom w:val="none" w:sz="0" w:space="0" w:color="auto"/>
            <w:right w:val="none" w:sz="0" w:space="0" w:color="auto"/>
          </w:divBdr>
          <w:divsChild>
            <w:div w:id="697242165">
              <w:marLeft w:val="0"/>
              <w:marRight w:val="0"/>
              <w:marTop w:val="0"/>
              <w:marBottom w:val="0"/>
              <w:divBdr>
                <w:top w:val="none" w:sz="0" w:space="0" w:color="auto"/>
                <w:left w:val="none" w:sz="0" w:space="0" w:color="auto"/>
                <w:bottom w:val="none" w:sz="0" w:space="0" w:color="auto"/>
                <w:right w:val="none" w:sz="0" w:space="0" w:color="auto"/>
              </w:divBdr>
            </w:div>
            <w:div w:id="324474133">
              <w:marLeft w:val="0"/>
              <w:marRight w:val="0"/>
              <w:marTop w:val="0"/>
              <w:marBottom w:val="0"/>
              <w:divBdr>
                <w:top w:val="none" w:sz="0" w:space="0" w:color="auto"/>
                <w:left w:val="none" w:sz="0" w:space="0" w:color="auto"/>
                <w:bottom w:val="none" w:sz="0" w:space="0" w:color="auto"/>
                <w:right w:val="none" w:sz="0" w:space="0" w:color="auto"/>
              </w:divBdr>
            </w:div>
            <w:div w:id="1377657709">
              <w:marLeft w:val="0"/>
              <w:marRight w:val="0"/>
              <w:marTop w:val="0"/>
              <w:marBottom w:val="0"/>
              <w:divBdr>
                <w:top w:val="none" w:sz="0" w:space="0" w:color="auto"/>
                <w:left w:val="none" w:sz="0" w:space="0" w:color="auto"/>
                <w:bottom w:val="none" w:sz="0" w:space="0" w:color="auto"/>
                <w:right w:val="none" w:sz="0" w:space="0" w:color="auto"/>
              </w:divBdr>
            </w:div>
            <w:div w:id="1820489179">
              <w:marLeft w:val="0"/>
              <w:marRight w:val="0"/>
              <w:marTop w:val="0"/>
              <w:marBottom w:val="0"/>
              <w:divBdr>
                <w:top w:val="none" w:sz="0" w:space="0" w:color="auto"/>
                <w:left w:val="none" w:sz="0" w:space="0" w:color="auto"/>
                <w:bottom w:val="none" w:sz="0" w:space="0" w:color="auto"/>
                <w:right w:val="none" w:sz="0" w:space="0" w:color="auto"/>
              </w:divBdr>
            </w:div>
            <w:div w:id="173425904">
              <w:marLeft w:val="0"/>
              <w:marRight w:val="0"/>
              <w:marTop w:val="0"/>
              <w:marBottom w:val="0"/>
              <w:divBdr>
                <w:top w:val="none" w:sz="0" w:space="0" w:color="auto"/>
                <w:left w:val="none" w:sz="0" w:space="0" w:color="auto"/>
                <w:bottom w:val="none" w:sz="0" w:space="0" w:color="auto"/>
                <w:right w:val="none" w:sz="0" w:space="0" w:color="auto"/>
              </w:divBdr>
            </w:div>
            <w:div w:id="1496842830">
              <w:marLeft w:val="0"/>
              <w:marRight w:val="0"/>
              <w:marTop w:val="0"/>
              <w:marBottom w:val="0"/>
              <w:divBdr>
                <w:top w:val="none" w:sz="0" w:space="0" w:color="auto"/>
                <w:left w:val="none" w:sz="0" w:space="0" w:color="auto"/>
                <w:bottom w:val="none" w:sz="0" w:space="0" w:color="auto"/>
                <w:right w:val="none" w:sz="0" w:space="0" w:color="auto"/>
              </w:divBdr>
            </w:div>
            <w:div w:id="1955361626">
              <w:marLeft w:val="0"/>
              <w:marRight w:val="0"/>
              <w:marTop w:val="0"/>
              <w:marBottom w:val="0"/>
              <w:divBdr>
                <w:top w:val="none" w:sz="0" w:space="0" w:color="auto"/>
                <w:left w:val="none" w:sz="0" w:space="0" w:color="auto"/>
                <w:bottom w:val="none" w:sz="0" w:space="0" w:color="auto"/>
                <w:right w:val="none" w:sz="0" w:space="0" w:color="auto"/>
              </w:divBdr>
            </w:div>
            <w:div w:id="1698503758">
              <w:marLeft w:val="0"/>
              <w:marRight w:val="0"/>
              <w:marTop w:val="0"/>
              <w:marBottom w:val="0"/>
              <w:divBdr>
                <w:top w:val="none" w:sz="0" w:space="0" w:color="auto"/>
                <w:left w:val="none" w:sz="0" w:space="0" w:color="auto"/>
                <w:bottom w:val="none" w:sz="0" w:space="0" w:color="auto"/>
                <w:right w:val="none" w:sz="0" w:space="0" w:color="auto"/>
              </w:divBdr>
            </w:div>
            <w:div w:id="1858228779">
              <w:marLeft w:val="0"/>
              <w:marRight w:val="0"/>
              <w:marTop w:val="0"/>
              <w:marBottom w:val="0"/>
              <w:divBdr>
                <w:top w:val="none" w:sz="0" w:space="0" w:color="auto"/>
                <w:left w:val="none" w:sz="0" w:space="0" w:color="auto"/>
                <w:bottom w:val="none" w:sz="0" w:space="0" w:color="auto"/>
                <w:right w:val="none" w:sz="0" w:space="0" w:color="auto"/>
              </w:divBdr>
            </w:div>
            <w:div w:id="1526865521">
              <w:marLeft w:val="0"/>
              <w:marRight w:val="0"/>
              <w:marTop w:val="0"/>
              <w:marBottom w:val="0"/>
              <w:divBdr>
                <w:top w:val="none" w:sz="0" w:space="0" w:color="auto"/>
                <w:left w:val="none" w:sz="0" w:space="0" w:color="auto"/>
                <w:bottom w:val="none" w:sz="0" w:space="0" w:color="auto"/>
                <w:right w:val="none" w:sz="0" w:space="0" w:color="auto"/>
              </w:divBdr>
            </w:div>
            <w:div w:id="1541935225">
              <w:marLeft w:val="0"/>
              <w:marRight w:val="0"/>
              <w:marTop w:val="0"/>
              <w:marBottom w:val="0"/>
              <w:divBdr>
                <w:top w:val="none" w:sz="0" w:space="0" w:color="auto"/>
                <w:left w:val="none" w:sz="0" w:space="0" w:color="auto"/>
                <w:bottom w:val="none" w:sz="0" w:space="0" w:color="auto"/>
                <w:right w:val="none" w:sz="0" w:space="0" w:color="auto"/>
              </w:divBdr>
            </w:div>
            <w:div w:id="39717028">
              <w:marLeft w:val="0"/>
              <w:marRight w:val="0"/>
              <w:marTop w:val="0"/>
              <w:marBottom w:val="0"/>
              <w:divBdr>
                <w:top w:val="none" w:sz="0" w:space="0" w:color="auto"/>
                <w:left w:val="none" w:sz="0" w:space="0" w:color="auto"/>
                <w:bottom w:val="none" w:sz="0" w:space="0" w:color="auto"/>
                <w:right w:val="none" w:sz="0" w:space="0" w:color="auto"/>
              </w:divBdr>
            </w:div>
            <w:div w:id="314992488">
              <w:marLeft w:val="0"/>
              <w:marRight w:val="0"/>
              <w:marTop w:val="0"/>
              <w:marBottom w:val="0"/>
              <w:divBdr>
                <w:top w:val="none" w:sz="0" w:space="0" w:color="auto"/>
                <w:left w:val="none" w:sz="0" w:space="0" w:color="auto"/>
                <w:bottom w:val="none" w:sz="0" w:space="0" w:color="auto"/>
                <w:right w:val="none" w:sz="0" w:space="0" w:color="auto"/>
              </w:divBdr>
            </w:div>
            <w:div w:id="4676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91</cp:revision>
  <dcterms:created xsi:type="dcterms:W3CDTF">2023-08-16T01:27:00Z</dcterms:created>
  <dcterms:modified xsi:type="dcterms:W3CDTF">2023-08-18T09:10:00Z</dcterms:modified>
</cp:coreProperties>
</file>