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933" w:rsidRDefault="00286318">
      <w:r>
        <w:t>Currently, Big Mountain Resort has some of the highest quantities of amenities offered compared to other resorts in the same market share.</w:t>
      </w:r>
    </w:p>
    <w:p w:rsidR="00286318" w:rsidRDefault="00286318">
      <w:r>
        <w:rPr>
          <w:noProof/>
        </w:rPr>
        <w:drawing>
          <wp:inline distT="0" distB="0" distL="0" distR="0">
            <wp:extent cx="2853334" cy="1541721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ng Ru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477" cy="154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1423" cy="1547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 Run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400" cy="154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60158" cy="149852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d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383" cy="149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44712" cy="1627341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ow Maker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859" cy="162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37949" cy="15512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 Price Sta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508" cy="155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63970" cy="15647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x Pric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591" cy="156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21651" cy="16045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tal Are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710" cy="161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7102" cy="1591757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t Dro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579" cy="159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18" w:rsidRDefault="000B3A3D" w:rsidP="000B3A3D">
      <w:r>
        <w:t>Big Mountain currently charges $81</w:t>
      </w:r>
      <w:r>
        <w:t xml:space="preserve"> per adult ticket</w:t>
      </w:r>
      <w:r>
        <w:t xml:space="preserve">.  Based on the pricing models, </w:t>
      </w:r>
      <w:r>
        <w:t>the tickets could be</w:t>
      </w:r>
      <w:r>
        <w:t xml:space="preserve"> valued at approxima</w:t>
      </w:r>
      <w:r>
        <w:t xml:space="preserve">tely $85.  They are at the top </w:t>
      </w:r>
      <w:r>
        <w:t xml:space="preserve">of their market share for </w:t>
      </w:r>
      <w:proofErr w:type="spellStart"/>
      <w:r>
        <w:t>skiiable</w:t>
      </w:r>
      <w:proofErr w:type="spellEnd"/>
      <w:r>
        <w:t xml:space="preserve"> area and longest run, and even above average for number of runs.</w:t>
      </w:r>
      <w:r>
        <w:t xml:space="preserve">  </w:t>
      </w:r>
      <w:r w:rsidR="004F5E4C">
        <w:t>Based on the fact that other resorts within the market share charge upwards of $85 while offering less, it is recommended that Big Mountain proceed with upping the ticket price to $85.</w:t>
      </w:r>
      <w:bookmarkStart w:id="0" w:name="_GoBack"/>
      <w:bookmarkEnd w:id="0"/>
    </w:p>
    <w:sectPr w:rsidR="00286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318"/>
    <w:rsid w:val="000B3A3D"/>
    <w:rsid w:val="00286318"/>
    <w:rsid w:val="004303DE"/>
    <w:rsid w:val="004F5E4C"/>
    <w:rsid w:val="00FE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3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3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Grippaldi</dc:creator>
  <cp:lastModifiedBy>Joe Grippaldi</cp:lastModifiedBy>
  <cp:revision>1</cp:revision>
  <dcterms:created xsi:type="dcterms:W3CDTF">2021-11-15T15:55:00Z</dcterms:created>
  <dcterms:modified xsi:type="dcterms:W3CDTF">2021-11-15T16:20:00Z</dcterms:modified>
</cp:coreProperties>
</file>