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</w:rPr>
        <w:br/>
      </w:r>
    </w:p>
    <w:p>
      <w:pPr>
        <w:pStyle w:val="Normal"/>
        <w:spacing w:before="0" w:after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_DdeLink__924_900172892"/>
      <w:r>
        <w:rPr>
          <w:rFonts w:cs="Times New Roman" w:ascii="Times New Roman" w:hAnsi="Times New Roman"/>
          <w:b/>
          <w:bCs/>
          <w:sz w:val="32"/>
          <w:szCs w:val="32"/>
        </w:rPr>
        <w:t>ТЕХНИЧЕСКОЕ ЗАДАНИЕ</w:t>
      </w:r>
      <w:bookmarkEnd w:id="0"/>
    </w:p>
    <w:p>
      <w:pPr>
        <w:pStyle w:val="Normal"/>
        <w:spacing w:before="0" w:after="36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_DdeLink__926_900172892"/>
      <w:r>
        <w:rPr>
          <w:rFonts w:cs="Times New Roman" w:ascii="Times New Roman" w:hAnsi="Times New Roman"/>
          <w:sz w:val="32"/>
          <w:szCs w:val="32"/>
          <w:u w:val="single"/>
        </w:rPr>
        <w:t xml:space="preserve">Разработка </w:t>
      </w:r>
      <w:r>
        <w:rPr>
          <w:rFonts w:cs="Times New Roman" w:ascii="Times New Roman" w:hAnsi="Times New Roman"/>
          <w:sz w:val="32"/>
          <w:szCs w:val="32"/>
          <w:u w:val="single"/>
          <w:lang w:val="en-US"/>
        </w:rPr>
        <w:t>o</w:t>
      </w:r>
      <w:r>
        <w:rPr>
          <w:rFonts w:cs="Times New Roman" w:ascii="Times New Roman" w:hAnsi="Times New Roman"/>
          <w:sz w:val="32"/>
          <w:szCs w:val="32"/>
          <w:u w:val="single"/>
        </w:rPr>
        <w:t>pen-source проекта «Онлайн-калькулятор»</w:t>
      </w:r>
      <w:bookmarkEnd w:id="1"/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0"/>
          <w:szCs w:val="20"/>
        </w:rPr>
        <w:t>наименование вида ИС</w:t>
      </w:r>
    </w:p>
    <w:p>
      <w:pPr>
        <w:pStyle w:val="Normal"/>
        <w:spacing w:lineRule="auto" w:line="360" w:before="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Действует с </w:t>
      </w:r>
      <w:r>
        <w:rPr>
          <w:rFonts w:cs="Times New Roman" w:ascii="Times New Roman" w:hAnsi="Times New Roman"/>
          <w:sz w:val="24"/>
          <w:szCs w:val="24"/>
          <w:u w:val="single"/>
        </w:rPr>
        <w:t>29.03.2023</w:t>
      </w:r>
    </w:p>
    <w:p>
      <w:pPr>
        <w:pStyle w:val="Normal"/>
        <w:spacing w:lineRule="auto" w:line="360" w:before="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9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5"/>
        <w:gridCol w:w="4949"/>
      </w:tblGrid>
      <w:tr>
        <w:trPr>
          <w:trHeight w:val="1601" w:hRule="atLeast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Times New Roman" w:hAnsi="Times New Roman" w:cs="Times New Roman"/>
                <w:b/>
                <w:b/>
                <w:bCs/>
                <w:i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Cs/>
                <w:kern w:val="0"/>
                <w:sz w:val="28"/>
                <w:szCs w:val="28"/>
                <w:lang w:val="ru-RU" w:eastAsia="en-US" w:bidi="ar-SA"/>
              </w:rPr>
              <w:t>Согласован</w:t>
            </w:r>
          </w:p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Зав. кафедрой ИТБ, профессор</w:t>
            </w:r>
          </w:p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Плотникова Е.Г.</w:t>
            </w:r>
          </w:p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27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марта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2023 г.</w:t>
            </w: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Times New Roman" w:hAnsi="Times New Roman" w:cs="Times New Roman"/>
                <w:b/>
                <w:b/>
                <w:bCs/>
                <w:i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Cs/>
                <w:kern w:val="0"/>
                <w:sz w:val="28"/>
                <w:szCs w:val="28"/>
                <w:lang w:val="ru-RU" w:eastAsia="en-US" w:bidi="ar-SA"/>
              </w:rPr>
              <w:t>Разработан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Командой «ОММАТ» в составе: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Овчинниковой А, Михайлова А, Мармыш Е, Анненковой В, Трефилова Д.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марта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2023 г.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Пермь</w:t>
      </w:r>
      <w:r>
        <w:rPr>
          <w:rFonts w:cs="Times New Roman" w:ascii="Times New Roman" w:hAnsi="Times New Roman"/>
          <w:sz w:val="24"/>
          <w:szCs w:val="24"/>
          <w:lang w:val="en-US"/>
        </w:rPr>
        <w:t>,</w:t>
      </w:r>
      <w:r>
        <w:rPr>
          <w:rFonts w:cs="Times New Roman" w:ascii="Times New Roman" w:hAnsi="Times New Roman"/>
          <w:sz w:val="24"/>
          <w:szCs w:val="24"/>
        </w:rPr>
        <w:t xml:space="preserve">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sz w:val="24"/>
              <w:szCs w:val="24"/>
              <w:rFonts w:cs="Times New Roman" w:ascii="Times New Roman" w:hAnsi="Times New Roman"/>
            </w:rPr>
            <w:fldChar w:fldCharType="separate"/>
          </w:r>
          <w:hyperlink w:anchor="_Toc135955226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_Toc135955226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27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1.1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_Toc135955227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28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1.2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_Toc135955228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29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1.3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Назначение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_Toc135955229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0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1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2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2.1.1 Просмотр списка алгоритмов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3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2.1.2 Просмотр описания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4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2.1.3 Ввод входных параметров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5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2.1.4 Ознакомление с информацией о вводимых значениях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6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2.1.5 Запуск на выполнение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7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2.1.6 Просмотр результатов выполнения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8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2.2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организации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39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2.2.1 Входные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_Toc135955239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0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2.2.2 Выходные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1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2.3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2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2.4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3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2.5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4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2.6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5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2.7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6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2.8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эргономике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7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2.9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8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2.10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хостингу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88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49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2.11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_Toc135955249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50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3.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ТРЕБОВАНИЕ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_Toc135955250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51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4.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_Toc135955251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10195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35955252">
            <w:r>
              <w:rPr>
                <w:webHidden/>
                <w:rFonts w:cs="Times New Roman" w:ascii="Times New Roman" w:hAnsi="Times New Roman"/>
                <w:sz w:val="24"/>
                <w:szCs w:val="24"/>
              </w:rPr>
              <w:t>5.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_Toc135955252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1"/>
        <w:ind w:left="0" w:hanging="0"/>
        <w:rPr/>
      </w:pPr>
      <w:bookmarkStart w:id="2" w:name="__DdeLink__928_900172892"/>
      <w:bookmarkStart w:id="3" w:name="_Toc135955226"/>
      <w:r>
        <w:rPr/>
        <w:t>ОБЩИЕ ПОЛОЖЕНИЯ</w:t>
      </w:r>
      <w:bookmarkEnd w:id="2"/>
      <w:bookmarkEnd w:id="3"/>
    </w:p>
    <w:p>
      <w:pPr>
        <w:pStyle w:val="2"/>
        <w:ind w:left="0" w:hanging="0"/>
        <w:rPr/>
      </w:pPr>
      <w:bookmarkStart w:id="4" w:name="__DdeLink__930_900172892"/>
      <w:bookmarkStart w:id="5" w:name="_Toc135955227"/>
      <w:r>
        <w:rPr/>
        <w:t>Назначение документа</w:t>
      </w:r>
      <w:bookmarkEnd w:id="4"/>
      <w:bookmarkEnd w:id="5"/>
    </w:p>
    <w:p>
      <w:pPr>
        <w:pStyle w:val="Style28"/>
        <w:rPr/>
      </w:pPr>
      <w:bookmarkStart w:id="6" w:name="__DdeLink__932_900172892"/>
      <w:r>
        <w:rPr>
          <w:rFonts w:cs="Calibri" w:cstheme="minorHAnsi"/>
        </w:rPr>
        <w:t>Данный документ содержит описание требований к разрабатываемому программному продукту «Онлайн калькулятор», предназначенного для выполнения математических расчетов с использованием алгоритмов.</w:t>
      </w:r>
      <w:bookmarkEnd w:id="6"/>
    </w:p>
    <w:p>
      <w:pPr>
        <w:pStyle w:val="2"/>
        <w:ind w:left="0" w:hanging="0"/>
        <w:rPr/>
      </w:pPr>
      <w:bookmarkStart w:id="7" w:name="__DdeLink__934_900172892"/>
      <w:bookmarkStart w:id="8" w:name="_Toc135955228"/>
      <w:r>
        <w:rPr/>
        <w:t>Основание для разработки</w:t>
      </w:r>
      <w:bookmarkEnd w:id="7"/>
      <w:bookmarkEnd w:id="8"/>
    </w:p>
    <w:p>
      <w:pPr>
        <w:pStyle w:val="Style28"/>
        <w:rPr/>
      </w:pPr>
      <w:bookmarkStart w:id="9" w:name="__DdeLink__936_900172892"/>
      <w:r>
        <w:rPr/>
        <w:t xml:space="preserve">Основанием для проведения разработки является выполнение учебных работ в рамках участия в студенческом мероприятии «Ярмарка проектов» (идентификационный номер проекта – 820469451, ссылка на заявку </w:t>
      </w:r>
      <w:hyperlink r:id="rId2">
        <w:r>
          <w:rPr/>
          <w:t>https://pf.hse.ru/820469451.html</w:t>
        </w:r>
      </w:hyperlink>
      <w:r>
        <w:rPr/>
        <w:t xml:space="preserve"> ). </w:t>
      </w:r>
    </w:p>
    <w:p>
      <w:pPr>
        <w:pStyle w:val="Style28"/>
        <w:rPr/>
      </w:pPr>
      <w:r>
        <w:rPr/>
        <w:t>Заказчиком проекта выступает Плотникова Е.Г.</w:t>
      </w:r>
    </w:p>
    <w:p>
      <w:pPr>
        <w:pStyle w:val="Style28"/>
        <w:rPr/>
      </w:pPr>
      <w:r>
        <w:rPr/>
        <w:t>Исполнители – команда «ОММАТ» в составе Овчинниковой А, Михайлова А, Мармыш Е, Анненковой В, Трефилова Д.</w:t>
      </w:r>
    </w:p>
    <w:p>
      <w:pPr>
        <w:pStyle w:val="23"/>
        <w:rPr/>
      </w:pPr>
      <w:r>
        <w:rPr/>
        <w:t xml:space="preserve">Согласно основанию для проведения разработки, Исполнители обязаны разработать </w:t>
      </w:r>
      <w:r>
        <w:rPr>
          <w:lang w:val="en-US"/>
        </w:rPr>
        <w:t>o</w:t>
      </w:r>
      <w:r>
        <w:rPr/>
        <w:t>pen</w:t>
        <w:noBreakHyphen/>
        <w:t>source проект для решения учебных практикоориентированных задач программной инженерии. Предоставление документации по проекту выполняется согласно срокам завершения работ по проекту – не позднее 09.06.2023. Разработанный программный продукт предоставляется Заказчику\комиссии, сформированной Заказчиком, не позднее 14.06.2023.</w:t>
      </w:r>
    </w:p>
    <w:p>
      <w:pPr>
        <w:pStyle w:val="23"/>
        <w:rPr/>
      </w:pPr>
      <w:r>
        <w:rPr/>
        <w:t>Наименование темы разработки – «Разработка open-source проекта «Онлайн-калькулятор».</w:t>
      </w:r>
    </w:p>
    <w:p>
      <w:pPr>
        <w:pStyle w:val="23"/>
        <w:rPr/>
      </w:pPr>
      <w:bookmarkStart w:id="10" w:name="__DdeLink__936_900172892"/>
      <w:r>
        <w:rPr/>
        <w:t>Условное обозначение темы разработки (шифр темы) – «ОК-01».</w:t>
      </w:r>
      <w:bookmarkEnd w:id="10"/>
    </w:p>
    <w:p>
      <w:pPr>
        <w:pStyle w:val="2"/>
        <w:ind w:left="0" w:hanging="0"/>
        <w:rPr/>
      </w:pPr>
      <w:bookmarkStart w:id="11" w:name="__DdeLink__940_900172892"/>
      <w:bookmarkStart w:id="12" w:name="_Toc135955229"/>
      <w:r>
        <w:rPr>
          <w:lang w:val="en-US"/>
        </w:rPr>
        <w:t xml:space="preserve">Назначение </w:t>
      </w:r>
      <w:r>
        <w:rPr/>
        <w:t>разработки</w:t>
      </w:r>
      <w:bookmarkEnd w:id="11"/>
      <w:bookmarkEnd w:id="12"/>
    </w:p>
    <w:p>
      <w:pPr>
        <w:pStyle w:val="Style28"/>
        <w:rPr/>
      </w:pPr>
      <w:bookmarkStart w:id="13" w:name="__DdeLink__938_900172892"/>
      <w:r>
        <w:rPr/>
        <w:t>Разработка программного продукта «Онлайн-калькулятор» в MVP версии. Проект направлен на развитие у студентов навыков решения задач программной инженерии посредством участия в разработке программного продукта «Онлайн-калькулятор».</w:t>
      </w:r>
      <w:bookmarkEnd w:id="13"/>
    </w:p>
    <w:p>
      <w:pPr>
        <w:pStyle w:val="1"/>
        <w:ind w:left="0" w:hanging="0"/>
        <w:rPr/>
      </w:pPr>
      <w:bookmarkStart w:id="14" w:name="__DdeLink__942_900172892"/>
      <w:bookmarkStart w:id="15" w:name="_Toc135955230"/>
      <w:r>
        <w:rPr/>
        <w:t>ТРЕБОВАНИЯ К ПРОГРАММЕ</w:t>
      </w:r>
      <w:bookmarkEnd w:id="14"/>
      <w:bookmarkEnd w:id="15"/>
    </w:p>
    <w:p>
      <w:pPr>
        <w:pStyle w:val="2"/>
        <w:ind w:left="0" w:hanging="0"/>
        <w:rPr/>
      </w:pPr>
      <w:bookmarkStart w:id="16" w:name="__DdeLink__944_900172892"/>
      <w:bookmarkStart w:id="17" w:name="_Toc135955231"/>
      <w:r>
        <w:rPr/>
        <w:t>Требования к составу выполняемых функций</w:t>
      </w:r>
      <w:bookmarkEnd w:id="16"/>
      <w:bookmarkEnd w:id="17"/>
    </w:p>
    <w:p>
      <w:pPr>
        <w:pStyle w:val="Style28"/>
        <w:rPr/>
      </w:pPr>
      <w:bookmarkStart w:id="18" w:name="__DdeLink__948_900172892"/>
      <w:r>
        <w:rPr/>
        <w:t>Программный продукт «Онлайн-калькулятор» должен выполнять функции, позволяющие пользователям:</w:t>
      </w:r>
    </w:p>
    <w:p>
      <w:pPr>
        <w:pStyle w:val="Style28"/>
        <w:numPr>
          <w:ilvl w:val="0"/>
          <w:numId w:val="6"/>
        </w:numPr>
        <w:rPr/>
      </w:pPr>
      <w:r>
        <w:rPr/>
        <w:t>Просматривать список алгоритмов.</w:t>
      </w:r>
    </w:p>
    <w:p>
      <w:pPr>
        <w:pStyle w:val="Style28"/>
        <w:numPr>
          <w:ilvl w:val="0"/>
          <w:numId w:val="6"/>
        </w:numPr>
        <w:rPr/>
      </w:pPr>
      <w:r>
        <w:rPr/>
        <w:t>Просматривать описание алгоритма.</w:t>
      </w:r>
    </w:p>
    <w:p>
      <w:pPr>
        <w:pStyle w:val="Style28"/>
        <w:numPr>
          <w:ilvl w:val="0"/>
          <w:numId w:val="6"/>
        </w:numPr>
        <w:rPr/>
      </w:pPr>
      <w:r>
        <w:rPr/>
        <w:t>Задавать входные параметры, требуемые для выполнения выбранного алгоритма.</w:t>
      </w:r>
    </w:p>
    <w:p>
      <w:pPr>
        <w:pStyle w:val="Style28"/>
        <w:numPr>
          <w:ilvl w:val="0"/>
          <w:numId w:val="6"/>
        </w:numPr>
        <w:rPr/>
      </w:pPr>
      <w:r>
        <w:rPr/>
        <w:t>Ознакомиться с информацией о типе данных и ограничениях для вводимых значений.</w:t>
      </w:r>
    </w:p>
    <w:p>
      <w:pPr>
        <w:pStyle w:val="Style28"/>
        <w:numPr>
          <w:ilvl w:val="0"/>
          <w:numId w:val="6"/>
        </w:numPr>
        <w:rPr/>
      </w:pPr>
      <w:r>
        <w:rPr/>
        <w:t>Запускать выполнение алгоритма с заданными параметрами.</w:t>
      </w:r>
    </w:p>
    <w:p>
      <w:pPr>
        <w:pStyle w:val="Style28"/>
        <w:numPr>
          <w:ilvl w:val="0"/>
          <w:numId w:val="6"/>
        </w:numPr>
        <w:rPr/>
      </w:pPr>
      <w:bookmarkStart w:id="19" w:name="__DdeLink__948_900172892"/>
      <w:r>
        <w:rPr/>
        <w:t xml:space="preserve">Просматривать результаты выполнения алгоритма с заданными параметрами. </w:t>
      </w:r>
      <w:bookmarkEnd w:id="19"/>
    </w:p>
    <w:p>
      <w:pPr>
        <w:pStyle w:val="3"/>
        <w:rPr/>
      </w:pPr>
      <w:bookmarkStart w:id="20" w:name="_Toc135955232"/>
      <w:r>
        <w:rPr/>
        <w:t xml:space="preserve">2.1.1 </w:t>
      </w:r>
      <w:bookmarkStart w:id="21" w:name="__DdeLink__950_900172892"/>
      <w:r>
        <w:rPr/>
        <w:t>Просмотр списка алгоритмов</w:t>
      </w:r>
      <w:bookmarkEnd w:id="20"/>
      <w:bookmarkEnd w:id="21"/>
    </w:p>
    <w:p>
      <w:pPr>
        <w:pStyle w:val="Style28"/>
        <w:rPr/>
      </w:pPr>
      <w:bookmarkStart w:id="22" w:name="__DdeLink__952_900172892"/>
      <w:r>
        <w:rPr/>
        <w:t>Функция предоставляет возможность пользователю просматривать список существующих алгоритмов в онлайн-калькуляторе. Пример визуальной формы см. на рис. 2.1.</w:t>
      </w:r>
      <w:bookmarkEnd w:id="22"/>
    </w:p>
    <w:p>
      <w:pPr>
        <w:pStyle w:val="Style28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069080" cy="24542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>
          <w:b/>
          <w:b/>
          <w:i/>
          <w:i/>
          <w:sz w:val="22"/>
          <w:szCs w:val="22"/>
        </w:rPr>
      </w:pPr>
      <w:bookmarkStart w:id="23" w:name="__DdeLink__959_900172892"/>
      <w:r>
        <w:rPr>
          <w:b/>
          <w:i/>
          <w:sz w:val="22"/>
          <w:szCs w:val="22"/>
        </w:rPr>
        <w:t>Рисунок 2.1 – Пример визуального отображения перечня доступных алгоритмов</w:t>
      </w:r>
      <w:bookmarkEnd w:id="23"/>
    </w:p>
    <w:p>
      <w:pPr>
        <w:pStyle w:val="Style28"/>
        <w:rPr/>
      </w:pPr>
      <w:bookmarkStart w:id="24" w:name="__DdeLink__961_900172892"/>
      <w:r>
        <w:rPr/>
        <w:t>Нажатие на конкретный алгоритм (из списка или перечня блоков) перенаправляет пользователя в раздел с описанием алгоритма (</w:t>
      </w:r>
      <w:hyperlink w:anchor="_2.1.2_Просмотр_описание">
        <w:r>
          <w:rPr/>
          <w:t>п.2.1.2</w:t>
        </w:r>
      </w:hyperlink>
      <w:r>
        <w:rPr/>
        <w:t>), вводом входных параметров (</w:t>
      </w:r>
      <w:hyperlink w:anchor="_2.1.3_Ввод_входных">
        <w:r>
          <w:rPr/>
          <w:t>п.2.1.3</w:t>
        </w:r>
      </w:hyperlink>
      <w:r>
        <w:rPr/>
        <w:t xml:space="preserve"> - </w:t>
      </w:r>
      <w:hyperlink w:anchor="_2.1.4_Ознакомление_с">
        <w:r>
          <w:rPr/>
          <w:t>2.1.4</w:t>
        </w:r>
      </w:hyperlink>
      <w:r>
        <w:rPr/>
        <w:t>), запуском на выполнение алгоритма (</w:t>
      </w:r>
      <w:hyperlink w:anchor="_2.1.5_Запуск_на">
        <w:r>
          <w:rPr/>
          <w:t>п.2.1.5</w:t>
        </w:r>
      </w:hyperlink>
      <w:r>
        <w:rPr/>
        <w:t>) и получением результатов (</w:t>
      </w:r>
      <w:hyperlink w:anchor="_2.1.6_Просмотр_результатов">
        <w:r>
          <w:rPr/>
          <w:t>п.2.1.6</w:t>
        </w:r>
      </w:hyperlink>
      <w:r>
        <w:rPr/>
        <w:t>).</w:t>
      </w:r>
      <w:bookmarkEnd w:id="24"/>
    </w:p>
    <w:p>
      <w:pPr>
        <w:pStyle w:val="3"/>
        <w:rPr/>
      </w:pPr>
      <w:bookmarkStart w:id="25" w:name="_Toc135955233"/>
      <w:bookmarkStart w:id="26" w:name="_2.1.2_Просмотр_описание"/>
      <w:bookmarkEnd w:id="26"/>
      <w:r>
        <w:rPr/>
        <w:t xml:space="preserve">2.1.2 </w:t>
      </w:r>
      <w:bookmarkStart w:id="27" w:name="__DdeLink__963_900172892"/>
      <w:r>
        <w:rPr/>
        <w:t>Просмотр описания алгоритма</w:t>
      </w:r>
      <w:bookmarkEnd w:id="25"/>
      <w:bookmarkEnd w:id="27"/>
    </w:p>
    <w:p>
      <w:pPr>
        <w:pStyle w:val="Style28"/>
        <w:rPr/>
      </w:pPr>
      <w:bookmarkStart w:id="28" w:name="__DdeLink__965_900172892"/>
      <w:r>
        <w:rPr/>
        <w:t>Пользователь может ознакомиться с теоретическими или историческими сведениями конкретного алгоритма в онлайн-калькуляторе. Пример вывода описания алгоритма см. на рис. 2.2.</w:t>
      </w:r>
      <w:bookmarkEnd w:id="28"/>
    </w:p>
    <w:p>
      <w:pPr>
        <w:pStyle w:val="Style28"/>
        <w:ind w:hanging="0"/>
        <w:jc w:val="center"/>
        <w:rPr/>
      </w:pPr>
      <w:r>
        <w:rPr/>
        <w:drawing>
          <wp:inline distT="0" distB="0" distL="0" distR="0">
            <wp:extent cx="4328160" cy="19494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/>
      </w:pPr>
      <w:bookmarkStart w:id="29" w:name="__DdeLink__967_900172892"/>
      <w:r>
        <w:rPr>
          <w:b/>
          <w:i/>
          <w:sz w:val="22"/>
          <w:szCs w:val="22"/>
        </w:rPr>
        <w:t>Рисунок 2.2 – Пример визуального отображения описания алгоритма</w:t>
      </w:r>
      <w:bookmarkEnd w:id="29"/>
    </w:p>
    <w:p>
      <w:pPr>
        <w:pStyle w:val="3"/>
        <w:rPr/>
      </w:pPr>
      <w:bookmarkStart w:id="30" w:name="_Toc135955234"/>
      <w:bookmarkStart w:id="31" w:name="_2.1.3_Ввод_входных"/>
      <w:bookmarkEnd w:id="31"/>
      <w:r>
        <w:rPr/>
        <w:t xml:space="preserve">2.1.3 </w:t>
      </w:r>
      <w:bookmarkStart w:id="32" w:name="__DdeLink__969_900172892"/>
      <w:r>
        <w:rPr/>
        <w:t>Ввод входных параметров</w:t>
      </w:r>
      <w:bookmarkEnd w:id="30"/>
      <w:bookmarkEnd w:id="32"/>
    </w:p>
    <w:p>
      <w:pPr>
        <w:pStyle w:val="Style28"/>
        <w:rPr/>
      </w:pPr>
      <w:bookmarkStart w:id="33" w:name="__DdeLink__971_900172892"/>
      <w:r>
        <w:rPr/>
        <w:t xml:space="preserve">Функция позволяет пользователю задать входные параметры для выбранного алгоритма. Допустимые входные данные, вводимые пользователем, приведены в </w:t>
      </w:r>
      <w:hyperlink w:anchor="_2.2.1_Входные_данные">
        <w:r>
          <w:rPr/>
          <w:t>п.2.2.1</w:t>
        </w:r>
      </w:hyperlink>
      <w:r>
        <w:rPr/>
        <w:t>. Пример визуальной формы ввода входных параметров см. на рис. 2.3.</w:t>
      </w:r>
      <w:bookmarkEnd w:id="33"/>
    </w:p>
    <w:p>
      <w:pPr>
        <w:pStyle w:val="Style28"/>
        <w:ind w:hanging="0"/>
        <w:jc w:val="center"/>
        <w:rPr/>
      </w:pPr>
      <w:r>
        <w:rPr/>
        <w:drawing>
          <wp:inline distT="0" distB="0" distL="0" distR="0">
            <wp:extent cx="4674235" cy="269684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/>
      </w:pPr>
      <w:bookmarkStart w:id="34" w:name="__DdeLink__973_900172892"/>
      <w:r>
        <w:rPr>
          <w:b/>
          <w:i/>
          <w:sz w:val="22"/>
          <w:szCs w:val="22"/>
        </w:rPr>
        <w:t>Рисунок 2.3 – Пример визуального отображения ввода данных</w:t>
      </w:r>
      <w:bookmarkEnd w:id="34"/>
    </w:p>
    <w:p>
      <w:pPr>
        <w:pStyle w:val="3"/>
        <w:rPr/>
      </w:pPr>
      <w:bookmarkStart w:id="35" w:name="_Toc135955235"/>
      <w:bookmarkStart w:id="36" w:name="_2.1.4_Ознакомление_с"/>
      <w:bookmarkEnd w:id="36"/>
      <w:r>
        <w:rPr/>
        <w:t xml:space="preserve">2.1.4 </w:t>
      </w:r>
      <w:bookmarkStart w:id="37" w:name="__DdeLink__975_900172892"/>
      <w:r>
        <w:rPr/>
        <w:t>Ознакомление с информацией о вводимых значениях</w:t>
      </w:r>
      <w:bookmarkEnd w:id="35"/>
      <w:bookmarkEnd w:id="37"/>
    </w:p>
    <w:p>
      <w:pPr>
        <w:pStyle w:val="Style28"/>
        <w:rPr/>
      </w:pPr>
      <w:bookmarkStart w:id="38" w:name="__DdeLink__977_900172892"/>
      <w:r>
        <w:rPr/>
        <w:t>Пользователю предоставляется возможность ознакомиться с формами и типами данных, требуемых для выполнения выбранного алгоритма.</w:t>
      </w:r>
      <w:bookmarkEnd w:id="38"/>
    </w:p>
    <w:p>
      <w:pPr>
        <w:pStyle w:val="3"/>
        <w:rPr/>
      </w:pPr>
      <w:bookmarkStart w:id="39" w:name="_Toc135955236"/>
      <w:bookmarkStart w:id="40" w:name="_2.1.5_Запуск_на"/>
      <w:bookmarkEnd w:id="40"/>
      <w:r>
        <w:rPr/>
        <w:t xml:space="preserve">2.1.5 </w:t>
      </w:r>
      <w:bookmarkStart w:id="41" w:name="__DdeLink__979_900172892"/>
      <w:r>
        <w:rPr/>
        <w:t>Запуск на выполнение алгоритма</w:t>
      </w:r>
      <w:bookmarkEnd w:id="39"/>
      <w:bookmarkEnd w:id="41"/>
    </w:p>
    <w:p>
      <w:pPr>
        <w:pStyle w:val="Style28"/>
        <w:rPr/>
      </w:pPr>
      <w:bookmarkStart w:id="42" w:name="__DdeLink__981_900172892"/>
      <w:r>
        <w:rPr/>
        <w:t>Функция позволяет пользователю запускать на выполнение выбранный алгоритм после ввода входных данных. Алгоритм запускается на выполнение после нажатия на кнопку «Получить результат». Пример отображения кнопки см. на рис. 2.4.</w:t>
      </w:r>
      <w:bookmarkEnd w:id="42"/>
    </w:p>
    <w:p>
      <w:pPr>
        <w:pStyle w:val="Style28"/>
        <w:ind w:hanging="0"/>
        <w:jc w:val="center"/>
        <w:rPr/>
      </w:pPr>
      <w:r>
        <w:rPr/>
        <w:drawing>
          <wp:inline distT="0" distB="0" distL="0" distR="0">
            <wp:extent cx="4105910" cy="212153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ind w:hanging="0"/>
        <w:jc w:val="center"/>
        <w:rPr/>
      </w:pPr>
      <w:bookmarkStart w:id="43" w:name="__DdeLink__983_900172892"/>
      <w:r>
        <w:rPr>
          <w:b/>
          <w:i/>
          <w:sz w:val="22"/>
          <w:szCs w:val="22"/>
        </w:rPr>
        <w:t>Рисунок 2.4 – Пример визуального отображения кнопки получения результатов</w:t>
      </w:r>
      <w:bookmarkEnd w:id="43"/>
    </w:p>
    <w:p>
      <w:pPr>
        <w:pStyle w:val="3"/>
        <w:rPr/>
      </w:pPr>
      <w:bookmarkStart w:id="44" w:name="_Toc135955237"/>
      <w:bookmarkStart w:id="45" w:name="_2.1.6_Просмотр_результатов"/>
      <w:bookmarkEnd w:id="45"/>
      <w:r>
        <w:rPr/>
        <w:t xml:space="preserve">2.1.6 </w:t>
      </w:r>
      <w:bookmarkStart w:id="46" w:name="__DdeLink__990_900172892"/>
      <w:r>
        <w:rPr/>
        <w:t>Просмотр результатов выполнения алгоритма</w:t>
      </w:r>
      <w:bookmarkEnd w:id="44"/>
      <w:bookmarkEnd w:id="46"/>
    </w:p>
    <w:p>
      <w:pPr>
        <w:pStyle w:val="Style28"/>
        <w:rPr/>
      </w:pPr>
      <w:bookmarkStart w:id="47" w:name="__DdeLink__992_900172892"/>
      <w:r>
        <w:rPr/>
        <w:t xml:space="preserve">Просмотр результатов выполнения алгоритма позволяет пользователю получать ответ от программы: в виде конкретного результата (в случае успешного выполнения алгоритма) или в виде сообщения об ошибках (во время выполнения \ после выполнения алгоритма). Пример визуальной формы, где выводятся результаты в случае успешного выполнения алгоритма, см. на рис. 2.5. Допустимые выходные данные приведены в </w:t>
      </w:r>
      <w:hyperlink w:anchor="_2.2.2_Выходные_данные">
        <w:r>
          <w:rPr/>
          <w:t>п.2.2.2</w:t>
        </w:r>
      </w:hyperlink>
      <w:r>
        <w:rPr/>
        <w:t>.</w:t>
      </w:r>
      <w:bookmarkEnd w:id="47"/>
    </w:p>
    <w:p>
      <w:pPr>
        <w:pStyle w:val="Style28"/>
        <w:ind w:hanging="0"/>
        <w:jc w:val="center"/>
        <w:rPr/>
      </w:pPr>
      <w:r>
        <w:rPr/>
        <w:drawing>
          <wp:inline distT="0" distB="0" distL="0" distR="0">
            <wp:extent cx="4251960" cy="212026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ind w:hanging="0"/>
        <w:jc w:val="center"/>
        <w:rPr>
          <w:b/>
          <w:b/>
          <w:i/>
          <w:i/>
          <w:sz w:val="22"/>
          <w:szCs w:val="22"/>
        </w:rPr>
      </w:pPr>
      <w:bookmarkStart w:id="48" w:name="__DdeLink__994_900172892"/>
      <w:r>
        <w:rPr>
          <w:b/>
          <w:i/>
          <w:sz w:val="22"/>
          <w:szCs w:val="22"/>
        </w:rPr>
        <w:t>Рисунок 2.5 – Пример визуального отображения полей с результатами выполнения алгоритма</w:t>
      </w:r>
      <w:bookmarkEnd w:id="48"/>
    </w:p>
    <w:p>
      <w:pPr>
        <w:pStyle w:val="Style28"/>
        <w:rPr/>
      </w:pPr>
      <w:bookmarkStart w:id="49" w:name="__DdeLink__996_900172892"/>
      <w:r>
        <w:rPr/>
        <w:t>В случае, если во время выполнения \ после выполнения алгоритма возникли ошибки, программа выводит уведомление об этом.</w:t>
      </w:r>
      <w:bookmarkEnd w:id="49"/>
    </w:p>
    <w:p>
      <w:pPr>
        <w:pStyle w:val="2"/>
        <w:ind w:left="0" w:hanging="0"/>
        <w:rPr/>
      </w:pPr>
      <w:bookmarkStart w:id="50" w:name="__DdeLink__998_900172892"/>
      <w:bookmarkStart w:id="51" w:name="_Toc135955238"/>
      <w:r>
        <w:rPr/>
        <w:t>Требования к организации данных</w:t>
      </w:r>
      <w:bookmarkEnd w:id="50"/>
      <w:bookmarkEnd w:id="51"/>
    </w:p>
    <w:p>
      <w:pPr>
        <w:pStyle w:val="3"/>
        <w:rPr/>
      </w:pPr>
      <w:bookmarkStart w:id="52" w:name="_Toc135955239"/>
      <w:bookmarkStart w:id="53" w:name="_2.2.1_Входные_данные"/>
      <w:bookmarkEnd w:id="53"/>
      <w:r>
        <w:rPr/>
        <w:t xml:space="preserve">2.2.1 </w:t>
      </w:r>
      <w:bookmarkStart w:id="54" w:name="__DdeLink__1000_900172892"/>
      <w:r>
        <w:rPr/>
        <w:t>Входные данные</w:t>
      </w:r>
      <w:bookmarkEnd w:id="52"/>
      <w:bookmarkEnd w:id="54"/>
    </w:p>
    <w:p>
      <w:pPr>
        <w:pStyle w:val="Style28"/>
        <w:rPr/>
      </w:pPr>
      <w:bookmarkStart w:id="55" w:name="__DdeLink__1002_900172892"/>
      <w:r>
        <w:rPr/>
        <w:t>Входные параметры задаются на основе требований, необходимых для выполнения алгоритмов. Ниже описание допустимых входных параметров, которые могут быть использованы для выполнения алгоритмов:</w:t>
      </w:r>
    </w:p>
    <w:p>
      <w:pPr>
        <w:pStyle w:val="Style28"/>
        <w:numPr>
          <w:ilvl w:val="0"/>
          <w:numId w:val="7"/>
        </w:numPr>
        <w:rPr/>
      </w:pPr>
      <w:r>
        <w:rPr/>
        <w:t>Форма данных:</w:t>
      </w:r>
    </w:p>
    <w:p>
      <w:pPr>
        <w:pStyle w:val="Style28"/>
        <w:numPr>
          <w:ilvl w:val="1"/>
          <w:numId w:val="7"/>
        </w:numPr>
        <w:rPr/>
      </w:pPr>
      <w:r>
        <w:rPr/>
        <w:t>Скалярное значение,</w:t>
      </w:r>
    </w:p>
    <w:p>
      <w:pPr>
        <w:pStyle w:val="Style28"/>
        <w:numPr>
          <w:ilvl w:val="1"/>
          <w:numId w:val="7"/>
        </w:numPr>
        <w:rPr/>
      </w:pPr>
      <w:r>
        <w:rPr/>
        <w:t>Лист,</w:t>
      </w:r>
    </w:p>
    <w:p>
      <w:pPr>
        <w:pStyle w:val="Style28"/>
        <w:numPr>
          <w:ilvl w:val="1"/>
          <w:numId w:val="7"/>
        </w:numPr>
        <w:rPr/>
      </w:pPr>
      <w:r>
        <w:rPr/>
        <w:t>Матрица.</w:t>
      </w:r>
    </w:p>
    <w:p>
      <w:pPr>
        <w:pStyle w:val="Style28"/>
        <w:numPr>
          <w:ilvl w:val="0"/>
          <w:numId w:val="7"/>
        </w:numPr>
        <w:rPr/>
      </w:pPr>
      <w:r>
        <w:rPr/>
        <w:t>Тип данных:</w:t>
      </w:r>
    </w:p>
    <w:p>
      <w:pPr>
        <w:pStyle w:val="Style28"/>
        <w:numPr>
          <w:ilvl w:val="1"/>
          <w:numId w:val="7"/>
        </w:numPr>
        <w:rPr/>
      </w:pPr>
      <w:r>
        <w:rPr/>
        <w:t>Целые числа,</w:t>
      </w:r>
    </w:p>
    <w:p>
      <w:pPr>
        <w:pStyle w:val="Style28"/>
        <w:numPr>
          <w:ilvl w:val="1"/>
          <w:numId w:val="7"/>
        </w:numPr>
        <w:rPr/>
      </w:pPr>
      <w:r>
        <w:rPr/>
        <w:t>Числа с плавающей точкой,</w:t>
      </w:r>
    </w:p>
    <w:p>
      <w:pPr>
        <w:pStyle w:val="Style28"/>
        <w:numPr>
          <w:ilvl w:val="1"/>
          <w:numId w:val="7"/>
        </w:numPr>
        <w:rPr/>
      </w:pPr>
      <w:r>
        <w:rPr/>
        <w:t>Строки,</w:t>
      </w:r>
    </w:p>
    <w:p>
      <w:pPr>
        <w:pStyle w:val="Style28"/>
        <w:numPr>
          <w:ilvl w:val="1"/>
          <w:numId w:val="7"/>
        </w:numPr>
        <w:rPr/>
      </w:pPr>
      <w:r>
        <w:rPr/>
        <w:t xml:space="preserve">Булевые значения. </w:t>
      </w:r>
    </w:p>
    <w:p>
      <w:pPr>
        <w:pStyle w:val="Style28"/>
        <w:rPr/>
      </w:pPr>
      <w:bookmarkStart w:id="56" w:name="__DdeLink__1002_900172892"/>
      <w:r>
        <w:rPr/>
        <w:t>Один алгоритм может принимать один и более входной параметр.</w:t>
      </w:r>
      <w:bookmarkEnd w:id="56"/>
    </w:p>
    <w:p>
      <w:pPr>
        <w:pStyle w:val="3"/>
        <w:rPr/>
      </w:pPr>
      <w:bookmarkStart w:id="57" w:name="_Toc135955240"/>
      <w:bookmarkStart w:id="58" w:name="_2.2.2_Выходные_данные"/>
      <w:bookmarkEnd w:id="58"/>
      <w:r>
        <w:rPr/>
        <w:t xml:space="preserve">2.2.2 </w:t>
      </w:r>
      <w:bookmarkStart w:id="59" w:name="__DdeLink__1004_900172892"/>
      <w:r>
        <w:rPr/>
        <w:t>Выходные данные</w:t>
      </w:r>
      <w:bookmarkEnd w:id="57"/>
      <w:bookmarkEnd w:id="59"/>
    </w:p>
    <w:p>
      <w:pPr>
        <w:pStyle w:val="Style28"/>
        <w:rPr/>
      </w:pPr>
      <w:bookmarkStart w:id="60" w:name="__DdeLink__1006_900172892"/>
      <w:r>
        <w:rPr/>
        <w:t>Ниже описание допустимых выходных параметров (результатов \ ответов), которые могут возвращать алгоритмы после успешного выполнения:</w:t>
      </w:r>
      <w:bookmarkEnd w:id="60"/>
    </w:p>
    <w:p>
      <w:pPr>
        <w:pStyle w:val="Style28"/>
        <w:numPr>
          <w:ilvl w:val="0"/>
          <w:numId w:val="8"/>
        </w:numPr>
        <w:rPr/>
      </w:pPr>
      <w:r>
        <w:rPr/>
        <w:t>Форма данных:</w:t>
      </w:r>
    </w:p>
    <w:p>
      <w:pPr>
        <w:pStyle w:val="Style28"/>
        <w:numPr>
          <w:ilvl w:val="1"/>
          <w:numId w:val="8"/>
        </w:numPr>
        <w:rPr/>
      </w:pPr>
      <w:r>
        <w:rPr/>
        <w:t>Скалярное значение,</w:t>
      </w:r>
    </w:p>
    <w:p>
      <w:pPr>
        <w:pStyle w:val="Style28"/>
        <w:numPr>
          <w:ilvl w:val="1"/>
          <w:numId w:val="8"/>
        </w:numPr>
        <w:rPr/>
      </w:pPr>
      <w:r>
        <w:rPr/>
        <w:t>Лист,</w:t>
      </w:r>
    </w:p>
    <w:p>
      <w:pPr>
        <w:pStyle w:val="Style28"/>
        <w:numPr>
          <w:ilvl w:val="1"/>
          <w:numId w:val="8"/>
        </w:numPr>
        <w:rPr/>
      </w:pPr>
      <w:r>
        <w:rPr/>
        <w:t>Матрица.</w:t>
      </w:r>
    </w:p>
    <w:p>
      <w:pPr>
        <w:pStyle w:val="Style28"/>
        <w:numPr>
          <w:ilvl w:val="0"/>
          <w:numId w:val="8"/>
        </w:numPr>
        <w:rPr/>
      </w:pPr>
      <w:r>
        <w:rPr/>
        <w:t>Тип данных:</w:t>
      </w:r>
    </w:p>
    <w:p>
      <w:pPr>
        <w:pStyle w:val="Style28"/>
        <w:numPr>
          <w:ilvl w:val="1"/>
          <w:numId w:val="8"/>
        </w:numPr>
        <w:rPr/>
      </w:pPr>
      <w:r>
        <w:rPr/>
        <w:t>Целые числа,</w:t>
      </w:r>
    </w:p>
    <w:p>
      <w:pPr>
        <w:pStyle w:val="Style28"/>
        <w:numPr>
          <w:ilvl w:val="1"/>
          <w:numId w:val="8"/>
        </w:numPr>
        <w:rPr/>
      </w:pPr>
      <w:r>
        <w:rPr/>
        <w:t>Числа с плавающей точкой,</w:t>
      </w:r>
    </w:p>
    <w:p>
      <w:pPr>
        <w:pStyle w:val="Style28"/>
        <w:numPr>
          <w:ilvl w:val="1"/>
          <w:numId w:val="8"/>
        </w:numPr>
        <w:rPr/>
      </w:pPr>
      <w:r>
        <w:rPr/>
        <w:t>Строки,</w:t>
      </w:r>
    </w:p>
    <w:p>
      <w:pPr>
        <w:pStyle w:val="Style28"/>
        <w:numPr>
          <w:ilvl w:val="1"/>
          <w:numId w:val="8"/>
        </w:numPr>
        <w:rPr/>
      </w:pPr>
      <w:r>
        <w:rPr/>
        <w:t xml:space="preserve">Булевые значения. </w:t>
      </w:r>
    </w:p>
    <w:p>
      <w:pPr>
        <w:pStyle w:val="Style28"/>
        <w:rPr/>
      </w:pPr>
      <w:bookmarkStart w:id="61" w:name="__DdeLink__1008_900172892"/>
      <w:r>
        <w:rPr/>
        <w:t>Один алгоритм может вернуть один и более результат \ ответ.</w:t>
      </w:r>
    </w:p>
    <w:p>
      <w:pPr>
        <w:pStyle w:val="Style28"/>
        <w:rPr/>
      </w:pPr>
      <w:bookmarkStart w:id="62" w:name="__DdeLink__1008_900172892"/>
      <w:r>
        <w:rPr/>
        <w:t>В случаях ошибок во время выполнения \ после выполнения алгоритма программа возвращает ответ в виде текстовой строки с описанием ошибок.</w:t>
      </w:r>
      <w:bookmarkEnd w:id="62"/>
    </w:p>
    <w:p>
      <w:pPr>
        <w:pStyle w:val="2"/>
        <w:ind w:left="0" w:hanging="0"/>
        <w:rPr/>
      </w:pPr>
      <w:bookmarkStart w:id="63" w:name="__DdeLink__1010_900172892"/>
      <w:bookmarkStart w:id="64" w:name="_Toc135955241"/>
      <w:r>
        <w:rPr/>
        <w:t>Требования к надежности</w:t>
      </w:r>
      <w:bookmarkEnd w:id="63"/>
      <w:bookmarkEnd w:id="64"/>
    </w:p>
    <w:p>
      <w:pPr>
        <w:pStyle w:val="Style28"/>
        <w:rPr/>
      </w:pPr>
      <w:bookmarkStart w:id="65" w:name="__DdeLink__1012_900172892"/>
      <w:r>
        <w:rPr/>
        <w:t>Вероятность безотказной работы программы должна составлять не менее 99% при условии исправности сети (связи клиентского приложения с сервером) и доступности сервера. В случае сбоев на стороне провайдера время восстановления работоспособности программы может варьироваться от 5 минут до 3 часов (при фатальном сбое – 1-2 календарных дня).</w:t>
      </w:r>
    </w:p>
    <w:p>
      <w:pPr>
        <w:pStyle w:val="Style28"/>
        <w:rPr/>
      </w:pPr>
      <w:bookmarkStart w:id="66" w:name="__DdeLink__1012_900172892"/>
      <w:r>
        <w:rPr/>
        <w:t>Разработанная программа должна обладать средствами защиты от ошибочных действий пользователей. Под защитой подразумеваются ограничения на вводимые данные входных параметров. В случаях обнаружений ошибок в входных данных программа должна отображать сообщение с комментариями или подсказками по их устранению.</w:t>
      </w:r>
      <w:bookmarkEnd w:id="66"/>
    </w:p>
    <w:p>
      <w:pPr>
        <w:pStyle w:val="2"/>
        <w:ind w:left="0" w:hanging="0"/>
        <w:rPr/>
      </w:pPr>
      <w:bookmarkStart w:id="67" w:name="__DdeLink__1016_900172892"/>
      <w:bookmarkStart w:id="68" w:name="_Toc135955242"/>
      <w:r>
        <w:rPr/>
        <w:t>Условия эксплуатации</w:t>
      </w:r>
      <w:bookmarkEnd w:id="68"/>
    </w:p>
    <w:p>
      <w:pPr>
        <w:pStyle w:val="Style28"/>
        <w:rPr/>
      </w:pPr>
      <w:bookmarkStart w:id="69" w:name="__DdeLink__1016_900172892"/>
      <w:r>
        <w:rPr/>
        <w:t>Программа (клиент) запускается на стационарном компьютере пользователя. Должна существовать устойчивая связь по сети между клиентом и сервером. Запуск программы должен осуществляться сразу после старта.</w:t>
      </w:r>
      <w:bookmarkEnd w:id="69"/>
    </w:p>
    <w:p>
      <w:pPr>
        <w:pStyle w:val="2"/>
        <w:ind w:left="0" w:hanging="0"/>
        <w:rPr/>
      </w:pPr>
      <w:bookmarkStart w:id="70" w:name="__DdeLink__1018_900172892"/>
      <w:bookmarkStart w:id="71" w:name="_Toc135955243"/>
      <w:r>
        <w:rPr/>
        <w:t>Требования к видам обслуживания</w:t>
      </w:r>
      <w:bookmarkEnd w:id="70"/>
      <w:bookmarkEnd w:id="71"/>
    </w:p>
    <w:p>
      <w:pPr>
        <w:pStyle w:val="Style28"/>
        <w:rPr/>
      </w:pPr>
      <w:bookmarkStart w:id="72" w:name="__DdeLink__1020_900172892"/>
      <w:r>
        <w:rPr/>
        <w:t>Программа не требует проведения каких-либо видов обслуживания.</w:t>
      </w:r>
      <w:bookmarkEnd w:id="72"/>
    </w:p>
    <w:p>
      <w:pPr>
        <w:pStyle w:val="2"/>
        <w:ind w:left="0" w:hanging="0"/>
        <w:rPr/>
      </w:pPr>
      <w:bookmarkStart w:id="73" w:name="__DdeLink__1022_900172892"/>
      <w:bookmarkStart w:id="74" w:name="_Toc135955244"/>
      <w:r>
        <w:rPr/>
        <w:t>Требования к составу и параметрам технических средств</w:t>
      </w:r>
      <w:bookmarkEnd w:id="73"/>
      <w:bookmarkEnd w:id="74"/>
    </w:p>
    <w:p>
      <w:pPr>
        <w:pStyle w:val="Style28"/>
        <w:rPr/>
      </w:pPr>
      <w:bookmarkStart w:id="75" w:name="__DdeLink__1024_900172892"/>
      <w:r>
        <w:rPr/>
        <w:t>Онлайн-калькулятор должен быть доступен для полнофункционального просмотра с помощью следующих браузеров:</w:t>
      </w:r>
    </w:p>
    <w:p>
      <w:pPr>
        <w:pStyle w:val="Style28"/>
        <w:numPr>
          <w:ilvl w:val="0"/>
          <w:numId w:val="3"/>
        </w:numPr>
        <w:rPr/>
      </w:pPr>
      <w:r>
        <w:rPr/>
        <w:t>Mozilla Firefox, начиная с версии 78.</w:t>
      </w:r>
    </w:p>
    <w:p>
      <w:pPr>
        <w:pStyle w:val="Style28"/>
        <w:numPr>
          <w:ilvl w:val="0"/>
          <w:numId w:val="3"/>
        </w:numPr>
        <w:rPr/>
      </w:pPr>
      <w:r>
        <w:rPr/>
        <w:t>Google Chrome, начиная с версии 98.</w:t>
      </w:r>
    </w:p>
    <w:p>
      <w:pPr>
        <w:pStyle w:val="Style28"/>
        <w:numPr>
          <w:ilvl w:val="0"/>
          <w:numId w:val="3"/>
        </w:numPr>
        <w:rPr/>
      </w:pPr>
      <w:r>
        <w:rPr/>
        <w:t>Apple Safari, начиная с версии 15.</w:t>
      </w:r>
    </w:p>
    <w:p>
      <w:pPr>
        <w:pStyle w:val="Style28"/>
        <w:numPr>
          <w:ilvl w:val="0"/>
          <w:numId w:val="3"/>
        </w:numPr>
        <w:rPr/>
      </w:pPr>
      <w:bookmarkStart w:id="76" w:name="__DdeLink__1024_900172892"/>
      <w:r>
        <w:rPr/>
        <w:t>Yandex Browser, начиная с версии 21.11.</w:t>
      </w:r>
      <w:bookmarkEnd w:id="76"/>
    </w:p>
    <w:p>
      <w:pPr>
        <w:pStyle w:val="2"/>
        <w:ind w:left="0" w:hanging="0"/>
        <w:rPr/>
      </w:pPr>
      <w:bookmarkStart w:id="77" w:name="__DdeLink__1026_900172892"/>
      <w:bookmarkStart w:id="78" w:name="_Toc135955245"/>
      <w:r>
        <w:rPr/>
        <w:t>Требования к информационной и программной совместимости</w:t>
      </w:r>
      <w:bookmarkEnd w:id="77"/>
      <w:bookmarkEnd w:id="78"/>
    </w:p>
    <w:p>
      <w:pPr>
        <w:pStyle w:val="Style28"/>
        <w:rPr/>
      </w:pPr>
      <w:bookmarkStart w:id="79" w:name="__DdeLink__1030_900172892"/>
      <w:r>
        <w:rPr/>
        <w:t>Исходный код программного продукта разрабатывается согласно стандартам W3C. Для реализации статических страниц должны использоваться языки HTML 5 и CSS 3.</w:t>
      </w:r>
    </w:p>
    <w:p>
      <w:pPr>
        <w:pStyle w:val="Style28"/>
        <w:rPr/>
      </w:pPr>
      <w:r>
        <w:rPr/>
        <w:t>Для реализации ин</w:t>
      </w:r>
      <w:bookmarkStart w:id="80" w:name="_GoBack"/>
      <w:bookmarkEnd w:id="80"/>
      <w:r>
        <w:rPr/>
        <w:t>терактивных элементов клиентской части должны использоваться языки HTML и JavaScript, с использованием одного из актуальных фреймворков: React, Angular, Vue.</w:t>
      </w:r>
    </w:p>
    <w:p>
      <w:pPr>
        <w:pStyle w:val="Style28"/>
        <w:rPr/>
      </w:pPr>
      <w:bookmarkStart w:id="81" w:name="__DdeLink__1030_900172892"/>
      <w:r>
        <w:rPr/>
        <w:t>Для реализации серверной части должен использоваться один из web-фреймворков для языка программирования Python: FastApi, Flask, Django.</w:t>
      </w:r>
      <w:bookmarkEnd w:id="81"/>
    </w:p>
    <w:p>
      <w:pPr>
        <w:pStyle w:val="2"/>
        <w:ind w:left="0" w:hanging="0"/>
        <w:rPr/>
      </w:pPr>
      <w:bookmarkStart w:id="82" w:name="__DdeLink__1032_900172892"/>
      <w:bookmarkStart w:id="83" w:name="_Toc135955246"/>
      <w:r>
        <w:rPr/>
        <w:t>Требования к эргономике</w:t>
      </w:r>
      <w:bookmarkEnd w:id="82"/>
      <w:bookmarkEnd w:id="83"/>
    </w:p>
    <w:p>
      <w:pPr>
        <w:pStyle w:val="Style28"/>
        <w:rPr/>
      </w:pPr>
      <w:bookmarkStart w:id="84" w:name="__DdeLink__1034_900172892"/>
      <w:r>
        <w:rPr/>
        <w:t>Отображение элементов интерфейса программы должно быть адаптивным для разрешения экрана пользователей – 1920*900 (стандартные параметры экрана для персонального компьютера).</w:t>
      </w:r>
    </w:p>
    <w:p>
      <w:pPr>
        <w:pStyle w:val="Style28"/>
        <w:rPr/>
      </w:pPr>
      <w:bookmarkStart w:id="85" w:name="__DdeLink__1034_900172892"/>
      <w:r>
        <w:rPr/>
        <w:t>При загрузке программы с мобильных устройств должна выводится статическая страница с информацией о недоступности системы с мобильных устройств.</w:t>
      </w:r>
      <w:bookmarkEnd w:id="85"/>
    </w:p>
    <w:p>
      <w:pPr>
        <w:pStyle w:val="2"/>
        <w:ind w:left="0" w:hanging="0"/>
        <w:rPr/>
      </w:pPr>
      <w:bookmarkStart w:id="86" w:name="__DdeLink__1036_900172892"/>
      <w:bookmarkStart w:id="87" w:name="_Toc135955247"/>
      <w:r>
        <w:rPr/>
        <w:t>Требования к маркировке и упаковке</w:t>
      </w:r>
      <w:bookmarkEnd w:id="86"/>
      <w:bookmarkEnd w:id="87"/>
    </w:p>
    <w:p>
      <w:pPr>
        <w:pStyle w:val="Style28"/>
        <w:rPr/>
      </w:pPr>
      <w:r>
        <w:rPr/>
        <w:t>С</w:t>
      </w:r>
      <w:bookmarkStart w:id="88" w:name="__DdeLink__1038_900172892"/>
      <w:r>
        <w:rPr/>
        <w:t xml:space="preserve">пециальных требований к маркировке и упаковки не предъявляется. </w:t>
      </w:r>
    </w:p>
    <w:p>
      <w:pPr>
        <w:pStyle w:val="Style28"/>
        <w:rPr/>
      </w:pPr>
      <w:r>
        <w:rPr/>
        <w:t xml:space="preserve">Разработанная система передается Заказчику в виде ссылок на открытый репозиторий GitHub на сайте </w:t>
      </w:r>
      <w:hyperlink r:id="rId8">
        <w:r>
          <w:rPr/>
          <w:t>https://github.com</w:t>
        </w:r>
      </w:hyperlink>
      <w:r>
        <w:rPr/>
        <w:t xml:space="preserve"> с исходными кодами всех программных модулей.</w:t>
      </w:r>
      <w:bookmarkEnd w:id="88"/>
    </w:p>
    <w:p>
      <w:pPr>
        <w:pStyle w:val="2"/>
        <w:ind w:left="0" w:hanging="0"/>
        <w:rPr/>
      </w:pPr>
      <w:bookmarkStart w:id="89" w:name="__DdeLink__1040_900172892"/>
      <w:bookmarkStart w:id="90" w:name="_Toc135955248"/>
      <w:r>
        <w:rPr/>
        <w:t>Требования к хостингу</w:t>
      </w:r>
      <w:bookmarkEnd w:id="89"/>
      <w:bookmarkEnd w:id="90"/>
    </w:p>
    <w:p>
      <w:pPr>
        <w:pStyle w:val="23"/>
        <w:rPr/>
      </w:pPr>
      <w:bookmarkStart w:id="91" w:name="__DdeLink__1042_900172892"/>
      <w:r>
        <w:rPr/>
        <w:t>Хостинг для размещения программного продукта должен иметь следующее программное обеспечение:</w:t>
      </w:r>
    </w:p>
    <w:p>
      <w:pPr>
        <w:pStyle w:val="23"/>
        <w:numPr>
          <w:ilvl w:val="0"/>
          <w:numId w:val="5"/>
        </w:numPr>
        <w:rPr/>
      </w:pPr>
      <w:r>
        <w:rPr/>
        <w:t>Операционная система Ubuntu 20.04 LTS,</w:t>
      </w:r>
    </w:p>
    <w:p>
      <w:pPr>
        <w:pStyle w:val="23"/>
        <w:numPr>
          <w:ilvl w:val="0"/>
          <w:numId w:val="5"/>
        </w:numPr>
        <w:rPr/>
      </w:pPr>
      <w:r>
        <w:rPr>
          <w:lang w:val="en-US"/>
        </w:rPr>
        <w:t>D</w:t>
      </w:r>
      <w:r>
        <w:rPr/>
        <w:t>ocker v20.</w:t>
      </w:r>
      <w:bookmarkEnd w:id="91"/>
    </w:p>
    <w:p>
      <w:pPr>
        <w:pStyle w:val="2"/>
        <w:ind w:left="0" w:hanging="0"/>
        <w:rPr/>
      </w:pPr>
      <w:bookmarkStart w:id="92" w:name="__DdeLink__1044_900172892"/>
      <w:bookmarkStart w:id="93" w:name="_Toc135955249"/>
      <w:r>
        <w:rPr/>
        <w:t>Специальные требования</w:t>
      </w:r>
      <w:bookmarkEnd w:id="92"/>
      <w:bookmarkEnd w:id="93"/>
    </w:p>
    <w:p>
      <w:pPr>
        <w:pStyle w:val="Style28"/>
        <w:rPr/>
      </w:pPr>
      <w:bookmarkStart w:id="94" w:name="__DdeLink__1046_900172892"/>
      <w:r>
        <w:rPr>
          <w:shd w:fill="FBFBFB" w:val="clear"/>
        </w:rPr>
        <w:t>Система должна быть развернута в двух контурах: Производственном и Тестовом. В репозиториях с исходным кодом должна быть настроена система автоматического тестирования, сборки и развертывания продукта на производственном и тестовом контуре.</w:t>
      </w:r>
      <w:bookmarkEnd w:id="94"/>
    </w:p>
    <w:p>
      <w:pPr>
        <w:pStyle w:val="1"/>
        <w:ind w:left="0" w:hanging="0"/>
        <w:rPr/>
      </w:pPr>
      <w:bookmarkStart w:id="95" w:name="__DdeLink__1053_900172892"/>
      <w:bookmarkStart w:id="96" w:name="_Toc135955250"/>
      <w:r>
        <w:rPr/>
        <w:t>ТРЕБОВАНИЕ К ПРОГРАММНОЙ ДОКУМЕНТАЦИИ</w:t>
      </w:r>
      <w:bookmarkEnd w:id="95"/>
      <w:bookmarkEnd w:id="96"/>
    </w:p>
    <w:p>
      <w:pPr>
        <w:pStyle w:val="Style28"/>
        <w:rPr>
          <w:lang w:eastAsia="ru-RU"/>
        </w:rPr>
      </w:pPr>
      <w:bookmarkStart w:id="97" w:name="__DdeLink__1055_900172892"/>
      <w:r>
        <w:rPr>
          <w:lang w:eastAsia="ru-RU"/>
        </w:rPr>
        <w:t>Предварительный состав программной документации:</w:t>
      </w:r>
    </w:p>
    <w:p>
      <w:pPr>
        <w:pStyle w:val="Style2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Техническое задание.</w:t>
      </w:r>
    </w:p>
    <w:p>
      <w:pPr>
        <w:pStyle w:val="Style2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Исходный код.</w:t>
      </w:r>
    </w:p>
    <w:p>
      <w:pPr>
        <w:pStyle w:val="Style2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Руководство пользователя.</w:t>
      </w:r>
    </w:p>
    <w:p>
      <w:pPr>
        <w:pStyle w:val="Style28"/>
        <w:numPr>
          <w:ilvl w:val="0"/>
          <w:numId w:val="4"/>
        </w:numPr>
        <w:rPr>
          <w:lang w:eastAsia="ru-RU"/>
        </w:rPr>
      </w:pPr>
      <w:bookmarkStart w:id="98" w:name="__DdeLink__1055_900172892"/>
      <w:r>
        <w:rPr>
          <w:lang w:eastAsia="ru-RU"/>
        </w:rPr>
        <w:t>Руководство администратора.</w:t>
      </w:r>
      <w:bookmarkEnd w:id="98"/>
    </w:p>
    <w:p>
      <w:pPr>
        <w:pStyle w:val="1"/>
        <w:ind w:left="0" w:hanging="0"/>
        <w:rPr/>
      </w:pPr>
      <w:bookmarkStart w:id="99" w:name="__DdeLink__1057_900172892"/>
      <w:bookmarkStart w:id="100" w:name="_Toc135955251"/>
      <w:r>
        <w:rPr/>
        <w:t>СТАДИИ И ЭТАПЫ РАЗРАБОТКИ</w:t>
      </w:r>
      <w:bookmarkEnd w:id="99"/>
      <w:bookmarkEnd w:id="100"/>
    </w:p>
    <w:p>
      <w:pPr>
        <w:pStyle w:val="Style28"/>
        <w:ind w:left="720" w:hanging="0"/>
        <w:rPr/>
      </w:pPr>
      <w:bookmarkStart w:id="101" w:name="__DdeLink__1059_900172892"/>
      <w:r>
        <w:rPr/>
        <w:t>Разработка должна быть проведена в следующих стадиях:</w:t>
      </w:r>
    </w:p>
    <w:p>
      <w:pPr>
        <w:pStyle w:val="Style28"/>
        <w:numPr>
          <w:ilvl w:val="0"/>
          <w:numId w:val="9"/>
        </w:numPr>
        <w:rPr/>
      </w:pPr>
      <w:r>
        <w:rPr/>
        <w:t>Анализ:</w:t>
      </w:r>
    </w:p>
    <w:p>
      <w:pPr>
        <w:pStyle w:val="Style28"/>
        <w:numPr>
          <w:ilvl w:val="1"/>
          <w:numId w:val="9"/>
        </w:numPr>
        <w:rPr/>
      </w:pPr>
      <w:r>
        <w:rPr>
          <w:rFonts w:cs="Times New Roman"/>
          <w:sz w:val="24"/>
          <w:szCs w:val="24"/>
        </w:rPr>
        <w:t>анализ предметной области</w:t>
      </w:r>
      <w:r>
        <w:rPr/>
        <w:t>,</w:t>
      </w:r>
    </w:p>
    <w:p>
      <w:pPr>
        <w:pStyle w:val="Style28"/>
        <w:numPr>
          <w:ilvl w:val="1"/>
          <w:numId w:val="9"/>
        </w:numPr>
        <w:rPr/>
      </w:pPr>
      <w:r>
        <w:rPr/>
        <w:t>разработка плана тестирования</w:t>
      </w:r>
    </w:p>
    <w:p>
      <w:pPr>
        <w:pStyle w:val="Style28"/>
        <w:numPr>
          <w:ilvl w:val="0"/>
          <w:numId w:val="9"/>
        </w:numPr>
        <w:rPr/>
      </w:pPr>
      <w:r>
        <w:rPr/>
        <w:t>Проектирование:</w:t>
      </w:r>
    </w:p>
    <w:p>
      <w:pPr>
        <w:pStyle w:val="Style28"/>
        <w:numPr>
          <w:ilvl w:val="1"/>
          <w:numId w:val="9"/>
        </w:numPr>
        <w:rPr/>
      </w:pPr>
      <w:r>
        <w:rPr/>
        <w:t>логическое проектирование архитектуры программной системы,</w:t>
      </w:r>
    </w:p>
    <w:p>
      <w:pPr>
        <w:pStyle w:val="Style28"/>
        <w:numPr>
          <w:ilvl w:val="1"/>
          <w:numId w:val="9"/>
        </w:numPr>
        <w:rPr/>
      </w:pPr>
      <w:r>
        <w:rPr/>
        <w:t>проектирование пользовательского интерфейса</w:t>
      </w:r>
    </w:p>
    <w:p>
      <w:pPr>
        <w:pStyle w:val="Style28"/>
        <w:numPr>
          <w:ilvl w:val="0"/>
          <w:numId w:val="9"/>
        </w:numPr>
        <w:rPr/>
      </w:pPr>
      <w:r>
        <w:rPr/>
        <w:t>Реализация:</w:t>
      </w:r>
    </w:p>
    <w:p>
      <w:pPr>
        <w:pStyle w:val="Style28"/>
        <w:numPr>
          <w:ilvl w:val="1"/>
          <w:numId w:val="9"/>
        </w:numPr>
        <w:rPr/>
      </w:pPr>
      <w:r>
        <w:rPr/>
        <w:t>реализация разработанного пользовательского интерфейса,</w:t>
      </w:r>
    </w:p>
    <w:p>
      <w:pPr>
        <w:pStyle w:val="Style28"/>
        <w:numPr>
          <w:ilvl w:val="1"/>
          <w:numId w:val="9"/>
        </w:numPr>
        <w:rPr/>
      </w:pPr>
      <w:r>
        <w:rPr/>
        <w:t>реализация основных функций программной системы</w:t>
      </w:r>
    </w:p>
    <w:p>
      <w:pPr>
        <w:pStyle w:val="Style28"/>
        <w:numPr>
          <w:ilvl w:val="0"/>
          <w:numId w:val="9"/>
        </w:numPr>
        <w:rPr/>
      </w:pPr>
      <w:r>
        <w:rPr/>
        <w:t>Тестирование:</w:t>
      </w:r>
    </w:p>
    <w:p>
      <w:pPr>
        <w:pStyle w:val="Style28"/>
        <w:numPr>
          <w:ilvl w:val="1"/>
          <w:numId w:val="9"/>
        </w:numPr>
        <w:rPr/>
      </w:pPr>
      <w:r>
        <w:rPr/>
        <w:t>модульное тестирование,</w:t>
      </w:r>
    </w:p>
    <w:p>
      <w:pPr>
        <w:pStyle w:val="Style28"/>
        <w:numPr>
          <w:ilvl w:val="1"/>
          <w:numId w:val="9"/>
        </w:numPr>
        <w:rPr/>
      </w:pPr>
      <w:r>
        <w:rPr/>
        <w:t>интеграционное тестирование,</w:t>
      </w:r>
    </w:p>
    <w:p>
      <w:pPr>
        <w:pStyle w:val="Style28"/>
        <w:numPr>
          <w:ilvl w:val="1"/>
          <w:numId w:val="9"/>
        </w:numPr>
        <w:rPr/>
      </w:pPr>
      <w:r>
        <w:rPr/>
        <w:t>системное тестирование,</w:t>
      </w:r>
    </w:p>
    <w:p>
      <w:pPr>
        <w:pStyle w:val="Style28"/>
        <w:numPr>
          <w:ilvl w:val="1"/>
          <w:numId w:val="9"/>
        </w:numPr>
        <w:rPr/>
      </w:pPr>
      <w:r>
        <w:rPr/>
        <w:t>исправление ошибок и доработка программы</w:t>
      </w:r>
    </w:p>
    <w:p>
      <w:pPr>
        <w:pStyle w:val="Style28"/>
        <w:numPr>
          <w:ilvl w:val="1"/>
          <w:numId w:val="9"/>
        </w:numPr>
        <w:rPr/>
      </w:pPr>
      <w:r>
        <w:rPr/>
        <w:t>регрессионное тестирование,</w:t>
      </w:r>
    </w:p>
    <w:p>
      <w:pPr>
        <w:pStyle w:val="Style28"/>
        <w:numPr>
          <w:ilvl w:val="0"/>
          <w:numId w:val="9"/>
        </w:numPr>
        <w:rPr/>
      </w:pPr>
      <w:r>
        <w:rPr/>
        <w:t>Внедрение системы – установка системы на продуктивный и тестовый контур</w:t>
      </w:r>
    </w:p>
    <w:p>
      <w:pPr>
        <w:pStyle w:val="Style28"/>
        <w:numPr>
          <w:ilvl w:val="0"/>
          <w:numId w:val="9"/>
        </w:numPr>
        <w:rPr/>
      </w:pPr>
      <w:bookmarkStart w:id="102" w:name="__DdeLink__1059_900172892"/>
      <w:r>
        <w:rPr/>
        <w:t>Сопровождение системы.</w:t>
      </w:r>
      <w:bookmarkEnd w:id="102"/>
    </w:p>
    <w:p>
      <w:pPr>
        <w:pStyle w:val="1"/>
        <w:ind w:left="0" w:hanging="0"/>
        <w:rPr/>
      </w:pPr>
      <w:bookmarkStart w:id="103" w:name="__DdeLink__1061_900172892"/>
      <w:bookmarkStart w:id="104" w:name="_Toc135955252"/>
      <w:r>
        <w:rPr/>
        <w:t>ПОРЯДОК КОНТРОЛЯ И ПРИЕМКИ</w:t>
      </w:r>
      <w:bookmarkEnd w:id="103"/>
      <w:bookmarkEnd w:id="104"/>
    </w:p>
    <w:p>
      <w:pPr>
        <w:pStyle w:val="Style28"/>
        <w:rPr/>
      </w:pPr>
      <w:bookmarkStart w:id="105" w:name="__DdeLink__1063_900172892"/>
      <w:r>
        <w:rPr/>
        <w:t xml:space="preserve">Приемосдаточные испытания программного продукта должны проводиться согласно срокам предоставления итогового проекта в рамках студенческого мероприятия «Ярмарка проектов» - не позднее 14.06.2023. </w:t>
      </w:r>
    </w:p>
    <w:p>
      <w:pPr>
        <w:pStyle w:val="Style28"/>
        <w:rPr/>
      </w:pPr>
      <w:bookmarkStart w:id="106" w:name="__DdeLink__1063_900172892"/>
      <w:r>
        <w:rPr/>
        <w:t>Факт проведения приемо-сдаточных испытаний программного продукта Заказчик фиксирует в учебной ведомости в виде оценок по 10-ти бальной шкале согласно правилам оценивания учебных работ в НИУ ВШЭ-Пермь.</w:t>
      </w:r>
      <w:bookmarkEnd w:id="106"/>
    </w:p>
    <w:sectPr>
      <w:headerReference w:type="default" r:id="rId9"/>
      <w:footerReference w:type="default" r:id="rId10"/>
      <w:type w:val="nextPage"/>
      <w:pgSz w:w="11906" w:h="16838"/>
      <w:pgMar w:left="1134" w:right="567" w:header="680" w:top="1418" w:footer="397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1268429"/>
    </w:sdtPr>
    <w:sdtContent>
      <w:p>
        <w:pPr>
          <w:pStyle w:val="Style27"/>
          <w:rPr/>
        </w:pPr>
        <w:r>
          <w:rPr>
            <w:rFonts w:cs="Times New Roman" w:ascii="Times New Roman" w:hAnsi="Times New Roman"/>
            <w:sz w:val="20"/>
            <w:szCs w:val="20"/>
          </w:rPr>
          <w:t xml:space="preserve">Разработка </w:t>
        </w:r>
        <w:r>
          <w:rPr>
            <w:rFonts w:cs="Times New Roman" w:ascii="Times New Roman" w:hAnsi="Times New Roman"/>
            <w:sz w:val="20"/>
            <w:szCs w:val="20"/>
            <w:lang w:val="en-US"/>
          </w:rPr>
          <w:t>open</w:t>
        </w:r>
        <w:r>
          <w:rPr>
            <w:rFonts w:cs="Times New Roman" w:ascii="Times New Roman" w:hAnsi="Times New Roman"/>
            <w:sz w:val="20"/>
            <w:szCs w:val="20"/>
          </w:rPr>
          <w:t>-</w:t>
        </w:r>
        <w:r>
          <w:rPr>
            <w:rFonts w:cs="Times New Roman" w:ascii="Times New Roman" w:hAnsi="Times New Roman"/>
            <w:sz w:val="20"/>
            <w:szCs w:val="20"/>
            <w:lang w:val="en-US"/>
          </w:rPr>
          <w:t>source</w:t>
        </w:r>
        <w:r>
          <w:rPr>
            <w:rFonts w:cs="Times New Roman" w:ascii="Times New Roman" w:hAnsi="Times New Roman"/>
            <w:sz w:val="20"/>
            <w:szCs w:val="20"/>
          </w:rPr>
          <w:t xml:space="preserve"> проекта «Онлайн калькулятор»</w:t>
        </w:r>
        <w:r>
          <w:rPr>
            <w:rFonts w:ascii="Cambria" w:hAnsi="Cambria"/>
            <w:sz w:val="20"/>
            <w:szCs w:val="20"/>
          </w:rPr>
          <w:br/>
        </w:r>
      </w:p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33020397"/>
    </w:sdtPr>
    <w:sdtContent>
      <w:p>
        <w:pPr>
          <w:pStyle w:val="Style26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t>Техническое задание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825" w:hanging="465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2db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93748"/>
    <w:pPr>
      <w:keepNext w:val="true"/>
      <w:keepLines/>
      <w:numPr>
        <w:ilvl w:val="0"/>
        <w:numId w:val="1"/>
      </w:numPr>
      <w:spacing w:lineRule="auto" w:line="360" w:before="360" w:after="200"/>
      <w:ind w:left="0" w:hanging="0"/>
      <w:outlineLvl w:val="0"/>
    </w:pPr>
    <w:rPr>
      <w:rFonts w:ascii="Times New Roman" w:hAnsi="Times New Roman" w:eastAsia="" w:cs="Times New Roman" w:eastAsiaTheme="majorEastAsia"/>
      <w:b/>
      <w:bCs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1a2aa3"/>
    <w:pPr>
      <w:keepNext w:val="true"/>
      <w:keepLines/>
      <w:numPr>
        <w:ilvl w:val="1"/>
        <w:numId w:val="1"/>
      </w:numPr>
      <w:spacing w:lineRule="auto" w:line="360" w:before="240" w:after="0"/>
      <w:ind w:left="0" w:hanging="0"/>
      <w:outlineLvl w:val="1"/>
    </w:pPr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8d2db9"/>
    <w:pPr>
      <w:keepNext w:val="true"/>
      <w:keepLines/>
      <w:spacing w:before="240" w:after="240"/>
      <w:outlineLvl w:val="2"/>
    </w:pPr>
    <w:rPr>
      <w:rFonts w:ascii="Times New Roman" w:hAnsi="Times New Roman" w:eastAsia="" w:cs="Times New Roman" w:eastAsiaTheme="majorEastAsia"/>
      <w:b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834ae9"/>
    <w:rPr>
      <w:rFonts w:ascii="Segoe UI" w:hAnsi="Segoe UI" w:cs="Segoe UI"/>
      <w:sz w:val="18"/>
      <w:szCs w:val="18"/>
    </w:rPr>
  </w:style>
  <w:style w:type="character" w:styleId="Style12">
    <w:name w:val="Интернет-ссылка"/>
    <w:basedOn w:val="DefaultParagraphFont"/>
    <w:uiPriority w:val="99"/>
    <w:unhideWhenUsed/>
    <w:rsid w:val="00513d1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13d1e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93748"/>
    <w:rPr>
      <w:rFonts w:ascii="Times New Roman" w:hAnsi="Times New Roman" w:eastAsia="" w:cs="Times New Roman" w:eastAsiaTheme="majorEastAsia"/>
      <w:b/>
      <w:bCs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a2aa3"/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22" w:customStyle="1">
    <w:name w:val="Основной текст2 Знак"/>
    <w:basedOn w:val="DefaultParagraphFont"/>
    <w:link w:val="21"/>
    <w:qFormat/>
    <w:rsid w:val="000b13a6"/>
    <w:rPr>
      <w:rFonts w:ascii="Times New Roman" w:hAnsi="Times New Roman" w:cs="Times New Roman"/>
      <w:sz w:val="24"/>
      <w:szCs w:val="24"/>
    </w:rPr>
  </w:style>
  <w:style w:type="character" w:styleId="Style13" w:customStyle="1">
    <w:name w:val="Абзац списка Знак"/>
    <w:basedOn w:val="DefaultParagraphFont"/>
    <w:link w:val="a6"/>
    <w:uiPriority w:val="34"/>
    <w:qFormat/>
    <w:rsid w:val="00d328b7"/>
    <w:rPr/>
  </w:style>
  <w:style w:type="character" w:styleId="Style14" w:customStyle="1">
    <w:name w:val="О список Знак"/>
    <w:basedOn w:val="Style13"/>
    <w:link w:val="a"/>
    <w:qFormat/>
    <w:rsid w:val="00d328b7"/>
    <w:rPr>
      <w:rFonts w:ascii="Cambria" w:hAnsi="Cambria" w:cs="Times New Roman"/>
      <w:sz w:val="24"/>
      <w:szCs w:val="24"/>
    </w:rPr>
  </w:style>
  <w:style w:type="character" w:styleId="Style15" w:customStyle="1">
    <w:name w:val="Верхний колонтитул Знак"/>
    <w:basedOn w:val="DefaultParagraphFont"/>
    <w:link w:val="ac"/>
    <w:uiPriority w:val="99"/>
    <w:qFormat/>
    <w:rsid w:val="00d328b7"/>
    <w:rPr/>
  </w:style>
  <w:style w:type="character" w:styleId="Style16" w:customStyle="1">
    <w:name w:val="Нижний колонтитул Знак"/>
    <w:basedOn w:val="DefaultParagraphFont"/>
    <w:link w:val="ae"/>
    <w:uiPriority w:val="99"/>
    <w:qFormat/>
    <w:rsid w:val="00d328b7"/>
    <w:rPr/>
  </w:style>
  <w:style w:type="character" w:styleId="Style17" w:customStyle="1">
    <w:name w:val="Для курсача текст Знак"/>
    <w:basedOn w:val="DefaultParagraphFont"/>
    <w:link w:val="af0"/>
    <w:qFormat/>
    <w:rsid w:val="001a2aa3"/>
    <w:rPr>
      <w:rFonts w:ascii="Times New Roman" w:hAnsi="Times New Roman" w:cs="Times New Roman"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8d2db9"/>
    <w:rPr>
      <w:rFonts w:ascii="Times New Roman" w:hAnsi="Times New Roman" w:eastAsia="" w:cs="Times New Roman" w:eastAsiaTheme="majorEastAsia"/>
      <w:b/>
      <w:sz w:val="24"/>
      <w:szCs w:val="24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34a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a7"/>
    <w:uiPriority w:val="34"/>
    <w:qFormat/>
    <w:rsid w:val="005d2436"/>
    <w:pPr>
      <w:spacing w:before="0" w:after="160"/>
      <w:ind w:left="720" w:hanging="0"/>
      <w:contextualSpacing/>
    </w:pPr>
    <w:rPr/>
  </w:style>
  <w:style w:type="paragraph" w:styleId="Formattext" w:customStyle="1">
    <w:name w:val="formattext"/>
    <w:basedOn w:val="Normal"/>
    <w:qFormat/>
    <w:rsid w:val="003f52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text" w:customStyle="1">
    <w:name w:val="headertext"/>
    <w:basedOn w:val="Normal"/>
    <w:qFormat/>
    <w:rsid w:val="003f52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4b46e6"/>
    <w:pPr>
      <w:numPr>
        <w:ilvl w:val="0"/>
        <w:numId w:val="0"/>
      </w:numPr>
      <w:spacing w:lineRule="auto" w:line="259" w:before="360" w:after="0"/>
      <w:ind w:left="0" w:hanging="0"/>
    </w:pPr>
    <w:rPr>
      <w:rFonts w:ascii="Calibri Light" w:hAnsi="Calibri Light" w:cs="" w:asciiTheme="majorHAnsi" w:cstheme="majorBidi" w:hAnsiTheme="majorHAnsi"/>
      <w:b w:val="false"/>
      <w:bCs w:val="false"/>
      <w:color w:val="2F5496" w:themeColor="accent1" w:themeShade="bf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b46e6"/>
    <w:pPr>
      <w:spacing w:before="0" w:after="100"/>
    </w:pPr>
    <w:rPr/>
  </w:style>
  <w:style w:type="paragraph" w:styleId="23" w:customStyle="1">
    <w:name w:val="Основной текст2"/>
    <w:basedOn w:val="Normal"/>
    <w:link w:val="22"/>
    <w:qFormat/>
    <w:rsid w:val="000b13a6"/>
    <w:pPr>
      <w:spacing w:lineRule="auto" w:line="352" w:before="0" w:after="0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Style24" w:customStyle="1">
    <w:name w:val="О список"/>
    <w:basedOn w:val="ListParagraph"/>
    <w:link w:val="ab"/>
    <w:qFormat/>
    <w:rsid w:val="00d328b7"/>
    <w:pPr>
      <w:numPr>
        <w:ilvl w:val="0"/>
        <w:numId w:val="2"/>
      </w:numPr>
      <w:spacing w:lineRule="auto" w:line="340" w:before="0" w:after="0"/>
      <w:ind w:left="1220" w:hanging="369"/>
      <w:contextualSpacing/>
      <w:jc w:val="both"/>
    </w:pPr>
    <w:rPr>
      <w:rFonts w:ascii="Cambria" w:hAnsi="Cambria" w:cs="Times New Roman"/>
      <w:sz w:val="24"/>
      <w:szCs w:val="24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d"/>
    <w:uiPriority w:val="99"/>
    <w:unhideWhenUsed/>
    <w:rsid w:val="00d328b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"/>
    <w:uiPriority w:val="99"/>
    <w:unhideWhenUsed/>
    <w:rsid w:val="00d328b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4">
    <w:name w:val="TOC 2"/>
    <w:basedOn w:val="Normal"/>
    <w:next w:val="Normal"/>
    <w:autoRedefine/>
    <w:uiPriority w:val="39"/>
    <w:unhideWhenUsed/>
    <w:rsid w:val="004a1d4b"/>
    <w:pPr>
      <w:spacing w:before="0" w:after="100"/>
      <w:ind w:left="220" w:hanging="0"/>
    </w:pPr>
    <w:rPr/>
  </w:style>
  <w:style w:type="paragraph" w:styleId="Style28" w:customStyle="1">
    <w:name w:val="Для курсача текст"/>
    <w:basedOn w:val="Normal"/>
    <w:link w:val="af1"/>
    <w:qFormat/>
    <w:rsid w:val="001a2aa3"/>
    <w:pPr>
      <w:spacing w:lineRule="auto" w:line="360" w:before="0" w:after="0"/>
      <w:ind w:firstLine="709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624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e46e45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59"/>
    <w:rsid w:val="005965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f.hse.ru/820469451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AE3C9D2321479FE83533848BCC1A" ma:contentTypeVersion="13" ma:contentTypeDescription="Create a new document." ma:contentTypeScope="" ma:versionID="327b0595b26c6f4b4b0337aba3b9c84a">
  <xsd:schema xmlns:xsd="http://www.w3.org/2001/XMLSchema" xmlns:xs="http://www.w3.org/2001/XMLSchema" xmlns:p="http://schemas.microsoft.com/office/2006/metadata/properties" xmlns:ns3="5d9baeda-8872-4362-8729-9d52b1685773" xmlns:ns4="cd6854f2-0c86-4de0-a419-c432e220d547" targetNamespace="http://schemas.microsoft.com/office/2006/metadata/properties" ma:root="true" ma:fieldsID="f0aa464241ea5b067b1768b82a2dc8dd" ns3:_="" ns4:_="">
    <xsd:import namespace="5d9baeda-8872-4362-8729-9d52b1685773"/>
    <xsd:import namespace="cd6854f2-0c86-4de0-a419-c432e220d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baeda-8872-4362-8729-9d52b1685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854f2-0c86-4de0-a419-c432e220d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97A1-4461-4ED1-815E-76C5A7E2AC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8D6DA-891F-4E79-9722-50870F71C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F4A599-DC4F-4E2C-9E2C-2965B3954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baeda-8872-4362-8729-9d52b1685773"/>
    <ds:schemaRef ds:uri="cd6854f2-0c86-4de0-a419-c432e220d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0CE789-FEFE-441F-A1B6-E10FA4EB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Application>LibreOffice/7.0.4.2$Linux_X86_64 LibreOffice_project/00$Build-2</Application>
  <AppVersion>15.0000</AppVersion>
  <Pages>10</Pages>
  <Words>1357</Words>
  <Characters>9458</Characters>
  <CharactersWithSpaces>10600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2021-03-22T15:24:00Z</dcterms:created>
  <dc:creator>m19905</dc:creator>
  <dc:description/>
  <dc:language>ru-RU</dc:language>
  <cp:lastModifiedBy/>
  <dcterms:modified xsi:type="dcterms:W3CDTF">2023-05-30T23:18:11Z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0x010100CC22AE3C9D2321479FE83533848BCC1A</vt:lpwstr>
  </property>
</Properties>
</file>