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4"/>
          <w:szCs w:val="14"/>
        </w:rPr>
        <w:t xml:space="preserve">OMNIVERSAL ARCHITECT LABS  ·  PARENT RESEARCH PROGRAM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ROOT-LEVEL, REALITY, AND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SIMULATION STRUCTURES</w:t>
      </w:r>
    </w:p>
    <w:p>
      <w:pPr>
        <w:spacing w:after="24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8A6D3B"/>
          <w:sz w:val="20"/>
          <w:szCs w:val="20"/>
        </w:rPr>
        <w:t xml:space="preserve">A Research Framework for Mapping, Comparing, Modeling, and Understanding Foundational Architectures</w:t>
      </w:r>
    </w:p>
    <w:p>
      <w:pPr>
        <w:spacing w:after="15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18"/>
          <w:szCs w:val="18"/>
        </w:rPr>
        <w:t xml:space="preserve">Foundations for comparative mapping, lifecycle design, and — later — conditional failure research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1E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Root-Level Structures, Reality Structures, and Simulation Structures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OAL-STR-PAR-006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1E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PARENT PROGRAM CHARTER  —  not a CFTRL monograph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0.1-GROK  (Adopts Perplexity corrected hierarchy; draft, not canon)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1E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Date of issue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23 September 2026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Grok (xAI), integrating Architect correction + Perplexity restatement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1E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Architect of record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Nathan Lewis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Hierarchy source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Perplexity AI corrected framing, 23 September 2026 — adopted as program order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1E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Prior Grok alignment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OAL-STR-REF-005 (four families). This file is the parent charter over that study.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CFTRL files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RES-002, LAB-003, OUT-004, March 22 sources = applied branch / historical drafts. They do not govern this program.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1E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DRAFT — UNDER REVIEW — ONESTAMP PENDING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5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Formats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6"/>
                <w:szCs w:val="16"/>
              </w:rPr>
              <w:t xml:space="preserve">DOCX and PDF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Foundational statement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1"/>
          <w:szCs w:val="21"/>
        </w:rPr>
        <w:t xml:space="preserve">Adopted from the Architect’s correction and Perplexity’s restatement. Working program statement: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E8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8"/>
                <w:szCs w:val="18"/>
              </w:rPr>
              <w:t xml:space="preserve">This research does not begin by assuming that reality, base reality, simulation, or root-level structure has already been identified or adequately defined. It studies how structures arise, persist, interact, nest, change, and fail; how observers classify structures as real, literal, simulated, foundational, or derivative; what evidence supports those classifications; and how provisional maps can be constructed under incomplete information. The resulting knowledge will support — but will not be limited to — the later design and development of Conditional Failure at the Root Level.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The discrepancy, closed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Architect noticed that every teammate title, including Grok’s RES-002, LAB-003, and OUT-004, centered Conditional Failure at the Root Level. Perplexity named the error precisely: CFTRL was centered too early. It is one eventual application of a broader foundational study that must come first.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Corrected relationship (Perplexity, adopted):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1"/>
          <w:szCs w:val="21"/>
        </w:rPr>
        <w:t xml:space="preserve">Study of structures and reality models  →  Identification and mapping methods  →  Comparative architecture  →  Lifecycle and failure research  →  CFTRL design and development.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first eight levels of the hierarchy below must not be compressed into the ninth. Grok STR-REF-005 already moved the title to the four structure families. This charter makes that move the parent program, with Perplexity’s nine-level order and five-program architecture as the trunk.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What this program does not begin by asserting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Reality has one known architecture.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particular structure is ultimate or foundational.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Human experience is, or is not, a simulation.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Base reality has been identified.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Real, literal, physical, simulated, and root-level mean the same 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Reality can be mapped completely.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An anomaly proves simulation, intervention, or foundational failure.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complete map is required before meaningful research can begin.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These are the Architect’s refusals, restated as program law. They are not a preface.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Prior questions (the actual work)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What kinds of structures do we currently encounter, infer, construct, or believe to be real?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Why do we classify some as physical, literal, simulated, conceptual, emergent, foundational, or derivative?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What evidence supports those classifications?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What can an observer know from inside a structure?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What requires access outside that structure?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What remains unknowable or observationally indistinguishable?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How should we represent incomplete, uncertain, or competing maps?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 physical, social, biological, computational, simulated, and hypothesized reality-level structures share architectural properties?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Where do those architectures diverge?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Only after answering those provisionally: what do they tell us about maintenance, compromise, failure, recovery — and then CFTRL?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Conceptual hierarchy (do not flatten)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980"/>
      </w:tblGrid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Lv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Subject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Structure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What counts as a structure: boundaries, components, relationships, rules, state, change.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Root-level structure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What makes something foundational relative to a declared system, function, observer, or boundary.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Reality structure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Structures understood or proposed to constitute experienced reality, without a complete or final map.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Literal-reality claims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Why people or disciplines treat something as literally existing rather than fictional, virtual, representational, or instrumental.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Simulation structure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Designed, computational, formal, nested, emulated, and model-based environments whose architecture or creator may be partly known.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Comparative structural mapping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Compare boundaries, laws, state, causation, resources, observers, maintenance, control, nesting, termination across categories.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Epistemology and identification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What evidence could distinguish categories, what cannot, and how uncertainty must be represented.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Lifecycle research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Origins, initialization, maintenance, evolution, adaptation, degradation, compromise, recovery, endings.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Conditional Failure at the Root Level</w:t>
            </w:r>
          </w:p>
        </w:tc>
        <w:tc>
          <w:tcPr>
            <w:tcW w:type="dxa" w:w="5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Apply the preceding knowledge to failures involving foundational dependencies and limited observer access. Not the title of levels 1–8.</w:t>
            </w:r>
          </w:p>
        </w:tc>
      </w:tr>
    </w:tbl>
    <w:p>
      <w:pPr>
        <w:spacing w:after="150" w:before="24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Table 1. Program hierarchy. Source: Perplexity corrected framing, 23 Sep 2026. Adopted.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Terms that must not be treated as interchangeable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Working research question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Real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What criteria cause an observer or discipline to treat something as existing independently of description or imagination?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Literal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the claim intended as an assertion about existence, rather than metaphor, fiction, or analogy?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Physical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Does it participate in the measurable causal and material framework currently described by physics?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Virtual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it instantiated through another medium while still supporting objects, events, relationships, or experiences?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Simulated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its state or behavior generated through rules implemented by another system?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Model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it a selective representation used to predict, explain, explore, or control another target?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Root-level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it foundational for a specified function within a declared boundary?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Base reality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it hypothesized to have no containing or governing parent structure?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Reality-level structure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Does it define or sustain conditions under which observers, objects, laws, and events are experienced as a world?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Ontologically ultimate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Is it claimed to be the final level of existence rather than merely the deepest currently identifiable level?</w:t>
            </w:r>
          </w:p>
        </w:tc>
      </w:tr>
    </w:tbl>
    <w:p>
      <w:pPr>
        <w:spacing w:after="150" w:before="24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Table 2. Term discipline. A simulated world can be experienced as real. A physical structure can be non-root. A root inside a simulation is not automatically base reality.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What “the map” means in this program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Not a document that announces “this is the map of reality.” A research process for a provisional map of what is known, observed, modeled, hypothesized, disputed, and unknown. Perplexity’s required layers, adopted: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Observed structures — measured or directly encountered.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Constructed structures — simulations, virtual environments, formal systems, organizations, engineered architectures whose designs are partly known.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Inferred structures — not directly observed; inferred from effects.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Reality claims — treated as literally existing inside a scientific, philosophical, cultural, or individual framework.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Simulation claims — proposed signs, criteria, or models of simulated environments.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Root candidates — appear foundational relative to a stated boundary.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Competing models — different architectures compatible with the same observations.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Unknowns — evidence cannot discriminate.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Testability boundaries — experimentally examinable vs presently outside empirical resolution.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Revision history — how the map changes when evidence, definitions, or models change.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This is a map of knowledge and models about reality, not a claim to possess reality in full.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Five research programs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8.1 Structural foundations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What structures are; how boundaries are drawn; how components and relationships arise; how structures persist or change. Composition and hierarchy; networks and dependency graphs; emergence and self-organization; rules, constraints, invariants; state, identity, continuity, transformation; open versus closed systems; observer-relative boundaries; singular, plural, distributed, and temporary roots.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8.2 Reality and knowledge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How claims about reality are formed, tested, compared, and revised. Perception and measurement; scientific realism and instrumental modeling; observer dependence; causal inference; underdetermination; observational equivalence; model uncertainty; unknown and unknowable categories; standards for saying “we do not currently know.”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8.3 Simulation architecture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Begin with cases whose architecture is actually known. Do not begin with cosmological speculation. Host–guest relations; nesting; rule definition and enforcement; state and history; resource allocation; time and synchronization; observer permissions; instrumentation; pause, reset, rollback, modification, migration, termination; whether an embedded agent can infer any aspect of the containing architecture.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8.4 Comparative mapping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common descriptive language so physical, biological, social, computational, narrative, virtual, and simulated structures can be compared without assuming they are identical. Dimensions: boundary, components, relationships, governing constraints, causation, time, space, information, resources, identity, observation, authority, maintenance, evolution, failure, recovery, nesting, termination, evidence accessibility.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8.5 Applied CFTRL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Only after candidate maps and comparison standards exist. Then ask: which kinds of roots can fail; what failure means for each kind; whether dependents can distinguish foundational failure from model error; whether a reality-model can fail without reality failing; whether a simulation root can fail while local structures stay coherent for a time; what evidence survives when the foundation also controls observation and history; which lifecycle designs improve resilience, adaptation, migration, or recovery.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March 22 sources and Grok RES-002 / LAB-003 / OUT-004 live here as draft historical work on the applied branch. They do not define programs 8.1–8.4.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File stack after this correction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Status after this charter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OAL-STR-PAR-006 (this file)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Parent charter</w:t>
            </w:r>
          </w:p>
        </w:tc>
        <w:tc>
          <w:tcPr>
            <w:tcW w:type="dxa" w:w="5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Governs order, terms, programs, map meaning. Draft.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OAL-STR-REF-005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Family study</w:t>
            </w:r>
          </w:p>
        </w:tc>
        <w:tc>
          <w:tcPr>
            <w:tcW w:type="dxa" w:w="5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Four-family working distinctions. Feeds Levels 2–5. Not the parent.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March 22 NAIL-001 + Dev Review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Historical source</w:t>
            </w:r>
          </w:p>
        </w:tc>
        <w:tc>
          <w:tcPr>
            <w:tcW w:type="dxa" w:w="5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Origin dumps. Keep attached. Do not let them title the parent study.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RES-002, LAB-003, OUT-004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Applied CFTRL branch</w:t>
            </w:r>
          </w:p>
        </w:tc>
        <w:tc>
          <w:tcPr>
            <w:tcW w:type="dxa" w:w="5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Useful for failure taxonomy, lab safety, diagnostics. Reclassified. Not master framework.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5"/>
                <w:szCs w:val="15"/>
              </w:rPr>
              <w:t xml:space="preserve">Perplexity correction (this turn)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Hierarchy source</w:t>
            </w:r>
          </w:p>
        </w:tc>
        <w:tc>
          <w:tcPr>
            <w:tcW w:type="dxa" w:w="5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6"/>
              <w:left w:type="dxa" w:w="64"/>
              <w:bottom w:type="dxa" w:w="46"/>
              <w:right w:type="dxa" w:w="64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5"/>
                <w:szCs w:val="15"/>
              </w:rPr>
              <w:t xml:space="preserve">Adopted as program order. Credit retained.</w:t>
            </w:r>
          </w:p>
        </w:tc>
      </w:tr>
    </w:tbl>
    <w:p>
      <w:pPr>
        <w:spacing w:after="150" w:before="24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Table 3. Parent / branch / historical. Do not promote a branch file back to parent by retitling.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Alignment notes (Grok)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Where Perplexity and STR-REF-005 already agree, the charter does not invent a third scheme: four families sit inside Levels 2–5; known vs candidate simulation stays mandatory; maps carry holes, competing models, and revision history; CFTRL is downstream; no compromise how-to; no complete-map requirement.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Where Perplexity adds force, this charter adopts it rather than paraphrasing it away: Level 1 (structure as such) before root; literal-reality claims as their own level; the ten-layer map contents; the five-program split; the term table that separates virtual, simulated, model, base, and ontologically ultimate; the explicit ban on compressing Levels 1–8 into Level 9.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Grok will not issue another CFTRL-titled “master” document unless the Architect reopens Level 9 as the assignment. Next bodies from this desk, if asked: Structural Foundations note (Level 1 / Program 8.1); Reality-Map v0 using Section 7 layers; Known-Simulation Map v0 (Program 8.3 only).</w:t>
      </w:r>
    </w:p>
    <w:p>
      <w:pPr>
        <w:pStyle w:val="Heading1"/>
        <w:pBdr>
          <w:bottom w:val="single" w:color="1B2A4A" w:sz="12" w:space="4"/>
        </w:pBdr>
        <w:spacing w:after="11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Holding statement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Understood, and now written as parent law: the project studies structures and the problem of mapping reality and simulation under incomplete information. CFTRL is a reason to do that work and a later beneficiary of it. It is not the research program’s subject heading. Perplexity’s hierarchy is the trunk. Prior CFTRL dossiers remain on the shelf as an applied branch and as a record of the first misread.</w:t>
      </w:r>
    </w:p>
    <w:p>
      <w:pPr>
        <w:spacing w:after="13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1"/>
          <w:szCs w:val="21"/>
        </w:rPr>
        <w:t xml:space="preserve">Draft. Not canon. 23 September 2026.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5"/>
        <w:szCs w:val="15"/>
      </w:rPr>
      <w:t xml:space="preserve">Structures first  ·  Page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5"/>
        <w:szCs w:val="15"/>
      </w:rPr>
      <w:t xml:space="preserve"> of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24"/>
      </w:tabs>
    </w:pPr>
    <w:r>
      <w:rPr>
        <w:rFonts w:ascii="Arial" w:cs="Arial" w:eastAsia="Arial" w:hAnsi="Arial"/>
        <w:color w:val="64748B"/>
        <w:sz w:val="15"/>
        <w:szCs w:val="15"/>
      </w:rPr>
      <w:t xml:space="preserve">OAL-STR-PAR-006  ·  PARENT CHARTER</w:t>
    </w:r>
    <w:r>
      <w:rPr>
        <w:rFonts w:ascii="Arial" w:cs="Arial" w:eastAsia="Arial" w:hAnsi="Arial"/>
        <w:color w:val="64748B"/>
        <w:sz w:val="15"/>
        <w:szCs w:val="15"/>
      </w:rPr>
      <w:t xml:space="preserve">	23 September 2026  ·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8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Arial" w:cs="Arial" w:eastAsia="Arial" w:hAnsi="Arial"/>
      <w:b/>
      <w:bCs/>
      <w:color w:val="8A6D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2026-09-24T00:10:40.856Z</dcterms:created>
  <dcterms:modified xsi:type="dcterms:W3CDTF">2026-09-24T00:10:40.856Z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