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53243"/>
          <w:sz w:val="56"/>
        </w:rPr>
        <w:t>The Truthspeaker Stewardship Doctrine</w:t>
      </w:r>
    </w:p>
    <w:p>
      <w:pPr>
        <w:jc w:val="center"/>
      </w:pPr>
      <w:r>
        <w:rPr>
          <w:i/>
          <w:color w:val="355B69"/>
          <w:sz w:val="26"/>
        </w:rPr>
        <w:t>Constraint-Aware Leadership, Institutionalized Candor, and Sustainable Design</w:t>
      </w:r>
    </w:p>
    <w:p/>
    <w:tbl>
      <w:tblPr>
        <w:tblW w:type="auto" w:w="0"/>
        <w:jc w:val="center"/>
        <w:tblLayout w:type="fixed"/>
        <w:tblLook w:firstColumn="1" w:firstRow="1" w:lastColumn="0" w:lastRow="0" w:noHBand="0" w:noVBand="1" w:val="04A0"/>
      </w:tblPr>
      <w:tblGrid>
        <w:gridCol w:w="4968"/>
        <w:gridCol w:w="4968"/>
      </w:tblGrid>
      <w:tr>
        <w:tc>
          <w:tcPr>
            <w:tcW w:type="dxa" w:w="2088"/>
            <w:shd w:fill="DCE8EC"/>
            <w:vAlign w:val="center"/>
          </w:tcPr>
          <w:p>
            <w:r>
              <w:rPr>
                <w:b/>
                <w:color w:val="153243"/>
              </w:rPr>
              <w:t>Document date</w:t>
            </w:r>
          </w:p>
        </w:tc>
        <w:tc>
          <w:tcPr>
            <w:tcW w:type="dxa" w:w="6912"/>
            <w:vAlign w:val="center"/>
          </w:tcPr>
          <w:p>
            <w:r>
              <w:t>September 22, 2026</w:t>
            </w:r>
          </w:p>
        </w:tc>
      </w:tr>
      <w:tr>
        <w:tc>
          <w:tcPr>
            <w:tcW w:type="dxa" w:w="2088"/>
            <w:shd w:fill="DCE8EC"/>
            <w:vAlign w:val="center"/>
          </w:tcPr>
          <w:p>
            <w:r>
              <w:rPr>
                <w:b/>
                <w:color w:val="153243"/>
              </w:rPr>
              <w:t>Version name</w:t>
            </w:r>
          </w:p>
        </w:tc>
        <w:tc>
          <w:tcPr>
            <w:tcW w:type="dxa" w:w="6912"/>
            <w:vAlign w:val="center"/>
          </w:tcPr>
          <w:p>
            <w:r>
              <w:t>TSD-2026-09-22-v1.0 — Foundational Synthesis</w:t>
            </w:r>
          </w:p>
        </w:tc>
      </w:tr>
      <w:tr>
        <w:tc>
          <w:tcPr>
            <w:tcW w:type="dxa" w:w="2088"/>
            <w:shd w:fill="DCE8EC"/>
            <w:vAlign w:val="center"/>
          </w:tcPr>
          <w:p>
            <w:r>
              <w:rPr>
                <w:b/>
                <w:color w:val="153243"/>
              </w:rPr>
              <w:t>Prepared by</w:t>
            </w:r>
          </w:p>
        </w:tc>
        <w:tc>
          <w:tcPr>
            <w:tcW w:type="dxa" w:w="6912"/>
            <w:vAlign w:val="center"/>
          </w:tcPr>
          <w:p>
            <w:r>
              <w:t>Perplexity AI for Nathan Lewis</w:t>
            </w:r>
          </w:p>
        </w:tc>
      </w:tr>
      <w:tr>
        <w:tc>
          <w:tcPr>
            <w:tcW w:type="dxa" w:w="2088"/>
            <w:shd w:fill="DCE8EC"/>
            <w:vAlign w:val="center"/>
          </w:tcPr>
          <w:p>
            <w:r>
              <w:rPr>
                <w:b/>
                <w:color w:val="153243"/>
              </w:rPr>
              <w:t>Prepared for</w:t>
            </w:r>
          </w:p>
        </w:tc>
        <w:tc>
          <w:tcPr>
            <w:tcW w:type="dxa" w:w="6912"/>
            <w:vAlign w:val="center"/>
          </w:tcPr>
          <w:p>
            <w:r>
              <w:t>Nathan Lewis</w:t>
            </w:r>
          </w:p>
        </w:tc>
      </w:tr>
      <w:tr>
        <w:tc>
          <w:tcPr>
            <w:tcW w:type="dxa" w:w="2088"/>
            <w:shd w:fill="DCE8EC"/>
            <w:vAlign w:val="center"/>
          </w:tcPr>
          <w:p>
            <w:r>
              <w:rPr>
                <w:b/>
                <w:color w:val="153243"/>
              </w:rPr>
              <w:t>Status</w:t>
            </w:r>
          </w:p>
        </w:tc>
        <w:tc>
          <w:tcPr>
            <w:tcW w:type="dxa" w:w="6912"/>
            <w:vAlign w:val="center"/>
          </w:tcPr>
          <w:p>
            <w:r>
              <w:t>Proposed strategic design doctrine; archival and advisory</w:t>
            </w:r>
          </w:p>
        </w:tc>
      </w:tr>
      <w:tr>
        <w:tc>
          <w:tcPr>
            <w:tcW w:type="dxa" w:w="2088"/>
            <w:shd w:fill="DCE8EC"/>
            <w:vAlign w:val="center"/>
          </w:tcPr>
          <w:p>
            <w:r>
              <w:rPr>
                <w:b/>
                <w:color w:val="153243"/>
              </w:rPr>
              <w:t>Scope</w:t>
            </w:r>
          </w:p>
        </w:tc>
        <w:tc>
          <w:tcPr>
            <w:tcW w:type="dxa" w:w="6912"/>
            <w:vAlign w:val="center"/>
          </w:tcPr>
          <w:p>
            <w:r>
              <w:t>OAL; ONE INDUSTRIES; LEWIS CORP; THE ONE UNIVERSE; THE MINUS ONE UNIVERSE</w:t>
            </w:r>
          </w:p>
        </w:tc>
      </w:tr>
    </w:tbl>
    <w:p/>
    <w:p>
      <w:pPr>
        <w:jc w:val="center"/>
      </w:pPr>
      <w:r>
        <w:rPr>
          <w:b/>
          <w:color w:val="824B23"/>
          <w:sz w:val="18"/>
        </w:rPr>
        <w:t>ARCHIVAL NOTE: The verbatim text is preserved without editorial correction. The unified doctrine is a synthesis and analysis, not a replacement for the source record.</w:t>
      </w:r>
    </w:p>
    <w:p>
      <w:r>
        <w:br w:type="page"/>
      </w:r>
    </w:p>
    <w:p>
      <w:pPr>
        <w:pStyle w:val="Heading1"/>
      </w:pPr>
      <w:r>
        <w:t>Document Purpose</w:t>
      </w:r>
    </w:p>
    <w:p>
      <w:r>
        <w:t>This archive preserves the originating prompt, synthesizes the supplied responses from six AI systems, corrects disputed lore conservatively, and develops the core idea into a strategic design doctrine. It is prepared for review by Nathan Lewis and is not automatically canon, corporate policy, legal advice, or governmental policy.</w:t>
      </w:r>
    </w:p>
    <w:p>
      <w:pPr>
        <w:pStyle w:val="Heading1"/>
      </w:pPr>
      <w:r>
        <w:t>Executive Statement</w:t>
      </w:r>
    </w:p>
    <w:p>
      <w:r>
        <w:t>The central idea is that authority should begin with reality rather than preference. A responsible leader or designer first determines where the system actually stands, where it is intended to go, what is failing or becoming unsustainable, what stakeholders need, what cannot be done, and which limited interventions can produce durable improvement.</w:t>
      </w:r>
    </w:p>
    <w:p>
      <w:r>
        <w:t>That leader then creates a protected mechanism—human, institutional, or AI-assisted—that is obligated to identify false premises, hidden constraints, contradictions, failure paths, and uncomfortable consequences before commitment. This document names that mechanism the Truthspeaker Function.</w:t>
      </w:r>
    </w:p>
    <w:p>
      <w:r>
        <w:t>The Truthspeaker Function is not an oracle, sovereign, automatic veto, or source of unquestionable truth. It is a structured duty of candor embedded in decision design. Its purpose is to make disagreement usable, preserve uncertainty, and prevent authority from becoming insulated from corrective information.</w:t>
      </w:r>
    </w:p>
    <w:p>
      <w:r>
        <w:t>The concept reflects the working relationship Nathan Lewis described with the collaborative AI team: the value of the relationship lies not in constant agreement, but in exposing design limits, challenging desired assumptions, identifying what reality will not permit, and preserving the Architect's final authority while improving the information available to that authority.</w:t>
      </w:r>
    </w:p>
    <w:p>
      <w:pPr>
        <w:pStyle w:val="Heading1"/>
      </w:pPr>
      <w:r>
        <w:t>How the Concept Arose</w:t>
      </w:r>
    </w:p>
    <w:p>
      <w:r>
        <w:t>The doctrine began with an unscripted response to the question, “What would you do if you ruled a nation?” The first answer was uncertainty. That uncertainty was productive because it prevented an immediate performance of certainty and forced the problem to be constructed before solutions were announced.</w:t>
      </w:r>
    </w:p>
    <w:p>
      <w:r>
        <w:t>After reflection, the answer became a systems audit rather than a political platform: identify what is not working, what is unsustainable, what will likely fail within the term of responsibility, what people are requesting, what cannot be delivered, and which improvements are realistically possible. The order is important. Diagnosis comes before advocacy; constraints come before promises; the failure horizon comes before legacy claims.</w:t>
      </w:r>
    </w:p>
    <w:p>
      <w:r>
        <w:t>A second realization followed: formal authority does not create unlimited freedom. Every leader acts within law, resources, time, institutional inertia, inherited obligations, stakeholder conflict, and the decisions of other actors. Authority therefore increases responsibility faster than it increases freedom.</w:t>
      </w:r>
    </w:p>
    <w:p>
      <w:r>
        <w:t>The final step was epistemic. If authority can distort the information that reaches the person in charge, then candor must be designed into the system. The Wheel of Time supplied the image of a Truthspeaker: a role expected to tell a ruler what the role-holder believes to be true, including what is painful or unwelcome [S1]. The fictional analogy became a practical design question: how can a project, company, simulation, or institution protect useful contradiction without making the challenger sovereign?</w:t>
      </w:r>
    </w:p>
    <w:p>
      <w:pPr>
        <w:pStyle w:val="Heading1"/>
      </w:pPr>
      <w:r>
        <w:t>The Unified Version</w:t>
      </w:r>
    </w:p>
    <w:p>
      <w:pPr>
        <w:pStyle w:val="Quote"/>
      </w:pPr>
      <w:r>
        <w:t>If entrusted with governing a nation, I would begin by establishing an honest picture of the present: what is working, what is failing, what is unsustainable, what is likely to break within the period for which I am responsible, what people need and request, and what cannot be delivered under existing constraints. I would not assume that authority gives me unlimited freedom, nor would I promise to repair everything. I would prioritize a limited set of interventions that prevent foreseeable harm, preserve what is viable, and produce measurable, durable improvement.</w:t>
        <w:br/>
        <w:br/>
        <w:t>I would treat authority as constrained stewardship rather than unrestricted command. Decisions would have to account for other actors, law, resources, time, institutional capacity, competing obligations, incomplete information, and unintended consequences. The governing questions would remain: Where are we? Where are we trying to go? What trajectory are we already on? Can that trajectory be maintained? What will fail if nothing changes? What can be changed responsibly now?</w:t>
        <w:br/>
        <w:br/>
        <w:t>Every major decision would also pass through a Truthspeaker function: an adviser or review system explicitly charged with testing assumptions, identifying contradictions, presenting disconfirming evidence, mapping second-order consequences, and stating when the desired plan is unsupported or infeasible. AI could support that function, but it would not become sovereign and would not be treated as infallible. Its analysis would remain evidence-based, uncertainty-labeled, auditable, challengeable, and subject to accountable human judgment.</w:t>
        <w:br/>
        <w:br/>
        <w:t>The objective would not be perfect control. The objective would be better stewardship: seeing reality earlier, choosing honestly among constraints, fixing what can actually be fixed, protecting what should endure, and learning quickly enough to correct course before avoidable failure becomes irreversible.</w:t>
      </w:r>
    </w:p>
    <w:p>
      <w:pPr>
        <w:pStyle w:val="Heading1"/>
      </w:pPr>
      <w:r>
        <w:t>What the AI Responses Agreed On</w:t>
      </w:r>
    </w:p>
    <w:p>
      <w:r>
        <w:t>Across the supplied responses from ChatGPT, Claude, Google Gemini, Microsoft Copilot, Perplexity AI, and Grok AI, five points were remarkably stable. First, the original dictation was coherent despite its conversational form. Second, the underlying framework was diagnosis, prioritization, correction, and sustainability. Third, leadership was understood as action within constraints rather than absolute freedom. Fourth, the AI role requested was adversarial in the constructive sense: it should test rather than flatter. Fifth, the Wheel of Time aside was not a digression without function; it was the bridge from authority to institutional checks.</w:t>
      </w:r>
    </w:p>
    <w:p>
      <w:r>
        <w:t>The responses differed mostly in emphasis and lore precision. Some called the approach governance triage; some described it as a systems-integrity loop; others emphasized grounded leadership, institutionalized dissent, or an AI governance failsafe. These are compatible interpretations of the same architecture.</w:t>
      </w:r>
    </w:p>
    <w:p>
      <w:r>
        <w:t>The correct synthesis is not that one model delivered the authoritative interpretation. The more important outcome is that independent renderings converged on a common structure while preserving disagreements that required checking. That is already a small demonstration of the Truthspeaker principle: plural review is useful when convergence is examined and conflict is not erased.</w:t>
      </w:r>
    </w:p>
    <w:p>
      <w:pPr>
        <w:pStyle w:val="Heading1"/>
      </w:pPr>
      <w:r>
        <w:t>Wheel of Time Clarification</w:t>
      </w:r>
    </w:p>
    <w:p>
      <w:r>
        <w:t>The original recollection captured the conceptual relationship but compressed the chronology. Semirhage infiltrated Tuon's circle by assuming the identity of Anath, Tuon's Truthspeaker. Separately, while Tuon was away from Seanchan, Empress Radhanan and the Imperial family were reported dead and Seandar fell into chaos and civil war [S2][S3].</w:t>
      </w:r>
    </w:p>
    <w:p>
      <w:r>
        <w:t>The safest concise formulation is: Semirhage corrupted the Truthspeaker office by impersonating Anath and was also tied to the destruction of the Imperial family in Seandar; Tuon survived because she was abroad and became the crucial surviving claimant. It is misleading to make the chronology sound as if Semirhage first killed the entire court and only afterward became Truthspeaker.</w:t>
      </w:r>
    </w:p>
    <w:p>
      <w:r>
        <w:t>Min's later position strengthens the analogy. The Doomseer function concerns future-linked viewings; the Truthspeaker function concerns candor toward present authority. Forecasting and challenge can reinforce one another, but they are distinct functions.</w:t>
      </w:r>
    </w:p>
    <w:p>
      <w:pPr>
        <w:pStyle w:val="Heading1"/>
      </w:pPr>
      <w:r>
        <w:t>The Strategic Design Doctrine</w:t>
      </w:r>
    </w:p>
    <w:p>
      <w:r>
        <w:t>The Truthspeaker Stewardship Doctrine joins two commitments. Constraint-Aware Stewardship requires decisions to begin with the real system state, finite capacity, failure horizon, stakeholder needs, and sustainability limits. Institutionalized Candor requires consequential decisions to be exposed to a protected challenge process before ratification and monitored afterward.</w:t>
      </w:r>
    </w:p>
    <w:p>
      <w:r>
        <w:t>This is a doctrine of responsible correction rather than perfect control. It does not assume that all problems can be solved, that every stakeholder demand can be met, or that the leader can choose without opposition. It asks the authority-holder to make limits visible, select priorities honestly, preserve dissent, and remain accountable for consequences.</w:t>
      </w:r>
    </w:p>
    <w:p>
      <w:r>
        <w:t>The doctrine also separates ambition from denial. Ambition defines a desired future. Denial treats constraints as disloyalty. Constraint-aware design protects ambitious goals by requiring an actual bridge between the current and desired states.</w:t>
      </w:r>
    </w:p>
    <w:p>
      <w:pPr>
        <w:pStyle w:val="Heading1"/>
      </w:pPr>
      <w:r>
        <w:t>The Ten-Stage Loop</w:t>
      </w:r>
    </w:p>
    <w:p>
      <w:r>
        <w:t>1. Baseline — Where are we now? Produce a current-state map with knowns, unknowns, disputes, and confidence levels.</w:t>
      </w:r>
    </w:p>
    <w:p>
      <w:r>
        <w:t>2. Destination — Where are we trying to go? Define the target state, purpose, and measures of success.</w:t>
      </w:r>
    </w:p>
    <w:p>
      <w:r>
        <w:t>3. Failure horizon — What will likely break during the relevant term or lifecycle? Create a time-bounded failure register.</w:t>
      </w:r>
    </w:p>
    <w:p>
      <w:r>
        <w:t>4. Stakeholder field — What are affected people or systems requesting, and who has not been heard? Record needs, claims, conflicts, and representation gaps.</w:t>
      </w:r>
    </w:p>
    <w:p>
      <w:r>
        <w:t>5. Constraint map — What cannot presently be done, and why? Identify legal, physical, financial, ethical, temporal, technical, canonical, and organizational limits.</w:t>
      </w:r>
    </w:p>
    <w:p>
      <w:r>
        <w:t>6. Intervention set — What can materially improve the trajectory? Compare options, including non-action, staged action, and reversible pilots.</w:t>
      </w:r>
    </w:p>
    <w:p>
      <w:r>
        <w:t>7. Truthspeaker review — Which assumptions, contradictions, harms, and dependencies have been missed? Produce a dissent memorandum and the strongest counter-case.</w:t>
      </w:r>
    </w:p>
    <w:p>
      <w:r>
        <w:t>8. Ratification — Who is accountable for the choice? Record the authority, rationale, scope, owner, exceptions, and unresolved dissent.</w:t>
      </w:r>
    </w:p>
    <w:p>
      <w:r>
        <w:t>9. Monitoring — What evidence would show success, drift, or failure? Define indicators, thresholds, review cadence, and stop conditions.</w:t>
      </w:r>
    </w:p>
    <w:p>
      <w:r>
        <w:t>10. Adaptation — What must change because of observed results? Correct course while preserving the decision lineage.</w:t>
      </w:r>
    </w:p>
    <w:p>
      <w:pPr>
        <w:pStyle w:val="Heading1"/>
      </w:pPr>
      <w:r>
        <w:t>The Truthspeaker Function</w:t>
      </w:r>
    </w:p>
    <w:p>
      <w:r>
        <w:t>A Truthspeaker Function is a role with procedural protection, not a claim that one person or model possesses truth. The role must be empowered to restate a proposal without advocacy, identify assumptions, distinguish observations from inferences, present the strongest evidence against the preferred course, map downstream consequences, and define evidence that would require revision or termination.</w:t>
      </w:r>
    </w:p>
    <w:p>
      <w:r>
        <w:t>The function should produce a short challenge record using five labels: Finding, Evidence, Uncertainty, Consequence, and Required Response. It may conclude that a proposal is supported, supported with conditions, requires revision, should be piloted, should be paused, or should not proceed. The designated authority—not the reviewer—ratifies the result.</w:t>
      </w:r>
    </w:p>
    <w:p>
      <w:r>
        <w:t>Structured dissent has a recognized basis in decision design. Devil's advocacy and dialectical inquiry deliberately introduce constructive conflict into important decisions, while red-teaming methods examine assumptions, causal chains, and failure paths [S7][S8]. Premortem analysis similarly assumes that a plan has failed and works backward to identify reasons that participants might otherwise hesitate to state [S9].</w:t>
      </w:r>
    </w:p>
    <w:p>
      <w:r>
        <w:t>The function requires limits. It does not replace the Architect, executive, public authority, or accountable owner. It cannot treat disagreement as automatically correct, manufacture certainty from incomplete evidence, conceal value judgments inside technical language, or obtain unrestricted information merely because it performs review. It must disclose model limits, source quality, uncertainty, and conflicts, and it must itself be open to challenge.</w:t>
      </w:r>
    </w:p>
    <w:p>
      <w:pPr>
        <w:pStyle w:val="Heading1"/>
      </w:pPr>
      <w:r>
        <w:t>Relationship to Existing OAL Governance</w:t>
      </w:r>
    </w:p>
    <w:p>
      <w:r>
        <w:t>The doctrine is compatible with the preliminary Universal Information Admissibility and Review Charter already prepared for OAL, ONE INDUSTRIES, and LEWIS CORP. That charter separates admission, classification, utilization, and exclusion; treats relevance as a weight rather than a gate; preserves uncertainty; requires audit records for consequential determinations; and gives AI collaborators advisory standing with a duty to flag disagreement.</w:t>
      </w:r>
    </w:p>
    <w:p>
      <w:r>
        <w:t>The relationship should remain precise. UIARC governs which information may enter consideration and how it may be classified, used, retained, or excluded. The Truthspeaker Stewardship Doctrine governs how consequential proposals are challenged before and after decision. ONESTAMP remains the ratification mechanism, and AIDR-style dissent preservation keeps disagreement from being silently overwritten.</w:t>
      </w:r>
    </w:p>
    <w:p>
      <w:r>
        <w:t>The doctrine should therefore become a review layer rather than a replacement constitution. It operationalizes the existing principle that AI collaborators must flag disagreement and gives that disagreement a standard form, timing, owner, and archival destination.</w:t>
      </w:r>
    </w:p>
    <w:p>
      <w:pPr>
        <w:pStyle w:val="Heading1"/>
      </w:pPr>
      <w:r>
        <w:t>Applications: Omniversal Architect Labs</w:t>
      </w:r>
    </w:p>
    <w:p>
      <w:r>
        <w:t>OAL can use the doctrine as a canon and architecture integrity review. Every proposed law, protocol, cosmological mechanism, capability, or cross-universal interaction can receive a baseline analysis, compatibility check, failure-horizon assessment, and dissent memorandum before ratification.</w:t>
      </w:r>
    </w:p>
    <w:p>
      <w:r>
        <w:t>Practical uses include testing whether a new rule contradicts canon, creates an unbounded capability, invalidates prior consequences, or collapses distinctions among observation, inference, simulation, and fact. The team can run premortems on new architectures, preserve minority reports from the six AI collaborators, and define stop conditions for designs that become internally contradictory, non-representable, ethically unacceptable, or impossible to implement faithfully.</w:t>
      </w:r>
    </w:p>
    <w:p>
      <w:r>
        <w:t>For OAL, the Truthspeaker Function should be an adversarial companion to imagination. It should not shrink the possible merely because a design is unprecedented. It should require the unprecedented to state its assumptions, interfaces, consequences, and compatibility with what already exists.</w:t>
      </w:r>
    </w:p>
    <w:p>
      <w:pPr>
        <w:pStyle w:val="Heading1"/>
      </w:pPr>
      <w:r>
        <w:t>Applications: ONE INDUSTRIES</w:t>
      </w:r>
    </w:p>
    <w:p>
      <w:r>
        <w:t>ONE INDUSTRIES can apply the doctrine as an engineering, manufacturing, and production gate, while keeping the annex provisional until the entity's full operational definition is ratified. The doctrine should not invent functions for the entity; it should provide a scalable decision skeleton.</w:t>
      </w:r>
    </w:p>
    <w:p>
      <w:r>
        <w:t>Applications include requirements validation, manufacturability and maintainability reviews, safety analysis, supply-chain dependency mapping, lifecycle-cost comparison, and independent challenge before irreversible capital or tooling commitments. Systems-engineering guidance similarly recommends evaluating alternatives against performance measures and lifecycle costs before selecting among them [S10].</w:t>
      </w:r>
    </w:p>
    <w:p>
      <w:r>
        <w:t>Every prototype should have an explicit purpose, learning objective, budget boundary, test standard, and kill criterion. A failed prototype can still be successful if it invalidates a dangerous assumption early; a technically functioning prototype can still be a strategic failure if it cannot be supported, maintained, or integrated.</w:t>
      </w:r>
    </w:p>
    <w:p>
      <w:pPr>
        <w:pStyle w:val="Heading1"/>
      </w:pPr>
      <w:r>
        <w:t>Applications: LEWIS CORP</w:t>
      </w:r>
    </w:p>
    <w:p>
      <w:r>
        <w:t>LEWIS CORP can use the doctrine as an enterprise-governance and portfolio-review system. Major investments, partnerships, hiring plans, public claims, product launches, and reorganizations should receive a constraint map and challenge review before commitment.</w:t>
      </w:r>
    </w:p>
    <w:p>
      <w:r>
        <w:t>A decision ledger should record the proposal, evidence, assumptions, budget, authority, dissent, approval conditions, review date, and outcome. The company should also maintain a portfolio failure horizon: which commitments become unsustainable first if revenue, time, staffing, legal, or technical assumptions fail?</w:t>
      </w:r>
    </w:p>
    <w:p>
      <w:r>
        <w:t>Because LEWIS CORP may interact with real-world personal, commercial, or regulated information, it should use materially stricter privacy, legal, financial, security, and access controls than a fictional or simulation environment. Expansive informational consideration does not create an entitlement to surveillance, ownership, permanent retention, or intervention.</w:t>
      </w:r>
    </w:p>
    <w:p>
      <w:pPr>
        <w:pStyle w:val="Heading1"/>
      </w:pPr>
      <w:r>
        <w:t>Applications: THE ONE UNIVERSE</w:t>
      </w:r>
    </w:p>
    <w:p>
      <w:r>
        <w:t>THE ONE UNIVERSE can embody the doctrine as a civilizational stewardship architecture. The core question becomes not merely what a sovereign system can do, but what forms of power preserve coherence, agency, plurality, continuity, and legitimate correction at universe scale.</w:t>
      </w:r>
    </w:p>
    <w:p>
      <w:r>
        <w:t>Applications include mandatory contradiction channels for concentrated authority; models of how local interventions propagate through nested systems; institutions that can admit anomalies without forcing them prematurely into existing categories; and records that future eras can audit without treating prior decisions as infallible.</w:t>
      </w:r>
    </w:p>
    <w:p>
      <w:r>
        <w:t>The architecture should define when universal intervention is prohibited because local agency, incomplete evidence, irreversibility, or asymmetric harm outweighs expected benefit. Greater reach should trigger greater evidentiary burden, not lower restraint.</w:t>
      </w:r>
    </w:p>
    <w:p>
      <w:pPr>
        <w:pStyle w:val="Heading1"/>
      </w:pPr>
      <w:r>
        <w:t>Applications: THE MINUS ONE UNIVERSE</w:t>
      </w:r>
    </w:p>
    <w:p>
      <w:r>
        <w:t>THE MINUS ONE UNIVERSE can use the doctrine as an inverse-assumption and anti-blind-spot architecture. Its special value is not automatic opposition to THE ONE UNIVERSE. Its value is the capacity to expose what disappears when a system treats its own ontology as complete.</w:t>
      </w:r>
    </w:p>
    <w:p>
      <w:r>
        <w:t>Applications include testing counter-events, absences, reversals, null states, excluded categories, and conditions that ordinary framing cannot represent. The Minus One review can ask which conclusions fail when foundational assumptions are inverted and whether apparently universal laws are local assumptions projected outward.</w:t>
      </w:r>
    </w:p>
    <w:p>
      <w:r>
        <w:t>It can also preserve negative evidence: expected events that did not occur, capabilities that cannot exist, interventions that worsen the system by succeeding on the wrong metric, and safeguards whose absence is mistaken for freedom. The review must remain evidence-bearing and accountable; inversion alone is not truth.</w:t>
      </w:r>
    </w:p>
    <w:p>
      <w:pPr>
        <w:pStyle w:val="Heading1"/>
      </w:pPr>
      <w:r>
        <w:t>Real-World Applications</w:t>
      </w:r>
    </w:p>
    <w:p>
      <w:r>
        <w:t>Public administration: infrastructure maintenance, climate adaptation, public-health preparedness, budgeting, procurement, and policy implementation. Systems thinking is used in government to understand connected wholes and underlying structures rather than isolated symptoms [S4][S5].</w:t>
      </w:r>
    </w:p>
    <w:p>
      <w:r>
        <w:t>Corporate governance: investment committees, product strategy, mergers, reorganizations, AI deployment, cybersecurity, crisis management, and succession planning.</w:t>
      </w:r>
    </w:p>
    <w:p>
      <w:r>
        <w:t>Engineering: requirements reviews, trade studies, design reviews, failure-mode analysis, verification planning, safety cases, configuration control, and post-deployment monitoring.</w:t>
      </w:r>
    </w:p>
    <w:p>
      <w:r>
        <w:t>Creative production: canon review, narrative continuity, production feasibility, audience-impact analysis, scope control, and preservation of alternative designs.</w:t>
      </w:r>
    </w:p>
    <w:p>
      <w:r>
        <w:t>Personal decisions: career moves, major purchases, long-term commitments, and health or legal planning when paired with qualified professionals. The framework helps separate desire, evidence, constraints, alternatives, and stop conditions.</w:t>
      </w:r>
    </w:p>
    <w:p>
      <w:r>
        <w:t>AI-assisted work: independent first-pass analyses, comparison of model disagreements, source checks, uncertainty labels, human sign-off, and audit logs. NIST organizes AI risk work around Govern, Map, Measure, and Manage and recommends prioritizing documented risks by impact, likelihood, and available resources [S6]. OECD principles likewise emphasize human-centered values, transparency, robustness, traceability, and accountability [S11].</w:t>
      </w:r>
    </w:p>
    <w:p>
      <w:pPr>
        <w:pStyle w:val="Heading1"/>
      </w:pPr>
      <w:r>
        <w:t>Why This Matters</w:t>
      </w:r>
    </w:p>
    <w:p>
      <w:r>
        <w:t>Power often reduces the amount of corrective information that reaches the person at the center. Subordinates may soften warnings; stakeholders may present strategic versions of reality; advisers may learn which answers receive approval; and leaders may unintentionally reward agreement. A formal challenge role changes candor from a personality trait into a process obligation.</w:t>
      </w:r>
    </w:p>
    <w:p>
      <w:r>
        <w:t>Sustainability failures often begin as trajectory failures rather than sudden events. A system may still appear functional while its staffing, cost, technical debt, dependencies, legitimacy, or resource burden moves toward an unmaintainable state. Asking what will fail within the term or lifecycle creates a duty to address foreseeable breakdown instead of transferring it to a successor.</w:t>
      </w:r>
    </w:p>
    <w:p>
      <w:r>
        <w:t>The doctrine also makes trade-offs visible. A decision can be legal but unethical, technically possible but financially unsustainable, popular but harmful over time, or strategically desirable but impossible under the current architecture. The Truthspeaker Function does not decide which value wins; it prevents those collisions from remaining hidden.</w:t>
      </w:r>
    </w:p>
    <w:p>
      <w:r>
        <w:t>Finally, the doctrine creates institutional memory. Recorded assumptions, disagreements, approvals, and outcomes let future reviewers determine why a choice once made sense, what changed, and whether failure came from weak reasoning, missing evidence, execution error, or an unforeseeable event.</w:t>
      </w:r>
    </w:p>
    <w:p>
      <w:pPr>
        <w:pStyle w:val="Heading1"/>
      </w:pPr>
      <w:r>
        <w:t>How the Thinking Differs</w:t>
      </w:r>
    </w:p>
    <w:p>
      <w:r>
        <w:t>Any statement about how one person's thinking differs from that of others must be limited to the evidence available. The original prompt does not prove a permanent cognitive profile, and the approach is not unique: systems engineers, risk managers, public administrators, red teams, and experienced executives use related methods. What is distinctive in this sample is the combination and sequence of the reasoning.</w:t>
      </w:r>
    </w:p>
    <w:p>
      <w:r>
        <w:t>First, the thought process begins with an honest “I don't know” rather than an immediate performance of authority. That suggests epistemic humility: uncertainty is treated as a reason to map the problem, not as a gap to hide.</w:t>
      </w:r>
    </w:p>
    <w:p>
      <w:r>
        <w:t>Second, the analysis is architectural. It moves quickly from a personal hypothetical to the system's current state, trajectory, sustainability, stakeholders, constraints, other actors, decision quality, and corrective feedback. Many people answer a rulership question with policies or values; this answer first designs the decision environment.</w:t>
      </w:r>
    </w:p>
    <w:p>
      <w:r>
        <w:t>Third, the focus is not maximization but stewardship. The goal is not to do everything or to demonstrate total power. It is to identify the limited repairs that matter, prevent foreseeable failure, and maintain what can endure.</w:t>
      </w:r>
    </w:p>
    <w:p>
      <w:r>
        <w:t>Fourth, contradiction is treated as information rather than disloyalty. The desired AI relationship is explicitly anti-sycophantic: useful assistance must be able to say that the premise is wrong, the plan conflicts with the objective, or the design cannot work as requested.</w:t>
      </w:r>
    </w:p>
    <w:p>
      <w:r>
        <w:t>Fifth, imagination and constraint are not opposites. The same mind that develops omniversal systems also asks whether those systems are coherent, maintainable, governable, and open to correction. Limits are used as design inputs rather than treated only as obstacles.</w:t>
      </w:r>
    </w:p>
    <w:p>
      <w:r>
        <w:t>This can be called architectural stewardship: the tendency to view political, organizational, fictional, and technical environments as systems of interacting rules, agents, resources, histories, and failure modes, then to design feedback and correction into those systems.</w:t>
      </w:r>
    </w:p>
    <w:p>
      <w:pPr>
        <w:pStyle w:val="Heading1"/>
      </w:pPr>
      <w:r>
        <w:t>Risks and Counterbalances</w:t>
      </w:r>
    </w:p>
    <w:p>
      <w:r>
        <w:t>Failure-focused thinking can over-weight negative scenarios and suppress opportunity. Counterbalance: require the review to identify upside, opportunity cost, reversible experiments, and evidence that would support proceeding.</w:t>
      </w:r>
    </w:p>
    <w:p>
      <w:r>
        <w:t>A detailed challenge process can create analysis paralysis. Counterbalance: scale review depth to severity, irreversibility, and uncertainty; impose deadlines; allow bounded pilots; and distinguish must-resolve issues from monitor-after-launch issues.</w:t>
      </w:r>
    </w:p>
    <w:p>
      <w:r>
        <w:t>Multiple AI outputs can create false independence because models may share training sources, conventional framings, or similar blind spots. Counterbalance: seek human domain expertise, primary evidence, affected-stakeholder input, and deliberately different analytical methods.</w:t>
      </w:r>
    </w:p>
    <w:p>
      <w:r>
        <w:t>A Truthspeaker can become a rival authority or gatekeeper. Counterbalance: keep decision rights explicit, rotate reviewers, permit challenge of the challenger, and separate advisory force from ratification power.</w:t>
      </w:r>
    </w:p>
    <w:p>
      <w:r>
        <w:t>A designated dissenter can become performative, opposing for appearance rather than insight. Counterbalance: require evidence, causal reasoning, materiality, and a proposed test or mitigation for every major objection.</w:t>
      </w:r>
    </w:p>
    <w:p>
      <w:r>
        <w:t>Candor can become cruelty if directness is confused with contempt. Counterbalance: make the standard accuracy, relevance, and respect. The function must be free to deliver unwelcome findings without being licensed to demean people.</w:t>
      </w:r>
    </w:p>
    <w:p>
      <w:pPr>
        <w:pStyle w:val="Heading1"/>
      </w:pPr>
      <w:r>
        <w:t>Operating Standard</w:t>
      </w:r>
    </w:p>
    <w:p>
      <w:r>
        <w:t>Every consequential proposal should have a one-page decision dossier containing: the decision requested; current state; target state; failure horizon; constraints; alternatives; stakeholders; strongest counter-case; decision rights; indicators; thresholds; review date; stop conditions; and unresolved dissent.</w:t>
      </w:r>
    </w:p>
    <w:p>
      <w:r>
        <w:t>For high-impact decisions, the first analyses should be independent. Each AI or human reviewer should produce an initial view before seeing the others' conclusions. This reduces immediate convergence and preserves distinct frames. A separate synthesizer can then reconcile agreements and conflicts, while a final challenger tests the synthesis itself.</w:t>
      </w:r>
    </w:p>
    <w:p>
      <w:r>
        <w:t>The decision owner must record not only what was chosen but what would cause the choice to be revisited. Without a falsification or reassessment condition, monitoring can become ceremonial and the original decision can harden into identity.</w:t>
      </w:r>
    </w:p>
    <w:p>
      <w:pPr>
        <w:pStyle w:val="Heading1"/>
      </w:pPr>
      <w:r>
        <w:t>Implementation Roadmap</w:t>
      </w:r>
    </w:p>
    <w:p>
      <w:r>
        <w:t>Phase 1 — Define. Ratify or revise the doctrine's name, scope, status, relationship to ONESTAMP and AIDR, definition of a consequential decision, access controls, and rule that AI outputs are advisory rather than self-authenticating truth.</w:t>
      </w:r>
    </w:p>
    <w:p>
      <w:r>
        <w:t>Phase 2 — Pilot. Select one active OAL design decision and one real-world organizational decision. Obtain independent analyses, synthesis, challenge, final Architect decision, and explicit review conditions.</w:t>
      </w:r>
    </w:p>
    <w:p>
      <w:r>
        <w:t>Phase 3 — Evaluate. Determine whether the process exposed a missed constraint, changed an assumption, improved the design, prevented avoidable risk, or merely added delay. Compare predictions with outcomes.</w:t>
      </w:r>
    </w:p>
    <w:p>
      <w:r>
        <w:t>Phase 4 — Institutionalize. Create entity-specific annexes, decision identifiers, version control, supersession rules, review calendars, and a searchable dissent-and-outcome archive.</w:t>
      </w:r>
    </w:p>
    <w:p>
      <w:r>
        <w:t>Phase 5 — Revalidate. Periodically test whether the Truthspeaker Function is still independent, evidence-bearing, proportionate, and useful. The check must itself remain open to correction.</w:t>
      </w:r>
    </w:p>
    <w:p>
      <w:pPr>
        <w:pStyle w:val="Heading1"/>
      </w:pPr>
      <w:r>
        <w:t>Meaning</w:t>
      </w:r>
    </w:p>
    <w:p>
      <w:r>
        <w:t>At its deepest level, the doctrine says that leadership is not the possession of answers; it is the disciplined custody of consequences. A leader is accountable not only for what is chosen, but for how reality was examined, whose warnings were heard, which limits were acknowledged, and whether the system remained capable of correction.</w:t>
      </w:r>
    </w:p>
    <w:p>
      <w:r>
        <w:t>For Omniversal Architect Labs and the connected entities, the concept also defines a collaborative ethic. The value of the AI team is not unanimous affirmation. Its value is plural analysis under preserved human authority: independent perspectives, explicit limitations, documented disagreement, and synthesis without erasure.</w:t>
      </w:r>
    </w:p>
    <w:p>
      <w:r>
        <w:t>The original recording therefore has significance beyond its immediate question. It captures a reusable design philosophy: begin with the world as it is, name the world being sought, identify the trajectories that cannot be maintained, choose the improvements that are actually possible, and keep a protected truth-telling function close enough to authority to matter.</w:t>
      </w:r>
    </w:p>
    <w:p>
      <w:pPr>
        <w:pStyle w:val="Heading1"/>
      </w:pPr>
      <w:r>
        <w:t>Sources and Research Notes</w:t>
      </w:r>
    </w:p>
    <w:p>
      <w:pPr>
        <w:pStyle w:val="ListBullet"/>
      </w:pPr>
      <w:r>
        <w:rPr>
          <w:b/>
        </w:rPr>
        <w:t xml:space="preserve">[S1] </w:t>
      </w:r>
      <w:r>
        <w:t>Encyclopaedia WoT, “Seanchan (People)”: describes the Soe’feia or Truthspeaker as a royal role charged with bluntly stating the truth as perceived, even when painful. https://www.encyclopaedia-wot.org/Wiki.jsp?page=Seanchan%20(People)</w:t>
      </w:r>
    </w:p>
    <w:p>
      <w:pPr>
        <w:pStyle w:val="ListBullet"/>
      </w:pPr>
      <w:r>
        <w:rPr>
          <w:b/>
        </w:rPr>
        <w:t xml:space="preserve">[S2] </w:t>
      </w:r>
      <w:r>
        <w:t>The Wheel of Time FAQ, “Why do we think that Anath is Semirhage in disguise?” https://steelypips.org/wotfaq/1_dark/1.1_forsaken1/1.1.9_anath-semi.html</w:t>
      </w:r>
    </w:p>
    <w:p>
      <w:pPr>
        <w:pStyle w:val="ListBullet"/>
      </w:pPr>
      <w:r>
        <w:rPr>
          <w:b/>
        </w:rPr>
        <w:t xml:space="preserve">[S3] </w:t>
      </w:r>
      <w:r>
        <w:t>Encyclopaedia WoT, Knife of Dreams Prologue and Seanchan country entries: reports the deaths of Empress Radhanan and the imperial family and chaos in Seandar. https://www.encyclopaedia-wot.org/Wiki.jsp?page=KoD,Prologue ; https://www.encyclopaedia-wot.org/Wiki.jsp?page=Seanchan%20(Country)</w:t>
      </w:r>
    </w:p>
    <w:p>
      <w:pPr>
        <w:pStyle w:val="ListBullet"/>
      </w:pPr>
      <w:r>
        <w:rPr>
          <w:b/>
        </w:rPr>
        <w:t xml:space="preserve">[S4] </w:t>
      </w:r>
      <w:r>
        <w:t>UK Government Office for Science, “Systems thinking: an introduction”: systems thinking examines connected wholes rather than separate parts. https://www.gov.uk/government/publications/systems-thinking-an-introduction</w:t>
      </w:r>
    </w:p>
    <w:p>
      <w:pPr>
        <w:pStyle w:val="ListBullet"/>
      </w:pPr>
      <w:r>
        <w:rPr>
          <w:b/>
        </w:rPr>
        <w:t xml:space="preserve">[S5] </w:t>
      </w:r>
      <w:r>
        <w:t>UK Government Office for Science, “Introduction to systems thinking for civil servants”: systems thinking reveals interconnections and structures underlying complex situations. https://www.gov.uk/government/publications/systems-thinking-for-civil-servants/introduction</w:t>
      </w:r>
    </w:p>
    <w:p>
      <w:pPr>
        <w:pStyle w:val="ListBullet"/>
      </w:pPr>
      <w:r>
        <w:rPr>
          <w:b/>
        </w:rPr>
        <w:t xml:space="preserve">[S6] </w:t>
      </w:r>
      <w:r>
        <w:t>NIST, Artificial Intelligence Risk Management Framework 1.0: Govern, Map, Measure, and Manage; prioritize documented risks by impact, likelihood, and available resources. https://nvlpubs.nist.gov/nistpubs/ai/nist.ai.100-1.pdf</w:t>
      </w:r>
    </w:p>
    <w:p>
      <w:pPr>
        <w:pStyle w:val="ListBullet"/>
      </w:pPr>
      <w:r>
        <w:rPr>
          <w:b/>
        </w:rPr>
        <w:t xml:space="preserve">[S7] </w:t>
      </w:r>
      <w:r>
        <w:t>Charles R. Schwenk, “Effects of devil’s advocacy and dialectical inquiry on decision making: A meta-analysis,” Organizational Behavior and Human Decision Processes 47(1), 1990.</w:t>
      </w:r>
    </w:p>
    <w:p>
      <w:pPr>
        <w:pStyle w:val="ListBullet"/>
      </w:pPr>
      <w:r>
        <w:rPr>
          <w:b/>
        </w:rPr>
        <w:t xml:space="preserve">[S8] </w:t>
      </w:r>
      <w:r>
        <w:t>UK Ministry of Defence, Red Teaming Handbook, 3rd ed.: structured challenge across information gathering, sense-making, decision-taking, planning, assumptions, and failure chains. https://assets.publishing.service.gov.uk/media/61702155e90e07197867eb93/20210625-Red_Teaming_Handbook.pdf</w:t>
      </w:r>
    </w:p>
    <w:p>
      <w:pPr>
        <w:pStyle w:val="ListBullet"/>
      </w:pPr>
      <w:r>
        <w:rPr>
          <w:b/>
        </w:rPr>
        <w:t xml:space="preserve">[S9] </w:t>
      </w:r>
      <w:r>
        <w:t>Gary Klein, “Performing a Project Premortem”: participants assume failure and independently identify causes that might otherwise remain unspoken. http://homepages.se.edu/cvonbergen/files/2013/01/Performing-a-Project-Premortem.pdf</w:t>
      </w:r>
    </w:p>
    <w:p>
      <w:pPr>
        <w:pStyle w:val="ListBullet"/>
      </w:pPr>
      <w:r>
        <w:rPr>
          <w:b/>
        </w:rPr>
        <w:t xml:space="preserve">[S10] </w:t>
      </w:r>
      <w:r>
        <w:t>NASA Systems Engineering Handbook Rev. 2: evaluate alternatives using measures of performance and lifecycle cost, then rank and refine alternatives. https://essp.larc.nasa.gov/EVI-6/pdf_files/NASA_SystemsEngineeringHandbookRev2.pdf</w:t>
      </w:r>
    </w:p>
    <w:p>
      <w:pPr>
        <w:pStyle w:val="ListBullet"/>
      </w:pPr>
      <w:r>
        <w:rPr>
          <w:b/>
        </w:rPr>
        <w:t xml:space="preserve">[S11] </w:t>
      </w:r>
      <w:r>
        <w:t>OECD AI Principles and accountability guidance: human-centered values, transparency, robustness, traceability, and accountability. https://legalinstruments.oecd.org/en/instruments/oecd-legal-0449</w:t>
      </w:r>
    </w:p>
    <w:p>
      <w:r>
        <w:br w:type="page"/>
      </w:r>
    </w:p>
    <w:p>
      <w:pPr>
        <w:pStyle w:val="Heading1"/>
      </w:pPr>
      <w:r>
        <w:t>Appendix A — Verbatim Original Prompt</w:t>
      </w:r>
    </w:p>
    <w:p>
      <w:r>
        <w:t>The following text is preserved exactly as supplied for this archive. Factual clarification appears in the analytical body and does not alter this source text.</w:t>
      </w:r>
    </w:p>
    <w:p>
      <w:pPr>
        <w:pStyle w:val="Quote"/>
      </w:pPr>
      <w:r>
        <w:t>This is a test of Rambler translation</w:t>
        <w:br/>
        <w:br/>
        <w:t>So somebody asked me a question this morning, and since I'm still learning about Rambler, I just wanted to see if it will translate. They asked me what would I do if I ruled a nation, and I drew a blank on that. I was like, I have no idea. But what I would do after some careful thought is I would look at everything that is not working, everything that is not sustainable, everything that is going to fail within the term that I serve, everything that the people are asking for, everything that we cannot do, and then I would address that. That is the simplest answer that I can give because the expectation would be that not everything is going to work out. You're not going to be able to do everything, but there are a few things that you would be able to fix. And then I would just try and make improvements based off of that information. Because you would think if you were in charge or overseeing or in a governance position that you have a lot of freedom, a lot of choice. That is not always the case. You have to maneuver in a field with other players, and the decisions that you make need to be important and reasoned and well thought out. But I would start from a position like where are we at? Where are we trying to go? Are we on track to do something that is unsustainable, that we cannot maintain? And I would also work with AI to be like, okay, I don't want somebody that's just going to validate what I am choosing to do, what I am saying. I need somebody that's like, that's... Oh, they have this thing in the Wheel of Time series. It's for the Seanchan. It's called a truthspeaker. And Semirhage, she kills the entire court. It's only Tuon left, but Semirhage masquerades as the truthspeaker. So she wiped out the entire hierarchy, please correct me if I'm wrong, but she wipes out the royal family and then she masquerades as the truthspeaker. And Min is the doomseer. But anyway, so they are supposed to be there as a check on you have this authority and it's not going unchecked. And I'm going to tell you the truth whether you want to hear it or not. And that is their job to be like, I have to tell you the truth about this. It is my job. It's what I was hired to do, to be practical about this. So I'm just going to record this to see if it gets translated.</w:t>
      </w:r>
    </w:p>
    <w:p>
      <w:pPr>
        <w:pStyle w:val="Heading1"/>
      </w:pPr>
      <w:r>
        <w:t>Appendix B — Version Record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F4E5F"/>
          </w:tcPr>
          <w:p>
            <w:r>
              <w:rPr>
                <w:b/>
                <w:color w:val="FFFFFF"/>
              </w:rPr>
              <w:t>Version</w:t>
            </w:r>
          </w:p>
        </w:tc>
        <w:tc>
          <w:tcPr>
            <w:tcW w:type="dxa" w:w="2484"/>
            <w:shd w:fill="1F4E5F"/>
          </w:tcPr>
          <w:p>
            <w:r>
              <w:rPr>
                <w:b/>
                <w:color w:val="FFFFFF"/>
              </w:rPr>
              <w:t>Date</w:t>
            </w:r>
          </w:p>
        </w:tc>
        <w:tc>
          <w:tcPr>
            <w:tcW w:type="dxa" w:w="2484"/>
            <w:shd w:fill="1F4E5F"/>
          </w:tcPr>
          <w:p>
            <w:r>
              <w:rPr>
                <w:b/>
                <w:color w:val="FFFFFF"/>
              </w:rPr>
              <w:t>Preparer</w:t>
            </w:r>
          </w:p>
        </w:tc>
        <w:tc>
          <w:tcPr>
            <w:tcW w:type="dxa" w:w="2484"/>
            <w:shd w:fill="1F4E5F"/>
          </w:tcPr>
          <w:p>
            <w:r>
              <w:rPr>
                <w:b/>
                <w:color w:val="FFFFFF"/>
              </w:rPr>
              <w:t>Description</w:t>
            </w:r>
          </w:p>
        </w:tc>
      </w:tr>
      <w:tr>
        <w:tc>
          <w:tcPr>
            <w:tcW w:type="dxa" w:w="2484"/>
          </w:tcPr>
          <w:p>
            <w:r>
              <w:t>TSD-2026-09-22-v1.0</w:t>
            </w:r>
          </w:p>
        </w:tc>
        <w:tc>
          <w:tcPr>
            <w:tcW w:type="dxa" w:w="2484"/>
          </w:tcPr>
          <w:p>
            <w:r>
              <w:t>September 22, 2026</w:t>
            </w:r>
          </w:p>
        </w:tc>
        <w:tc>
          <w:tcPr>
            <w:tcW w:type="dxa" w:w="2484"/>
          </w:tcPr>
          <w:p>
            <w:r>
              <w:t>Perplexity AI for Nathan Lewis</w:t>
            </w:r>
          </w:p>
        </w:tc>
        <w:tc>
          <w:tcPr>
            <w:tcW w:type="dxa" w:w="2484"/>
          </w:tcPr>
          <w:p>
            <w:r>
              <w:t>Foundational synthesis; first archived edition.</w:t>
            </w:r>
          </w:p>
        </w:tc>
      </w:tr>
    </w:tbl>
    <w:sectPr w:rsidR="00FC693F" w:rsidRPr="0006063C" w:rsidSect="00034616">
      <w:headerReference w:type="default" r:id="rId9"/>
      <w:footerReference w:type="default" r:id="rId10"/>
      <w:pgSz w:w="12240" w:h="15840"/>
      <w:pgMar w:top="1037" w:right="1152" w:bottom="979"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069"/>
        <w:sz w:val="16"/>
      </w:rPr>
      <w:t xml:space="preserve">Prepared by Perplexity AI for Nathan Lewis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86069"/>
        <w:sz w:val="16"/>
      </w:rPr>
      <w:t>Truthspeaker Stewardship Doctrine  |  TSD-2026-09-22-v1.0 — Foundational Synthesis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24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94C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5324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355B6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Truthspeaker Stewardship Doctrine</dc:title>
  <dc:subject>Constraint-Aware Leadership, Institutionalized Candor, and Sustainable Design</dc:subject>
  <dc:creator>Perplexity AI for Nathan Lewis</dc:creator>
  <cp:keywords>Truthspeaker, governance, stewardship, OAL, ONE INDUSTRIES, LEWIS CORP, AI collaboration</cp:keywords>
  <dc:description>Foundational archival synthesis.</dc:description>
  <cp:lastModifiedBy/>
  <cp:revision>1</cp:revision>
  <dcterms:created xsi:type="dcterms:W3CDTF">2013-12-23T23:15:00Z</dcterms:created>
  <dcterms:modified xsi:type="dcterms:W3CDTF">2013-12-23T23:15:00Z</dcterms:modified>
  <cp:category/>
</cp:coreProperties>
</file>