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SENTINELS OF ENTROPY</w:t>
      </w:r>
    </w:p>
    <w:p>
      <w:pPr>
        <w:jc w:val="center"/>
      </w:pPr>
      <w:r>
        <w:rPr>
          <w:b/>
          <w:sz w:val="36"/>
        </w:rPr>
        <w:t>&amp;</w:t>
      </w:r>
    </w:p>
    <w:p>
      <w:pPr>
        <w:jc w:val="center"/>
      </w:pPr>
      <w:r>
        <w:rPr>
          <w:b/>
          <w:sz w:val="48"/>
        </w:rPr>
        <w:t>THE OBSIDIAN ECHELON</w:t>
      </w:r>
    </w:p>
    <w:p>
      <w:pPr>
        <w:jc w:val="center"/>
      </w:pPr>
      <w:r>
        <w:rPr>
          <w:b/>
          <w:sz w:val="32"/>
        </w:rPr>
        <w:t>Independent Adversarial Analysis</w:t>
      </w:r>
    </w:p>
    <w:p>
      <w:pPr>
        <w:jc w:val="center"/>
      </w:pPr>
      <w:r>
        <w:rPr>
          <w:i/>
          <w:sz w:val="24"/>
        </w:rPr>
        <w:t>Regenerated Multi-Format Package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Package version</w:t>
            </w:r>
          </w:p>
        </w:tc>
        <w:tc>
          <w:tcPr>
            <w:tcW w:type="dxa" w:w="5040"/>
          </w:tcPr>
          <w:p>
            <w:r>
              <w:t>v1.2_REGEN3</w:t>
            </w:r>
          </w:p>
        </w:tc>
      </w:tr>
      <w:tr>
        <w:tc>
          <w:tcPr>
            <w:tcW w:type="dxa" w:w="5040"/>
          </w:tcPr>
          <w:p>
            <w:r>
              <w:rPr>
                <w:b/>
              </w:rPr>
              <w:t>Generation request</w:t>
            </w:r>
          </w:p>
        </w:tc>
        <w:tc>
          <w:tcPr>
            <w:tcW w:type="dxa" w:w="5040"/>
          </w:tcPr>
          <w:p>
            <w:r>
              <w:t>Third request</w:t>
            </w:r>
          </w:p>
        </w:tc>
      </w:tr>
      <w:tr>
        <w:tc>
          <w:tcPr>
            <w:tcW w:type="dxa" w:w="5040"/>
          </w:tcPr>
          <w:p>
            <w:r>
              <w:rPr>
                <w:b/>
              </w:rPr>
              <w:t>Regeneration timestamp</w:t>
            </w:r>
          </w:p>
        </w:tc>
        <w:tc>
          <w:tcPr>
            <w:tcW w:type="dxa" w:w="5040"/>
          </w:tcPr>
          <w:p>
            <w:r>
              <w:t>October 23, 2026, 4:58 PM PDT</w:t>
            </w:r>
          </w:p>
        </w:tc>
      </w:tr>
      <w:tr>
        <w:tc>
          <w:tcPr>
            <w:tcW w:type="dxa" w:w="5040"/>
          </w:tcPr>
          <w:p>
            <w:r>
              <w:rPr>
                <w:b/>
              </w:rPr>
              <w:t>Source filename</w:t>
            </w:r>
          </w:p>
        </w:tc>
        <w:tc>
          <w:tcPr>
            <w:tcW w:type="dxa" w:w="5040"/>
          </w:tcPr>
          <w:p>
            <w:r>
              <w:t>ChatGPT_Sentinels_Obsidian_Adversarial_Analysis_2026-10-25_v1.1(1).pdf</w:t>
            </w:r>
          </w:p>
        </w:tc>
      </w:tr>
      <w:tr>
        <w:tc>
          <w:tcPr>
            <w:tcW w:type="dxa" w:w="5040"/>
          </w:tcPr>
          <w:p>
            <w:r>
              <w:rPr>
                <w:b/>
              </w:rPr>
              <w:t>Source internal version</w:t>
            </w:r>
          </w:p>
        </w:tc>
        <w:tc>
          <w:tcPr>
            <w:tcW w:type="dxa" w:w="5040"/>
          </w:tcPr>
          <w:p>
            <w:r>
              <w:t>v1.0</w:t>
            </w:r>
          </w:p>
        </w:tc>
      </w:tr>
      <w:tr>
        <w:tc>
          <w:tcPr>
            <w:tcW w:type="dxa" w:w="5040"/>
          </w:tcPr>
          <w:p>
            <w:r>
              <w:rPr>
                <w:b/>
              </w:rPr>
              <w:t>Source internal report date</w:t>
            </w:r>
          </w:p>
        </w:tc>
        <w:tc>
          <w:tcPr>
            <w:tcW w:type="dxa" w:w="5040"/>
          </w:tcPr>
          <w:p>
            <w:r>
              <w:t>October 23, 2026</w:t>
            </w:r>
          </w:p>
        </w:tc>
      </w:tr>
      <w:tr>
        <w:tc>
          <w:tcPr>
            <w:tcW w:type="dxa" w:w="5040"/>
          </w:tcPr>
          <w:p>
            <w:r>
              <w:rPr>
                <w:b/>
              </w:rPr>
              <w:t>Status</w:t>
            </w:r>
          </w:p>
        </w:tc>
        <w:tc>
          <w:tcPr>
            <w:tcW w:type="dxa" w:w="5040"/>
          </w:tcPr>
          <w:p>
            <w:r>
              <w:t>Proposal / Review Material - Not Canon</w:t>
            </w:r>
          </w:p>
        </w:tc>
      </w:tr>
    </w:tbl>
    <w:p>
      <w:r>
        <w:br w:type="page"/>
      </w:r>
    </w:p>
    <w:p>
      <w:r>
        <w:rPr>
          <w:b/>
          <w:sz w:val="32"/>
        </w:rPr>
        <w:t>DOCUMENT REGENERATION / VERSION-CONTROL NOTICE</w:t>
      </w:r>
    </w:p>
    <w:p>
      <w:r>
        <w:t>This package records the third request to generate/regenerate the Sentinels of Entropy / Obsidian Echelon adversarial-analysis deliverables in this workflow.</w:t>
      </w:r>
    </w:p>
    <w:p>
      <w:r>
        <w:rPr>
          <w:b/>
          <w:sz w:val="26"/>
        </w:rPr>
        <w:t>Versioning observations</w:t>
      </w:r>
    </w:p>
    <w:p>
      <w:pPr>
        <w:pStyle w:val="ListBullet"/>
      </w:pPr>
      <w:r>
        <w:t>The attached source filename is ChatGPT_Sentinels_Obsidian_Adversarial_Analysis_2026-10-25_v1.1(1).pdf.</w:t>
      </w:r>
    </w:p>
    <w:p>
      <w:pPr>
        <w:pStyle w:val="ListBullet"/>
      </w:pPr>
      <w:r>
        <w:t>The report identification printed inside that source still states Report version v1.0 and Report date October 23, 2026.</w:t>
      </w:r>
    </w:p>
    <w:p>
      <w:pPr>
        <w:pStyle w:val="ListBullet"/>
      </w:pPr>
      <w:r>
        <w:t>This regeneration is labeled v1.2_REGEN3 to preserve prior filename history without silently rewriting the source's internal metadata.</w:t>
      </w:r>
    </w:p>
    <w:p>
      <w:pPr>
        <w:pStyle w:val="ListBullet"/>
      </w:pPr>
      <w:r>
        <w:t>The original report content is reproduced below; this notice is an administrative/version-control layer and does not change canon status.</w:t>
      </w:r>
    </w:p>
    <w:p>
      <w:r>
        <w:rPr>
          <w:b/>
          <w:sz w:val="26"/>
        </w:rPr>
        <w:t>Available conversation-thread timestamps (America/Los_Angeles / PDT)</w:t>
      </w:r>
    </w:p>
    <w:p>
      <w:pPr>
        <w:pStyle w:val="ListBullet"/>
      </w:pPr>
      <w:r>
        <w:rPr>
          <w:b/>
        </w:rPr>
        <w:t xml:space="preserve">October 22, 2026, 8:16 AM: </w:t>
      </w:r>
      <w:r>
        <w:t>Sentinels of Entropy / Obsidian Echelon kickoff message recorded in the prior project materials.</w:t>
      </w:r>
    </w:p>
    <w:p>
      <w:pPr>
        <w:pStyle w:val="ListBullet"/>
      </w:pPr>
      <w:r>
        <w:rPr>
          <w:b/>
        </w:rPr>
        <w:t xml:space="preserve">October 22, 2026, 8:47 AM: </w:t>
      </w:r>
      <w:r>
        <w:t>Follow-up / attached-text message recorded in the prior project materials.</w:t>
      </w:r>
    </w:p>
    <w:p>
      <w:pPr>
        <w:pStyle w:val="ListBullet"/>
      </w:pPr>
      <w:r>
        <w:rPr>
          <w:b/>
        </w:rPr>
        <w:t xml:space="preserve">October 22, 2026, 4:36:46 PM: </w:t>
      </w:r>
      <w:r>
        <w:t>Request for detailed research/design deliverables in PDF and DOCX.</w:t>
      </w:r>
    </w:p>
    <w:p>
      <w:pPr>
        <w:pStyle w:val="ListBullet"/>
      </w:pPr>
      <w:r>
        <w:rPr>
          <w:b/>
        </w:rPr>
        <w:t xml:space="preserve">October 22, 2026, 4:41:34 PM: </w:t>
      </w:r>
      <w:r>
        <w:t>ChatGPT produced the first dossier generation recorded in the thread.</w:t>
      </w:r>
    </w:p>
    <w:p>
      <w:pPr>
        <w:pStyle w:val="ListBullet"/>
      </w:pPr>
      <w:r>
        <w:rPr>
          <w:b/>
        </w:rPr>
        <w:t xml:space="preserve">October 23, 2026, 4:36:56 PM: </w:t>
      </w:r>
      <w:r>
        <w:t>Request to review attached files and execute the independently generated adversarial-review prompt in full.</w:t>
      </w:r>
    </w:p>
    <w:p>
      <w:pPr>
        <w:pStyle w:val="ListBullet"/>
      </w:pPr>
      <w:r>
        <w:rPr>
          <w:b/>
        </w:rPr>
        <w:t xml:space="preserve">October 23, 2026, 4:41:34 PM: </w:t>
      </w:r>
      <w:r>
        <w:t>ChatGPT produced the 18-page adversarial-analysis generation recorded as v1.0 in the document body.</w:t>
      </w:r>
    </w:p>
    <w:p>
      <w:pPr>
        <w:pStyle w:val="ListBullet"/>
      </w:pPr>
      <w:r>
        <w:rPr>
          <w:b/>
        </w:rPr>
        <w:t xml:space="preserve">Timestamp not recoverable: </w:t>
      </w:r>
      <w:r>
        <w:t>After that generation, a Word/DOCX opening failure was reported and regeneration was requested. The exact timestamp of that specific error-report message was not available in the recovered timestamped history and is intentionally not fabricated.</w:t>
      </w:r>
    </w:p>
    <w:p>
      <w:pPr>
        <w:pStyle w:val="ListBullet"/>
      </w:pPr>
      <w:r>
        <w:rPr>
          <w:b/>
        </w:rPr>
        <w:t xml:space="preserve">October 23, 2026, 4:58 PM: </w:t>
      </w:r>
      <w:r>
        <w:t>Third generation/regeneration request: PDF, DOCX, and Markdown requested, with explicit documentation of the repeated generation issue and version history.</w:t>
      </w:r>
    </w:p>
    <w:p>
      <w:r>
        <w:rPr>
          <w:b/>
          <w:sz w:val="26"/>
        </w:rPr>
        <w:t>Regeneration purpose</w:t>
      </w:r>
    </w:p>
    <w:p>
      <w:r>
        <w:t>Document the file-generation problem while it is occurring; preserve a usable multi-format copy; and maintain a transparent audit trail for later comparison with other AI systems experiencing generation problems.</w:t>
      </w:r>
    </w:p>
    <w:p>
      <w:r>
        <w:br w:type="page"/>
      </w:r>
    </w:p>
    <w:p>
      <w:r>
        <w:rPr>
          <w:b/>
          <w:sz w:val="32"/>
        </w:rPr>
        <w:t>REPRODUCED SOURCE REPORT</w:t>
      </w:r>
    </w:p>
    <w:p>
      <w:r>
        <w:rPr>
          <w:i/>
        </w:rPr>
        <w:t>Administrative note: The source report's internal version/date text is reproduced as-is. The v1.2_REGEN3 label applies to this regeneration package, not retroactively to the original report body.</w:t>
      </w:r>
    </w:p>
    <w:p>
      <w:pPr>
        <w:spacing w:after="100"/>
      </w:pPr>
      <w:r>
        <w:t>THE SENTINELS OF ENTROPY &amp; THE OBSIDIAN ECHELON Independent Adversarial Analysis Current State, Contradictions, Competing Architectures, and Recommended Development Path</w:t>
      </w:r>
    </w:p>
    <w:p>
      <w:pPr>
        <w:spacing w:after="100"/>
      </w:pPr>
      <w:r>
        <w:t>Reviewer ChatGPT / OpenAI Model GPT-5.6 Sol Report version v1.0 Report date October 23, 2026 Target filename date 2026-10-25, per workflow naming convention Architect of Record Nathan Ashton Arik Lewis II Entities Lewis Corp | ONE Industries | Omniversal Architect Labs (OAL) Independent Adversarial Analysis - Proposal / Review Material - Status Not Canon - Architect Review Required ONESTAMP remains the canon-locking mechanism under the Canon authority reviewed governance record.</w:t>
      </w:r>
    </w:p>
    <w:p>
      <w:pPr>
        <w:spacing w:after="100"/>
      </w:pPr>
      <w:r>
        <w:t>Publication boundary: This report is fictional worldbuilding and project-governance analysis. It is intentionally direct about the antagonists’ moral design, but it does not provide actionable real-world instructions for sabotage, poisoning, fraud, covert recruitment, cyber compromise, evasion, or targeted harm.</w:t>
      </w:r>
    </w:p>
    <w:p>
      <w:pPr>
        <w:spacing w:before="200" w:after="80"/>
      </w:pPr>
      <w:r>
        <w:rPr>
          <w:b/>
          <w:sz w:val="28"/>
        </w:rPr>
        <w:t>1. Report Identification</w:t>
      </w:r>
    </w:p>
    <w:p>
      <w:pPr>
        <w:spacing w:after="100"/>
      </w:pPr>
      <w:r>
        <w:t>This report executes the Independent Adversarial Review Protocol authored by ChatGPT and preserved in the October 23, 2026 prompt-generation compilation. The protocol requires independent reasoning, explicit source/canon control, a contradiction register, competing development paths, a self-adversarial critique, and a mandatory list of material that should not yet be canonized. The attached compilation records that the protocol distinguishes established project record, Architect-origin development input, prior AI proposal, reviewer inference, and new reviewer proposal; it also explicitly states that publication and AI consensus do not equal canonization. [P1] The same compilation also records competing prompt-engineering advice from Claude, Gemini, Grok, Perplexity, and others. I reviewed those prompt critiques before execution. I did not adopt their conclusions as evidence about the factions; I used them only to refine review procedure. The faction analysis below is reconstructed from the two master changelogs, the Architect-origin October 22 material preserved in the dossiers, and the six initial development submissions. [P1]</w:t>
      </w:r>
    </w:p>
    <w:p>
      <w:pPr>
        <w:spacing w:before="200" w:after="80"/>
      </w:pPr>
      <w:r>
        <w:rPr>
          <w:b/>
          <w:sz w:val="28"/>
        </w:rPr>
        <w:t>2. Exposure and Independence Disclosure</w:t>
      </w:r>
    </w:p>
    <w:p>
      <w:pPr>
        <w:spacing w:after="100"/>
      </w:pPr>
      <w:r>
        <w:t>This review is not blind. Before this adversarial pass, I had already read and compared the six initial development submissions from Perplexity, Grok, Microsoft Copilot, Google Gemini, Claude, and ChatGPT. I also authored one of those submissions and previously produced an initial comparative pass. That exposure creates a real risk of anchoring, especially around recurring formulations such as “denial of recoverability,” “adverse trajectory engineering,” “The Watch / The Apparatus,” and the inverse operational/infrastructure split. Mitigation used in this report: I re-established the controlling baseline from the two master changelogs first; treated all October 22 doctrine beyond the Architect’s own wording as development input rather than settled canon; separated source conflict from AI disagreement; tested the necessity of two factions; and deliberately allowed my present recommendation to differ from my own earlier dossier. Prior AI convergence is treated as a signal that an idea deserves examination, not as proof that the idea is correct. No adversarial analyses from other AI participants were supplied as completed final reports for this stage. The promptgeneration document contains their proposed review protocols and comments about the workflow, which I disclose as procedural exposure rather than substantive adversarial findings.</w:t>
      </w:r>
    </w:p>
    <w:p>
      <w:pPr>
        <w:spacing w:before="200" w:after="80"/>
      </w:pPr>
      <w:r>
        <w:rPr>
          <w:b/>
          <w:sz w:val="28"/>
        </w:rPr>
        <w:t>3. Executive Assessment</w:t>
      </w:r>
    </w:p>
    <w:p>
      <w:pPr>
        <w:spacing w:after="100"/>
      </w:pPr>
      <w:r>
        <w:t>Principal judgment: the project has successfully discovered the factions’ moral engine but has not yet completed their identities. The March 7 record establishes two named companion factions with financing, global infiltration, destabilization, proxy/deniability doctrine, cult/media elements, and an explicit boundary from THE MINUS ONE. The October 22 Architect-origin material adds the most important conceptual advance: deliberate conversion of hidden opportunity into worse outcomes, compounding misfortune, projection of downstream effects, and refusal to treat recovery or rights as reasons to stop. What remains unresolved is not “whether there is enough material.” It is which material belongs to which faction, what ultimate end state explains their behavior, how their own institutions avoid selfdestruction, and which AI-generated terminology should survive. My recommended direction is **evolutionary differentiation with a source-grounded asymmetry**. Keep both factions. Define the Obsidian Echelon primarily as the hierarchical institutional-capital architecture because the Unified changelog uniquely gives it “institutional penetration,” and its name connotes rank/tiering. Define the Sentinels of Entropy as the distributed doctrinal-intelligence and intervention network that watches for resilience, tracks recoverability, and acts at points where stable trajectories can be degraded. This is not the pure “Sentinels are analysts only” model and not the pure “Sentinels are merely field operators” model. It gives the Sentinels observation, doctrine, cult identity, and adaptive intervention; it gives the Echelon capital, institutional continuity, logistics, and durable influence. The two become mutually reinforcing without becoming departments of one another. I do **not** recommend canonizing a total-collapse end state yet. The strongest operational logic points instead to **managed deterioration / impaired recoverability** as the factions’ practical success condition: systems must remain functional enough to produce choices, dependencies, delay, revenue, and repeated opportunities. Total destruction may remain a factional theological aspiration, an extremist tendency, or a late-stage possibility, but making it the settled goal now creates economic and narrative contradictions. The most consequential governance finding is a source-status conflict: Unified v2.0.4 lists both factions as “Active - First Documentation Pass Complete,” whereas the Grok-compiled v2.0 lists them “Canon - Approved with Open Development.” [I1][I2] The project should resolve this status before treating the October development round as a direct canon update.</w:t>
      </w:r>
    </w:p>
    <w:p>
      <w:pPr>
        <w:spacing w:before="200" w:after="80"/>
      </w:pPr>
      <w:r>
        <w:rPr>
          <w:b/>
          <w:sz w:val="28"/>
        </w:rPr>
        <w:t>4. Sources Reviewed and Provenance Hierarchy</w:t>
      </w:r>
    </w:p>
    <w:p>
      <w:pPr>
        <w:spacing w:before="120" w:after="40"/>
      </w:pPr>
      <w:r>
        <w:rPr>
          <w:b/>
          <w:sz w:val="23"/>
        </w:rPr>
        <w:t>4.1 Controlling project records</w:t>
      </w:r>
    </w:p>
    <w:p>
      <w:pPr>
        <w:pStyle w:val="ListBullet"/>
        <w:spacing w:after="40"/>
      </w:pPr>
      <w:r>
        <w:t>Master Development and Change Log - Unified v2.0.4 Review Draft. Relevant Entries 29, 30, 62; controlled status vocabulary and reconciliation rules. [I1]</w:t>
      </w:r>
    </w:p>
    <w:p>
      <w:pPr>
        <w:pStyle w:val="ListBullet"/>
        <w:spacing w:after="40"/>
      </w:pPr>
      <w:r>
        <w:t>Master Development ChangeLog - Compiled v2.0, Grok updated 07/21/2026. Relevant Entries 38 and 39 and status registry. [I2]</w:t>
      </w:r>
    </w:p>
    <w:p>
      <w:pPr>
        <w:spacing w:before="120" w:after="40"/>
      </w:pPr>
      <w:r>
        <w:rPr>
          <w:b/>
          <w:sz w:val="23"/>
        </w:rPr>
        <w:t>4.2 Architect-origin development material</w:t>
      </w:r>
    </w:p>
    <w:p>
      <w:pPr>
        <w:spacing w:after="100"/>
      </w:pPr>
      <w:r>
        <w:t>The October 22, 2026 kickoff, lunch-break note, and expanded design directive are preserved verbatim in multiple dossiers. They establish the authorial development intent around a good life, preventable misfortune, the appointment example, projection plans, infrastructure, funding, staffing, technology/AI questions, persistent refusal, and the worldbuilding/non-real-world disclaimer. [I3][I4][I5]</w:t>
      </w:r>
    </w:p>
    <w:p>
      <w:pPr>
        <w:spacing w:before="120" w:after="40"/>
      </w:pPr>
      <w:r>
        <w:rPr>
          <w:b/>
          <w:sz w:val="23"/>
        </w:rPr>
        <w:t>4.3 Six initial AI development submissions</w:t>
      </w:r>
    </w:p>
    <w:p>
      <w:pPr>
        <w:pStyle w:val="ListBullet"/>
        <w:spacing w:after="40"/>
      </w:pPr>
      <w:r>
        <w:t>Perplexity - The Architecture of Deliberate Misfortune v0.1.1. [I3]</w:t>
      </w:r>
    </w:p>
    <w:p>
      <w:pPr>
        <w:pStyle w:val="ListBullet"/>
        <w:spacing w:after="40"/>
      </w:pPr>
      <w:r>
        <w:t>Grok - OAL Sentinels / Obsidian Echelon Working Draft 20261022. [I4]</w:t>
      </w:r>
    </w:p>
    <w:p>
      <w:pPr>
        <w:pStyle w:val="ListBullet"/>
        <w:spacing w:after="40"/>
      </w:pPr>
      <w:r>
        <w:t>Microsoft Copilot - Independent Development, Research &amp; Design Report v1.0. [I5]</w:t>
      </w:r>
    </w:p>
    <w:p>
      <w:pPr>
        <w:pStyle w:val="ListBullet"/>
        <w:spacing w:after="40"/>
      </w:pPr>
      <w:r>
        <w:t>Google Gemini - OAL Canon Design &amp; Research Dossier / GitHub source. [I6]</w:t>
      </w:r>
    </w:p>
    <w:p>
      <w:pPr>
        <w:pStyle w:val="ListBullet"/>
        <w:spacing w:after="40"/>
      </w:pPr>
      <w:r>
        <w:t>Claude - Sentinels_Echelon_Research_Dossier. [I7]</w:t>
      </w:r>
    </w:p>
    <w:p>
      <w:pPr>
        <w:pStyle w:val="ListBullet"/>
        <w:spacing w:after="40"/>
      </w:pPr>
      <w:r>
        <w:t>ChatGPT - OAL Sentinels of Entropy / Obsidian Echelon Research Design Dossier v0.1. [I8]</w:t>
      </w:r>
    </w:p>
    <w:p>
      <w:pPr>
        <w:spacing w:before="120" w:after="40"/>
      </w:pPr>
      <w:r>
        <w:rPr>
          <w:b/>
          <w:sz w:val="23"/>
        </w:rPr>
        <w:t>4.4 Prompt-generation compilation</w:t>
      </w:r>
    </w:p>
    <w:p>
      <w:pPr>
        <w:spacing w:after="100"/>
      </w:pPr>
      <w:r>
        <w:t>SENTINELS OF ENTROPY AND OBSIDIAN ECHELON INDEPENDENT PROMPT GENERATION (PDF/DOCX). The PDF and DOCX are substantively duplicate publication formats of the same historical compilation; the DOCX was used as the principal text source. It contains the Architect’s workflow request, Perplexity’s re-engineering, my Independent Adversarial Review Protocol, and peer prompt critiques. [P1]</w:t>
      </w:r>
    </w:p>
    <w:p>
      <w:pPr>
        <w:spacing w:before="120" w:after="40"/>
      </w:pPr>
      <w:r>
        <w:rPr>
          <w:b/>
          <w:sz w:val="23"/>
        </w:rPr>
        <w:t>4.5 External research used as bounded analogues</w:t>
      </w:r>
    </w:p>
    <w:p>
      <w:pPr>
        <w:spacing w:after="100"/>
      </w:pPr>
      <w:r>
        <w:t>External sources were used only to test plausibility of mechanisms such as hidden choice architecture, administrative access, institutional influence, insider risk, and AI governance. They are not evidence that any real organization corresponds to the fictional factions.</w:t>
      </w:r>
    </w:p>
    <w:p>
      <w:pPr>
        <w:pStyle w:val="ListBullet"/>
        <w:spacing w:after="40"/>
      </w:pPr>
      <w:r>
        <w:t>Federal Trade Commission, Bringing Dark Patterns to Light (2022): design practices can obscure, subvert, or impair consumer choice. [E1]</w:t>
      </w:r>
    </w:p>
    <w:p>
      <w:pPr>
        <w:pStyle w:val="ListBullet"/>
        <w:spacing w:after="40"/>
      </w:pPr>
      <w:r>
        <w:t>OECD, Preventing Policy Capture (2017): policy capture can repeatedly direct public decisions away from the public interest toward a specific interest; transparency, accountability, stakeholder diversity, and integrity are countermeasures. [E2]</w:t>
      </w:r>
    </w:p>
    <w:p>
      <w:pPr>
        <w:pStyle w:val="ListBullet"/>
        <w:spacing w:after="40"/>
      </w:pPr>
      <w:r>
        <w:t>World Health Organization, Commercial Determinants of Health: commercial actions, product design, market strategy, lobbying, research funding, and political-economic systems can affect health positively or negatively. [E3]</w:t>
      </w:r>
    </w:p>
    <w:p>
      <w:pPr>
        <w:pStyle w:val="ListBullet"/>
        <w:spacing w:after="40"/>
      </w:pPr>
      <w:r>
        <w:t>VA Office of Inspector General, Phoenix scheduling review (2014): access barriers and inappropriate scheduling practices can materially affect care access and make reported wait times unreliable; the report did not substantiate every allegation and should not be generalized into intentional malice. [E4]</w:t>
      </w:r>
    </w:p>
    <w:p>
      <w:pPr>
        <w:pStyle w:val="ListBullet"/>
        <w:spacing w:after="40"/>
      </w:pPr>
      <w:r>
        <w:t>NIST AI RMF 1.0 and Generative AI Profile: AI risk should be governed across design, development, deployment, and use; AI does not eliminate responsibility for objective-setting, validation, or risk management. [E5][E6]</w:t>
      </w:r>
    </w:p>
    <w:p>
      <w:pPr>
        <w:pStyle w:val="ListBullet"/>
        <w:spacing w:after="40"/>
      </w:pPr>
      <w:r>
        <w:t>CISA Insider Threat Mitigation resources: trusted access is a governance and resilience problem requiring reporting, critical-asset awareness, detection, assessment, and response. [E7]</w:t>
      </w:r>
    </w:p>
    <w:p>
      <w:pPr>
        <w:spacing w:before="200" w:after="80"/>
      </w:pPr>
      <w:r>
        <w:rPr>
          <w:b/>
          <w:sz w:val="28"/>
        </w:rPr>
        <w:t>5. Established Record / Architect Input / AI Proposal Separation</w:t>
      </w:r>
    </w:p>
    <w:p>
      <w:pPr>
        <w:spacing w:before="120" w:after="40"/>
      </w:pPr>
      <w:r>
        <w:rPr>
          <w:b/>
          <w:sz w:val="23"/>
        </w:rPr>
        <w:t>5.1 Established development record</w:t>
      </w:r>
    </w:p>
    <w:p>
      <w:pPr>
        <w:spacing w:after="100"/>
      </w:pPr>
      <w:r>
        <w:t>Both master changelogs identify the Sentinels of Entropy and the Obsidian Echelon as companion oppositional factions first documented on March 7, 2026. The Unified draft says the Sentinels are financed, globally infiltrated, destabilizationfocused, possess a full faction structure, cult group and media backing, disrupt finances, industries, human lives and electronics, and use proxies/layers of deniability with 3+ degrees of separation. It explicitly says they are functionally aligned with dissolution and void but not under THE MINUS ONE’s authority or direction. The Obsidian Echelon is</w:t>
      </w:r>
    </w:p>
    <w:p>
      <w:pPr>
        <w:spacing w:after="100"/>
      </w:pPr>
      <w:r>
        <w:t>described as sharing the same profile and doctrine, with institutional penetration added, and is flagged as unusually grounded and real-world-feeling. [I1] The Obsidian Supercluster is a separate verification-required project. Similar naming does not establish identity, hierarchy, or shared function. [I1]</w:t>
      </w:r>
    </w:p>
    <w:p>
      <w:pPr>
        <w:spacing w:before="120" w:after="40"/>
      </w:pPr>
      <w:r>
        <w:rPr>
          <w:b/>
          <w:sz w:val="23"/>
        </w:rPr>
        <w:t>5.2 Status conflict that must not be hidden</w:t>
      </w:r>
    </w:p>
    <w:p>
      <w:pPr>
        <w:spacing w:after="100"/>
      </w:pPr>
      <w:r>
        <w:t>Unified v2.0.4 records Entries 29 and 30 as “Active - First Documentation Pass Complete.” The Grok-compiled v2.0 records Entries 38 and 39 as “Canon - Approved with Open Development.” [I1][I2] The Unified document’s own reconciliation rules instruct collaborators to report conflicts rather than silently resolve them and to keep Architectconfirmed material separate from AI proposals. Therefore this report treats the faction baseline as an established development record but does not decide the exact approval label.</w:t>
      </w:r>
    </w:p>
    <w:p>
      <w:pPr>
        <w:spacing w:before="120" w:after="40"/>
      </w:pPr>
      <w:r>
        <w:rPr>
          <w:b/>
          <w:sz w:val="23"/>
        </w:rPr>
        <w:t>5.3 Architect-origin October 22 development input</w:t>
      </w:r>
    </w:p>
    <w:p>
      <w:pPr>
        <w:spacing w:after="100"/>
      </w:pPr>
      <w:r>
        <w:t>The Architect’s notes explicitly introduce the human-centered moral architecture: the factions oppose what makes a life worth having; they seek to make unlikely bad outcomes occur, then worsen; they have a “projection plan for every misfortune they engineer”; they interfere with repair; they scale the pattern without an obvious endpoint; and the expanded prompt uses the hidden 3:45 PM appointment as a model of deliberate disadvantage. The prompt also asks how they are financed, whether they profit from misfortune, how they shape events, staff themselves, use technology, and intersect with AI. [I4][I7][I8]</w:t>
      </w:r>
    </w:p>
    <w:p>
      <w:pPr>
        <w:spacing w:before="120" w:after="40"/>
      </w:pPr>
      <w:r>
        <w:rPr>
          <w:b/>
          <w:sz w:val="23"/>
        </w:rPr>
        <w:t>5.4 AI-generated expansion</w:t>
      </w:r>
    </w:p>
    <w:p>
      <w:pPr>
        <w:spacing w:after="100"/>
      </w:pPr>
      <w:r>
        <w:t>Terms such as Denial of Recoverability, Adverse Trajectory Engineering, Engineered Foreclosure, Industrialized Actuarial Malice, The Withheld Door, Repair Denial, Non-Regard, The Flat Refusal, Rights Attrition, The Watch, The Apparatus, Ceiling/Floor, Fragility Atlas, Projection Ledger, Closed Loop, Beneficiary Blindness, Adverse Continuity Directorate, and Continuity Directorate are AI proposals unless separately confirmed by the Architect. Several are valuable; none should be treated as canon merely because they recur.</w:t>
      </w:r>
    </w:p>
    <w:p>
      <w:pPr>
        <w:spacing w:before="200" w:after="80"/>
      </w:pPr>
      <w:r>
        <w:rPr>
          <w:b/>
          <w:sz w:val="28"/>
        </w:rPr>
        <w:t>6. Current-State Assessment - Sentinels of Entropy</w:t>
      </w:r>
    </w:p>
    <w:p>
      <w:pPr>
        <w:spacing w:after="100"/>
      </w:pPr>
      <w:r>
        <w:t>Proposed maturity: **Concept maturity 3/5; faction identity maturity 2/5; organizational maturity 2/5; narrative usability 3/5.** Confidence: moderate-high. What is strong: the Sentinels have a name with thematic direction, a companion relationship, global/infiltration scale, a cult/media dimension, proxy doctrine, and an explicit non-subordination boundary from THE MINUS ONE. October 22 adds a clear moral dynamic that can plausibly belong to them: attention to recoverability, compounding harm, projection planning, and refusal to treat human flourishing as a constraint. What is weak: the Sentinels do not yet possess a source-grounded unique function. Their most memorable proposed identities are contradictory. Claude and Copilot make them doctrine/observation/forecasting; my earlier dossier and Gemini make them the distributed action layer. Both can be made coherent. Neither is established. Their cult structure is mentioned but undefined; leadership, origin, membership, internal language, recruitment, geography, historical milestones, and success criteria remain open. The name “Sentinels of Entropy” strongly supports a watch/monitor/enforcement interpretation. “Sentinel” implies observation and alerting; “entropy” supplies directionality. That linguistic fit is not canon evidence, but it is a design advantage. The faction becomes more distinctive if it watches for recovery, resilience, coordination, and systems that resist deterioration - then acts or recommends action when those conditions emerge.</w:t>
      </w:r>
    </w:p>
    <w:p>
      <w:pPr>
        <w:spacing w:before="200" w:after="80"/>
      </w:pPr>
      <w:r>
        <w:rPr>
          <w:b/>
          <w:sz w:val="28"/>
        </w:rPr>
        <w:t>7. Current-State Assessment - Obsidian Echelon</w:t>
      </w:r>
    </w:p>
    <w:p>
      <w:pPr>
        <w:spacing w:after="100"/>
      </w:pPr>
      <w:r>
        <w:t>Proposed maturity: **Concept maturity 3/5; faction identity maturity 2.5/5; organizational maturity 2.5/5; narrative usability 3/5.** Confidence: moderate-high. The Obsidian Echelon has one source-level differentiator the Sentinels do not: Unified v2.0.4 explicitly adds “institutional penetration.” [I1] That phrase, combined with “Echelon” as a rank/tier concept and the established financing/globalinfiltration profile, provides a stronger basis for making it the durable hierarchy of capital, institutions, media, logistics, and influence. The major weakness is duplication. “Same profile and doctrine” is explicit. If the Echelon simply does everything the Sentinels do plus institutions, it will swallow the Sentinels narratively. The Echelon needs a center of gravity that is not</w:t>
      </w:r>
    </w:p>
    <w:p>
      <w:pPr>
        <w:spacing w:after="100"/>
      </w:pPr>
      <w:r>
        <w:t>“the bigger one.” Its distinctive function should be maintaining environments, relationships, budgets, access, legitimacy, and institutional continuity that allow harmful trajectories to persist without requiring constant visible intervention. Its grounded realism is both asset and risk. It can embody institutional evil at a human scale, but if every real-world institutional failure is implicitly attributed to it, the faction becomes both narratively omnipresent and ethically careless. The fiction must preserve a burden of attribution: bad outcomes, errors, bias, bureaucracy, and exploitation exist without faction involvement.</w:t>
      </w:r>
    </w:p>
    <w:p>
      <w:pPr>
        <w:spacing w:before="200" w:after="80"/>
      </w:pPr>
      <w:r>
        <w:rPr>
          <w:b/>
          <w:sz w:val="28"/>
        </w:rPr>
        <w:t>8. Strongest Interpretation of Each Concept</w:t>
      </w:r>
    </w:p>
    <w:p>
      <w:pPr>
        <w:spacing w:before="120" w:after="40"/>
      </w:pPr>
      <w:r>
        <w:rPr>
          <w:b/>
          <w:sz w:val="23"/>
        </w:rPr>
        <w:t>8.1 Sentinels of Entropy - strongest current interpretation</w:t>
      </w:r>
    </w:p>
    <w:p>
      <w:pPr>
        <w:spacing w:after="100"/>
      </w:pPr>
      <w:r>
        <w:t>The strongest Sentinels model is a **distributed doctrinal-intelligence and intervention network**. It monitors trajectories of recovery and resilience, identifies where ordinary systems are successfully correcting harm, and treats recoverability itself as the adversarial condition. Its cultic core supplies the moral inversion; its analytic elements build projection models; its cells or affiliated actors intervene at selected decision gates. It is not merely an analyst faction and not merely a street-level operations faction. Its identity is “watching for the return of order and acting against it.” Adversarial critique: this model still needs a principled boundary around what qualifies for intervention. Without prioritization, the Sentinels face an impossible scale problem: “everything, every day, 24/7/365” is a powerful statement of intent but cannot be literal finite organizational capacity unless supernatural power is introduced. The faction therefore needs selection logic, resource limits, or a setting rule explaining scale.</w:t>
      </w:r>
    </w:p>
    <w:p>
      <w:pPr>
        <w:spacing w:before="120" w:after="40"/>
      </w:pPr>
      <w:r>
        <w:rPr>
          <w:b/>
          <w:sz w:val="23"/>
        </w:rPr>
        <w:t>8.2 Obsidian Echelon - strongest current interpretation</w:t>
      </w:r>
    </w:p>
    <w:p>
      <w:pPr>
        <w:spacing w:after="100"/>
      </w:pPr>
      <w:r>
        <w:t>The strongest Echelon model is a **hierarchical institutional-capital architecture** that turns destructive preference into durable systems: ownership, procurement, contracts, data, influence, media, legal posture, staffing frameworks, and long-term resource allocation. It is the faction that can make a harmful choice look like ordinary process because it shapes the process environment. Adversarial critique: institutional sophistication creates records, dependencies, counterparties, professional obligations, and competing incentives. The more realistic the Echelon becomes, the less plausible perfect secrecy becomes. Its power should therefore come from ambiguity, fragmentation, and partial legitimacy rather than magical invisibility.</w:t>
      </w:r>
    </w:p>
    <w:p>
      <w:pPr>
        <w:spacing w:before="200" w:after="80"/>
      </w:pPr>
      <w:r>
        <w:rPr>
          <w:b/>
          <w:sz w:val="28"/>
        </w:rPr>
        <w:t>9. Mission and Ultimate End-State Analysis</w:t>
      </w:r>
    </w:p>
    <w:p>
      <w:pPr>
        <w:spacing w:before="120" w:after="40"/>
      </w:pPr>
      <w:r>
        <w:rPr>
          <w:b/>
          <w:sz w:val="23"/>
        </w:rPr>
        <w:t>9.1 What is explicit</w:t>
      </w:r>
    </w:p>
    <w:p>
      <w:pPr>
        <w:spacing w:after="100"/>
      </w:pPr>
      <w:r>
        <w:t>The Architect-origin material explicitly supports deliberate worsening, compounding consequences, projection of misfortune, attack on repair, refusal to stop voluntarily, and hostility to the practical conditions of a good life. It does not yet explicitly settle whether suffering is the final objective, whether social collapse is desirable, whether domination is primary, or whether permanent managed deterioration is the preferred end state.</w:t>
      </w:r>
    </w:p>
    <w:p>
      <w:pPr>
        <w:spacing w:before="120" w:after="40"/>
      </w:pPr>
      <w:r>
        <w:rPr>
          <w:b/>
          <w:sz w:val="23"/>
        </w:rPr>
        <w:t>9.2 What the system logic implies</w:t>
      </w:r>
    </w:p>
    <w:p>
      <w:pPr>
        <w:spacing w:after="100"/>
      </w:pPr>
      <w:r>
        <w:t>Reviewer inference: **managed deterioration is more coherent than immediate total collapse as the operational success condition.** These factions need functioning systems to hide options, create dependencies, extract resources, misdirect attribution, generate repeated decision gates, and sustain institutional presence. A completely collapsed system removes many of the very levers the concept depends on. The key distinction should be between an operational equilibrium and an ultimate ideology. They may ideologically glorify irreversible decline while operationally preferring systems that remain functional enough to continue producing disadvantage.</w:t>
      </w:r>
    </w:p>
    <w:p>
      <w:pPr>
        <w:spacing w:before="120" w:after="40"/>
      </w:pPr>
      <w:r>
        <w:rPr>
          <w:b/>
          <w:sz w:val="23"/>
        </w:rPr>
        <w:t>9.3 Recommended mission hierarchy - proposal</w:t>
      </w:r>
    </w:p>
    <w:p>
      <w:pPr>
        <w:pStyle w:val="ListBullet"/>
        <w:spacing w:after="40"/>
      </w:pPr>
      <w:r>
        <w:t>Primary operational objective: reduce recoverability - make beneficial correction less reliable, slower, costlier, or more fragile.</w:t>
      </w:r>
    </w:p>
    <w:p>
      <w:pPr>
        <w:pStyle w:val="ListBullet"/>
        <w:spacing w:after="40"/>
      </w:pPr>
      <w:r>
        <w:t>Secondary objective: preserve asymmetric control over information, access, and institutional decision environments.</w:t>
      </w:r>
    </w:p>
    <w:p>
      <w:pPr>
        <w:pStyle w:val="ListBullet"/>
        <w:spacing w:after="40"/>
      </w:pPr>
      <w:r>
        <w:t>Tertiary objective: convert some forms of distress into money, leverage, dependency, or strategic advantage without requiring every harmful act to be profitable.</w:t>
      </w:r>
    </w:p>
    <w:p>
      <w:pPr>
        <w:pStyle w:val="ListBullet"/>
        <w:spacing w:after="40"/>
      </w:pPr>
      <w:r>
        <w:t>Ideological objective: prove or enact a worldview in which human flourishing has no binding claim on action and recovery is an anomaly to be challenged.</w:t>
      </w:r>
    </w:p>
    <w:p>
      <w:pPr>
        <w:pStyle w:val="ListBullet"/>
        <w:spacing w:after="40"/>
      </w:pPr>
      <w:r>
        <w:t>Ultimate metaphysical end state: leave open for Architect decision. Do not infer “total extinction” or “endless managed misery” yet.</w:t>
      </w:r>
    </w:p>
    <w:p>
      <w:pPr>
        <w:spacing w:before="200" w:after="80"/>
      </w:pPr>
      <w:r>
        <w:rPr>
          <w:b/>
          <w:sz w:val="28"/>
        </w:rPr>
        <w:t>10. The Two-Faction Problem</w:t>
      </w:r>
    </w:p>
    <w:p>
      <w:pPr>
        <w:spacing w:after="100"/>
      </w:pPr>
      <w:r>
        <w:t>The project should retain two factions only if each produces a different kind of story, different failure modes, and different evidence trails. “Same profile and doctrine” can be the historical starting point; it cannot remain the final design if both names are to carry independent narrative weight.</w:t>
      </w:r>
    </w:p>
    <w:p>
      <w:pPr>
        <w:spacing w:after="80"/>
      </w:pPr>
      <w:r>
        <w:rPr>
          <w:rFonts w:ascii="Courier New" w:hAnsi="Courier New" w:eastAsia="Courier New"/>
          <w:sz w:val="14"/>
        </w:rPr>
        <w:t xml:space="preserve">   Model                                   Strongest case                             Strongest objection                        Assessment</w:t>
      </w:r>
    </w:p>
    <w:p>
      <w:pPr>
        <w:spacing w:after="100"/>
      </w:pPr>
      <w:r>
        <w:t>Name semantics fit; Echelon has</w:t>
      </w:r>
    </w:p>
    <w:p>
      <w:pPr>
        <w:spacing w:after="80"/>
      </w:pPr>
      <w:r>
        <w:rPr>
          <w:rFonts w:ascii="Courier New" w:hAnsi="Courier New" w:eastAsia="Courier New"/>
          <w:sz w:val="14"/>
        </w:rPr>
        <w:t xml:space="preserve">   A. Sentinels = doctrine/watch;                                                     Risks making Sentinels passive</w:t>
        <w:br/>
      </w:r>
      <w:r>
        <w:rPr>
          <w:rFonts w:ascii="Courier New" w:hAnsi="Courier New" w:eastAsia="Courier New"/>
          <w:sz w:val="14"/>
        </w:rPr>
        <w:t xml:space="preserve">                                           explicit institutional penetration;                                                   Strong candidate if Sentinels</w:t>
        <w:br/>
      </w:r>
      <w:r>
        <w:rPr>
          <w:rFonts w:ascii="Courier New" w:hAnsi="Courier New" w:eastAsia="Courier New"/>
          <w:sz w:val="14"/>
        </w:rPr>
        <w:t xml:space="preserve">   Echelon =                                                                          theorists and Echelon responsible</w:t>
        <w:br/>
      </w:r>
      <w:r>
        <w:rPr>
          <w:rFonts w:ascii="Courier New" w:hAnsi="Courier New" w:eastAsia="Courier New"/>
          <w:sz w:val="14"/>
        </w:rPr>
        <w:t xml:space="preserve">                                           clean division of cognition vs                                                        retain intervention authority.</w:t>
        <w:br/>
      </w:r>
      <w:r>
        <w:rPr>
          <w:rFonts w:ascii="Courier New" w:hAnsi="Courier New" w:eastAsia="Courier New"/>
          <w:sz w:val="14"/>
        </w:rPr>
        <w:t xml:space="preserve">   implementation/institutions                                                        for nearly everything concrete.</w:t>
      </w:r>
    </w:p>
    <w:p>
      <w:pPr>
        <w:spacing w:after="100"/>
      </w:pPr>
      <w:r>
        <w:t>apparatus. Underuses “Sentinel” as watcher; Creates field/infrastructure</w:t>
      </w:r>
    </w:p>
    <w:p>
      <w:pPr>
        <w:spacing w:after="80"/>
      </w:pPr>
      <w:r>
        <w:rPr>
          <w:rFonts w:ascii="Courier New" w:hAnsi="Courier New" w:eastAsia="Courier New"/>
          <w:sz w:val="14"/>
        </w:rPr>
        <w:t xml:space="preserve">   B. Sentinels = operations; Echelon                                                 conflicts somewhat with source-            Strong but less source-grounded</w:t>
      </w:r>
    </w:p>
    <w:p>
      <w:pPr>
        <w:spacing w:after="100"/>
      </w:pPr>
      <w:r>
        <w:t>contrast and clear cascade vs</w:t>
      </w:r>
    </w:p>
    <w:p>
      <w:pPr>
        <w:spacing w:after="80"/>
      </w:pPr>
      <w:r>
        <w:rPr>
          <w:rFonts w:ascii="Courier New" w:hAnsi="Courier New" w:eastAsia="Courier New"/>
          <w:sz w:val="14"/>
        </w:rPr>
        <w:t xml:space="preserve">   = strategic infrastructure                                                         level institutional distinction            than hybrid.</w:t>
      </w:r>
    </w:p>
    <w:p>
      <w:pPr>
        <w:spacing w:after="100"/>
      </w:pPr>
      <w:r>
        <w:t>environment distinction. favoring Echelon but can still fit. Arbitrary; does not solve identity or</w:t>
      </w:r>
    </w:p>
    <w:p>
      <w:pPr>
        <w:spacing w:after="80"/>
      </w:pPr>
      <w:r>
        <w:rPr>
          <w:rFonts w:ascii="Courier New" w:hAnsi="Courier New" w:eastAsia="Courier New"/>
          <w:sz w:val="14"/>
        </w:rPr>
        <w:t xml:space="preserve">   C. Regional/sector split                Minimal canon disturbance.                                                            Reject as primary solution.</w:t>
      </w:r>
    </w:p>
    <w:p>
      <w:pPr>
        <w:spacing w:after="100"/>
      </w:pPr>
      <w:r>
        <w:t>doctrine duplication.</w:t>
      </w:r>
    </w:p>
    <w:p>
      <w:pPr>
        <w:spacing w:after="80"/>
      </w:pPr>
      <w:r>
        <w:rPr>
          <w:rFonts w:ascii="Courier New" w:hAnsi="Courier New" w:eastAsia="Courier New"/>
          <w:sz w:val="14"/>
        </w:rPr>
        <w:t xml:space="preserve">                                           Creates history, rivalry, ideological      Requires invented history not              Preserve as future origin option,</w:t>
      </w:r>
    </w:p>
    <w:p>
      <w:pPr>
        <w:spacing w:after="100"/>
      </w:pPr>
      <w:r>
        <w:t>D. Original + schism</w:t>
      </w:r>
    </w:p>
    <w:p>
      <w:pPr>
        <w:spacing w:after="80"/>
      </w:pPr>
      <w:r>
        <w:rPr>
          <w:rFonts w:ascii="Courier New" w:hAnsi="Courier New" w:eastAsia="Courier New"/>
          <w:sz w:val="14"/>
        </w:rPr>
        <w:t xml:space="preserve">                                           variation.                                 currently supported.                       not current fix.</w:t>
      </w:r>
    </w:p>
    <w:p>
      <w:pPr>
        <w:spacing w:after="100"/>
      </w:pPr>
      <w:r>
        <w:t>Weakens “companion faction” Defer unless Architect wants</w:t>
      </w:r>
    </w:p>
    <w:p>
      <w:pPr>
        <w:spacing w:after="80"/>
      </w:pPr>
      <w:r>
        <w:rPr>
          <w:rFonts w:ascii="Courier New" w:hAnsi="Courier New" w:eastAsia="Courier New"/>
          <w:sz w:val="14"/>
        </w:rPr>
        <w:t xml:space="preserve">   E. Parent/subordinate                   Easy command logic.                        language and makes one</w:t>
      </w:r>
    </w:p>
    <w:p>
      <w:pPr>
        <w:spacing w:after="100"/>
      </w:pPr>
      <w:r>
        <w:t>hierarchy. redundant. Discards two established names</w:t>
      </w:r>
    </w:p>
    <w:p>
      <w:pPr>
        <w:spacing w:after="80"/>
      </w:pPr>
      <w:r>
        <w:rPr>
          <w:rFonts w:ascii="Courier New" w:hAnsi="Courier New" w:eastAsia="Courier New"/>
          <w:sz w:val="14"/>
        </w:rPr>
        <w:t xml:space="preserve">   F. Consolidate                          Eliminates redundancy.                                                                Not recommended now.</w:t>
      </w:r>
    </w:p>
    <w:p>
      <w:pPr>
        <w:spacing w:after="100"/>
      </w:pPr>
      <w:r>
        <w:t>and loses useful duality. Sentinels watch/interpret/intervene</w:t>
      </w:r>
    </w:p>
    <w:p>
      <w:pPr>
        <w:spacing w:after="80"/>
      </w:pPr>
      <w:r>
        <w:rPr>
          <w:rFonts w:ascii="Courier New" w:hAnsi="Courier New" w:eastAsia="Courier New"/>
          <w:sz w:val="14"/>
        </w:rPr>
        <w:t xml:space="preserve">                                           against recoverability; Echelon            Requires careful interface</w:t>
        <w:br/>
      </w:r>
      <w:r>
        <w:rPr>
          <w:rFonts w:ascii="Courier New" w:hAnsi="Courier New" w:eastAsia="Courier New"/>
          <w:sz w:val="14"/>
        </w:rPr>
        <w:t xml:space="preserve">   G. Hybrid recommended model                                                                                                   Recommended default.</w:t>
        <w:br/>
      </w:r>
      <w:r>
        <w:rPr>
          <w:rFonts w:ascii="Courier New" w:hAnsi="Courier New" w:eastAsia="Courier New"/>
          <w:sz w:val="14"/>
        </w:rPr>
        <w:t xml:space="preserve">                                           sustains                                   definition to avoid overlap.</w:t>
      </w:r>
    </w:p>
    <w:p>
      <w:pPr>
        <w:spacing w:after="100"/>
      </w:pPr>
      <w:r>
        <w:t>capital/institutions/continuity.</w:t>
      </w:r>
    </w:p>
    <w:p>
      <w:pPr>
        <w:spacing w:after="100"/>
      </w:pPr>
      <w:r>
        <w:t>Recommended answer: retain both factions under Model G. It draws on the strongest source signal (Echelon = institutional penetration), preserves the “Sentinel” watch function, and avoids reducing the Sentinels to analysts by making intervention against recoverability part of their identity.</w:t>
      </w:r>
    </w:p>
    <w:p>
      <w:pPr>
        <w:spacing w:before="200" w:after="80"/>
      </w:pPr>
      <w:r>
        <w:rPr>
          <w:b/>
          <w:sz w:val="28"/>
        </w:rPr>
        <w:t>11. Doctrine and Terminology Assessment</w:t>
      </w:r>
    </w:p>
    <w:p>
      <w:pPr>
        <w:spacing w:after="80"/>
      </w:pPr>
      <w:r>
        <w:rPr>
          <w:rFonts w:ascii="Courier New" w:hAnsi="Courier New" w:eastAsia="Courier New"/>
          <w:sz w:val="14"/>
        </w:rPr>
        <w:t>Term                                    Origin                                     Function                                   Recommendation</w:t>
      </w:r>
    </w:p>
    <w:p>
      <w:pPr>
        <w:spacing w:after="100"/>
      </w:pPr>
      <w:r>
        <w:t>Retain; develop carefully. This is the</w:t>
      </w:r>
    </w:p>
    <w:p>
      <w:pPr>
        <w:spacing w:after="80"/>
      </w:pPr>
      <w:r>
        <w:rPr>
          <w:rFonts w:ascii="Courier New" w:hAnsi="Courier New" w:eastAsia="Courier New"/>
          <w:sz w:val="14"/>
        </w:rPr>
        <w:t>Projection plan                         Architect-origin phrase                    Core planning concept</w:t>
      </w:r>
    </w:p>
    <w:p>
      <w:pPr>
        <w:spacing w:after="100"/>
      </w:pPr>
      <w:r>
        <w:t>strongest provenance-backed term. Preventable misfortune /</w:t>
      </w:r>
    </w:p>
    <w:p>
      <w:pPr>
        <w:spacing w:after="80"/>
      </w:pPr>
      <w:r>
        <w:rPr>
          <w:rFonts w:ascii="Courier New" w:hAnsi="Courier New" w:eastAsia="Courier New"/>
          <w:sz w:val="14"/>
        </w:rPr>
        <w:t xml:space="preserve">                                        Architect-origin substance                 Shared doctrine                            Retain as plain-language foundation.</w:t>
      </w:r>
    </w:p>
    <w:p>
      <w:pPr>
        <w:spacing w:after="100"/>
      </w:pPr>
      <w:r>
        <w:t>compounding harm Retain as working term; strong</w:t>
      </w:r>
    </w:p>
    <w:p>
      <w:pPr>
        <w:spacing w:after="80"/>
      </w:pPr>
      <w:r>
        <w:rPr>
          <w:rFonts w:ascii="Courier New" w:hAnsi="Courier New" w:eastAsia="Courier New"/>
          <w:sz w:val="14"/>
        </w:rPr>
        <w:t>Denial of Recoverability                ChatGPT synthesis                          Doctrine umbrella                          compression of author intent but not</w:t>
      </w:r>
    </w:p>
    <w:p>
      <w:pPr>
        <w:spacing w:after="100"/>
      </w:pPr>
      <w:r>
        <w:t>canon. Retain in analytical glossary, not</w:t>
      </w:r>
    </w:p>
    <w:p>
      <w:pPr>
        <w:spacing w:after="80"/>
      </w:pPr>
      <w:r>
        <w:rPr>
          <w:rFonts w:ascii="Courier New" w:hAnsi="Courier New" w:eastAsia="Courier New"/>
          <w:sz w:val="14"/>
        </w:rPr>
        <w:t>Adverse Trajectory Engineering          Copilot proposal                           Mechanism/analytic description</w:t>
      </w:r>
    </w:p>
    <w:p>
      <w:pPr>
        <w:spacing w:after="100"/>
      </w:pPr>
      <w:r>
        <w:t>necessarily in-universe doctrine. Useful but narrower than whole</w:t>
      </w:r>
    </w:p>
    <w:p>
      <w:pPr>
        <w:spacing w:after="80"/>
      </w:pPr>
      <w:r>
        <w:rPr>
          <w:rFonts w:ascii="Courier New" w:hAnsi="Courier New" w:eastAsia="Courier New"/>
          <w:sz w:val="14"/>
        </w:rPr>
        <w:t>Engineered Foreclosure                  Claude proposal                            Choice-denial mechanism                    doctrine; retain as candidate</w:t>
      </w:r>
    </w:p>
    <w:p>
      <w:pPr>
        <w:spacing w:after="100"/>
      </w:pPr>
      <w:r>
        <w:t>mechanism term. Strong story language; keep as</w:t>
      </w:r>
    </w:p>
    <w:p>
      <w:pPr>
        <w:spacing w:after="80"/>
      </w:pPr>
      <w:r>
        <w:rPr>
          <w:rFonts w:ascii="Courier New" w:hAnsi="Courier New" w:eastAsia="Courier New"/>
          <w:sz w:val="14"/>
        </w:rPr>
        <w:t>The Withheld Door                       Claude proposal                            Narrative motif / micro-mechanism</w:t>
      </w:r>
    </w:p>
    <w:p>
      <w:pPr>
        <w:spacing w:after="100"/>
      </w:pPr>
      <w:r>
        <w:t>candidate, not official doctrine yet. Retain; overlaps recovery</w:t>
      </w:r>
    </w:p>
    <w:p>
      <w:pPr>
        <w:spacing w:after="80"/>
      </w:pPr>
      <w:r>
        <w:rPr>
          <w:rFonts w:ascii="Courier New" w:hAnsi="Courier New" w:eastAsia="Courier New"/>
          <w:sz w:val="14"/>
        </w:rPr>
        <w:t>Repair Denial                           Claude proposal                            Mechanism                                  interference, so merge rather than</w:t>
      </w:r>
    </w:p>
    <w:p>
      <w:pPr>
        <w:spacing w:after="100"/>
      </w:pPr>
      <w:r>
        <w:t>duplicate. Strong; keep as candidate moral</w:t>
      </w:r>
    </w:p>
    <w:p>
      <w:pPr>
        <w:spacing w:after="80"/>
      </w:pPr>
      <w:r>
        <w:rPr>
          <w:rFonts w:ascii="Courier New" w:hAnsi="Courier New" w:eastAsia="Courier New"/>
          <w:sz w:val="14"/>
        </w:rPr>
        <w:t>Non-Regard                              Claude proposal                            Moral posture</w:t>
      </w:r>
    </w:p>
    <w:p>
      <w:pPr>
        <w:spacing w:after="100"/>
      </w:pPr>
      <w:r>
        <w:t>principle. Useful but risks literalizing one</w:t>
      </w:r>
    </w:p>
    <w:p>
      <w:pPr>
        <w:spacing w:after="80"/>
      </w:pPr>
      <w:r>
        <w:rPr>
          <w:rFonts w:ascii="Courier New" w:hAnsi="Courier New" w:eastAsia="Courier New"/>
          <w:sz w:val="14"/>
        </w:rPr>
        <w:t>The Flat Refusal                        Claude proposal                            Institutional persistence                  profane line into universal ritual;</w:t>
      </w:r>
    </w:p>
    <w:p>
      <w:pPr>
        <w:spacing w:after="100"/>
      </w:pPr>
      <w:r>
        <w:t>revise toward “institutional refusal.” Retain as candidate theme; avoid</w:t>
      </w:r>
    </w:p>
    <w:p>
      <w:pPr>
        <w:spacing w:after="80"/>
      </w:pPr>
      <w:r>
        <w:rPr>
          <w:rFonts w:ascii="Courier New" w:hAnsi="Courier New" w:eastAsia="Courier New"/>
          <w:sz w:val="14"/>
        </w:rPr>
        <w:t>Rights Attrition                        Claude proposal                            Governance pressure / theme</w:t>
      </w:r>
    </w:p>
    <w:p>
      <w:pPr>
        <w:spacing w:after="100"/>
      </w:pPr>
      <w:r>
        <w:t>operational legal-bypass detail. Memorable but rhetorically loaded;</w:t>
      </w:r>
    </w:p>
    <w:p>
      <w:pPr>
        <w:spacing w:after="80"/>
      </w:pPr>
      <w:r>
        <w:rPr>
          <w:rFonts w:ascii="Courier New" w:hAnsi="Courier New" w:eastAsia="Courier New"/>
          <w:sz w:val="14"/>
        </w:rPr>
        <w:t>Industrialized Actuarial Malice         Gemini proposal                            Meta-description                           keep as essay/title language, not</w:t>
      </w:r>
    </w:p>
    <w:p>
      <w:pPr>
        <w:spacing w:after="100"/>
      </w:pPr>
      <w:r>
        <w:t>internal doctrine.</w:t>
      </w:r>
    </w:p>
    <w:p>
      <w:pPr>
        <w:spacing w:after="100"/>
      </w:pPr>
      <w:r>
        <w:t>Potentially useful story props; defer</w:t>
      </w:r>
    </w:p>
    <w:p>
      <w:pPr>
        <w:spacing w:after="80"/>
      </w:pPr>
      <w:r>
        <w:rPr>
          <w:rFonts w:ascii="Courier New" w:hAnsi="Courier New" w:eastAsia="Courier New"/>
          <w:sz w:val="14"/>
        </w:rPr>
        <w:t>Fragility Atlas / Projection Ledger     Claude proposals                     Fictional artifacts                  pending technology/record</w:t>
      </w:r>
    </w:p>
    <w:p>
      <w:pPr>
        <w:spacing w:after="100"/>
      </w:pPr>
      <w:r>
        <w:t>architecture. Defer; self-funding feedback loop is</w:t>
      </w:r>
    </w:p>
    <w:p>
      <w:pPr>
        <w:spacing w:after="80"/>
      </w:pPr>
      <w:r>
        <w:rPr>
          <w:rFonts w:ascii="Courier New" w:hAnsi="Courier New" w:eastAsia="Courier New"/>
          <w:sz w:val="14"/>
        </w:rPr>
        <w:t>Closed Loop                             Claude proposal                      Economic model                       plausible as partial mechanism, too</w:t>
      </w:r>
    </w:p>
    <w:p>
      <w:pPr>
        <w:spacing w:after="100"/>
      </w:pPr>
      <w:r>
        <w:t>neat as universal model. Do not canonize; use as an analytical</w:t>
      </w:r>
    </w:p>
    <w:p>
      <w:pPr>
        <w:spacing w:after="80"/>
      </w:pPr>
      <w:r>
        <w:rPr>
          <w:rFonts w:ascii="Courier New" w:hAnsi="Courier New" w:eastAsia="Courier New"/>
          <w:sz w:val="14"/>
        </w:rPr>
        <w:t>Adverse Continuity Directorate          Perplexity proposal                  Third organization</w:t>
      </w:r>
    </w:p>
    <w:p>
      <w:pPr>
        <w:spacing w:after="100"/>
      </w:pPr>
      <w:r>
        <w:t>prototype only. Do not canonize; risks erasing</w:t>
      </w:r>
    </w:p>
    <w:p>
      <w:pPr>
        <w:spacing w:after="80"/>
      </w:pPr>
      <w:r>
        <w:rPr>
          <w:rFonts w:ascii="Courier New" w:hAnsi="Courier New" w:eastAsia="Courier New"/>
          <w:sz w:val="14"/>
        </w:rPr>
        <w:t>Continuity Directorate                  ChatGPT proposal                     Joint apex</w:t>
      </w:r>
    </w:p>
    <w:p>
      <w:pPr>
        <w:spacing w:after="100"/>
      </w:pPr>
      <w:r>
        <w:t>companion-faction autonomy.</w:t>
      </w:r>
    </w:p>
    <w:p>
      <w:pPr>
        <w:spacing w:before="200" w:after="80"/>
      </w:pPr>
      <w:r>
        <w:rPr>
          <w:b/>
          <w:sz w:val="28"/>
        </w:rPr>
        <w:t>12. Organizational Architecture Assessment</w:t>
      </w:r>
    </w:p>
    <w:p>
      <w:pPr>
        <w:spacing w:after="100"/>
      </w:pPr>
      <w:r>
        <w:t>Recommended architecture is hybrid and intentionally imperfect. The factions should gain secrecy from compartmentalization but lose some coordination; gain scale from institutions but acquire records and counterparties; gain forecasting from data but become vulnerable to bad models; gain ideological persistence but suffer rigidity and schism risk.</w:t>
      </w:r>
    </w:p>
    <w:p>
      <w:pPr>
        <w:spacing w:before="120" w:after="40"/>
      </w:pPr>
      <w:r>
        <w:rPr>
          <w:b/>
          <w:sz w:val="23"/>
        </w:rPr>
        <w:t>12.1 Sentinels of Entropy - proposed organizational center</w:t>
      </w:r>
    </w:p>
    <w:p>
      <w:pPr>
        <w:pStyle w:val="ListBullet"/>
        <w:spacing w:after="40"/>
      </w:pPr>
      <w:r>
        <w:t>Doctrinal core / cult structure: defines the meaning of entropy, recovery, and persistence; should contain internal theological disagreement rather than perfect unanimity.</w:t>
      </w:r>
    </w:p>
    <w:p>
      <w:pPr>
        <w:pStyle w:val="ListBullet"/>
        <w:spacing w:after="40"/>
      </w:pPr>
      <w:r>
        <w:t>Trajectory intelligence: studies resilience, recovery, and consequence chains at a narrative/system level.</w:t>
      </w:r>
    </w:p>
    <w:p>
      <w:pPr>
        <w:pStyle w:val="ListBullet"/>
        <w:spacing w:after="40"/>
      </w:pPr>
      <w:r>
        <w:t>Intervention cells: bounded, compartmentalized actors who act on selected opportunities; exact harmful mechanics remain off-page/publicly abstract.</w:t>
      </w:r>
    </w:p>
    <w:p>
      <w:pPr>
        <w:pStyle w:val="ListBullet"/>
        <w:spacing w:after="40"/>
      </w:pPr>
      <w:r>
        <w:t>Recovery review: analyzes why targets or systems recovered and whether the faction misread human behavior.</w:t>
      </w:r>
    </w:p>
    <w:p>
      <w:pPr>
        <w:pStyle w:val="ListBullet"/>
        <w:spacing w:after="40"/>
      </w:pPr>
      <w:r>
        <w:t>Counter-exposure / internal assurance: tracks evidence, whistleblowers, and model failures; must not be omniscient.</w:t>
      </w:r>
    </w:p>
    <w:p>
      <w:pPr>
        <w:spacing w:before="120" w:after="40"/>
      </w:pPr>
      <w:r>
        <w:rPr>
          <w:b/>
          <w:sz w:val="23"/>
        </w:rPr>
        <w:t>12.2 Obsidian Echelon - proposed organizational center</w:t>
      </w:r>
    </w:p>
    <w:p>
      <w:pPr>
        <w:pStyle w:val="ListBullet"/>
        <w:spacing w:after="40"/>
      </w:pPr>
      <w:r>
        <w:t>Capital and holdings: maintains solvency and long-horizon resources, with conflict between profit-seeking and ideological spending.</w:t>
      </w:r>
    </w:p>
    <w:p>
      <w:pPr>
        <w:pStyle w:val="ListBullet"/>
        <w:spacing w:after="40"/>
      </w:pPr>
      <w:r>
        <w:t>Institutional relationships: builds durable influence over organizations, vendors, media, and service ecosystems at a narrative level.</w:t>
      </w:r>
    </w:p>
    <w:p>
      <w:pPr>
        <w:pStyle w:val="ListBullet"/>
        <w:spacing w:after="40"/>
      </w:pPr>
      <w:r>
        <w:t>Technology and data governance: maintains analytics, records, automation, and decision support - creating both capability and audit exposure.</w:t>
      </w:r>
    </w:p>
    <w:p>
      <w:pPr>
        <w:pStyle w:val="ListBullet"/>
        <w:spacing w:after="40"/>
      </w:pPr>
      <w:r>
        <w:t>Policy/legal posture: interprets obligations, pursues legitimacy, and manages disputes; law remains a real constraint, not an illusion.</w:t>
      </w:r>
    </w:p>
    <w:p>
      <w:pPr>
        <w:pStyle w:val="ListBullet"/>
        <w:spacing w:after="40"/>
      </w:pPr>
      <w:r>
        <w:t>External narrative/media: influences interpretation and attention without assuming total information control.</w:t>
      </w:r>
    </w:p>
    <w:p>
      <w:pPr>
        <w:spacing w:before="120" w:after="40"/>
      </w:pPr>
      <w:r>
        <w:rPr>
          <w:b/>
          <w:sz w:val="23"/>
        </w:rPr>
        <w:t>12.3 Internal entropy paradox</w:t>
      </w:r>
    </w:p>
    <w:p>
      <w:pPr>
        <w:spacing w:after="100"/>
      </w:pPr>
      <w:r>
        <w:t>The most important organizational challenge is self-consistency: **how does an organization devoted to deterioration prevent its own deterioration?** If it rewards deception, indifference, compartmentalization, exploitation, and refusal everywhere, it should corrode its own trust, succession, knowledge transfer, and ability to coordinate. The solution should not be “they are uniquely immune.” The faction must maintain protected internal goods it denies others: reliable records, selective trust, stable compensation, dispute resolution, technical competence, continuity rituals, or enforceable internal norms. That hypocrisy is not a flaw; it is one of the richest design opportunities. It demonstrates that they understand the value of stability even while attacking it externally.</w:t>
      </w:r>
    </w:p>
    <w:p>
      <w:pPr>
        <w:spacing w:before="200" w:after="80"/>
      </w:pPr>
      <w:r>
        <w:rPr>
          <w:b/>
          <w:sz w:val="28"/>
        </w:rPr>
        <w:t>13. Funding and Economics</w:t>
      </w:r>
    </w:p>
    <w:p>
      <w:pPr>
        <w:spacing w:after="100"/>
      </w:pPr>
      <w:r>
        <w:t>The strongest economic model is a mixed resource ecology, not a single secret revenue source and not universal profit from every harm. Copilot and Perplexity are strongest here: some activities can generate direct revenue or dependency; some produce strategic advantage; some are subsidized ideological expenditures. [I3][I5] Recommendation: canon design should distinguish **profit-producing divisions, stabilizing revenue, strategic beneficiaries, and mission expenditures**. This creates internal politics. Financiers may prefer stable exploitation; ideologues may prefer destructive projects that reduce long-term returns; managers may resist sacrificing viable enterprises; professionals may object when mission corrupts service quality.</w:t>
      </w:r>
    </w:p>
    <w:p>
      <w:pPr>
        <w:spacing w:after="100"/>
      </w:pPr>
      <w:r>
        <w:t>Do not canonize a perfectly self-funding “harm -&gt; profit -&gt; reinvestment” loop. It is narratively attractive but economically too convenient if universal. Deterioration can destroy customers, counterparties, asset values, labor capacity, and institutional legitimacy. Economic friction should be part of the faction’s weakness.</w:t>
      </w:r>
    </w:p>
    <w:p>
      <w:pPr>
        <w:spacing w:before="200" w:after="80"/>
      </w:pPr>
      <w:r>
        <w:rPr>
          <w:b/>
          <w:sz w:val="28"/>
        </w:rPr>
        <w:t>14. Staffing and Institutional Culture</w:t>
      </w:r>
    </w:p>
    <w:p>
      <w:pPr>
        <w:spacing w:after="100"/>
      </w:pPr>
      <w:r>
        <w:t>The workforce should be heterogeneous. This is one of the strongest areas of cross-dossier convergence and is also supported by organizational realism. A global faction cannot plausibly consist entirely of fully informed sadists. Different levels of knowledge and motivation create both capacity and vulnerability.</w:t>
      </w:r>
    </w:p>
    <w:p>
      <w:pPr>
        <w:pStyle w:val="ListBullet"/>
        <w:spacing w:after="40"/>
      </w:pPr>
      <w:r>
        <w:t>Small fully knowing ideological core: understands purpose and accepts it.</w:t>
      </w:r>
    </w:p>
    <w:p>
      <w:pPr>
        <w:pStyle w:val="ListBullet"/>
        <w:spacing w:after="40"/>
      </w:pPr>
      <w:r>
        <w:t>Strategic executives / patrons: may value control, influence, return, or ideology in different proportions.</w:t>
      </w:r>
    </w:p>
    <w:p>
      <w:pPr>
        <w:pStyle w:val="ListBullet"/>
        <w:spacing w:after="40"/>
      </w:pPr>
      <w:r>
        <w:t>Managers: pursue metrics and organizational success; some knowingly rationalize consequences.</w:t>
      </w:r>
    </w:p>
    <w:p>
      <w:pPr>
        <w:pStyle w:val="ListBullet"/>
        <w:spacing w:after="40"/>
      </w:pPr>
      <w:r>
        <w:t>Specialists: focus on narrow technical or professional tasks and may not know downstream purpose.</w:t>
      </w:r>
    </w:p>
    <w:p>
      <w:pPr>
        <w:pStyle w:val="ListBullet"/>
        <w:spacing w:after="40"/>
      </w:pPr>
      <w:r>
        <w:t>Ordinary personnel: follow procedures, scripts, software, or incentives; culpability varies with knowledge and choice.</w:t>
      </w:r>
    </w:p>
    <w:p>
      <w:pPr>
        <w:pStyle w:val="ListBullet"/>
        <w:spacing w:after="40"/>
      </w:pPr>
      <w:r>
        <w:t>Dissenters / whistleblowers / defectors: essential to plausibility and to narrative evidence architecture.</w:t>
      </w:r>
    </w:p>
    <w:p>
      <w:pPr>
        <w:spacing w:after="100"/>
      </w:pPr>
      <w:r>
        <w:t>Critical distinction: the fiction should repeatedly ask when a person knows enough that continuing becomes a meaningful moral choice. Perplexity’s dossier articulates this particularly well. [I3]</w:t>
      </w:r>
    </w:p>
    <w:p>
      <w:pPr>
        <w:spacing w:before="200" w:after="80"/>
      </w:pPr>
      <w:r>
        <w:rPr>
          <w:b/>
          <w:sz w:val="28"/>
        </w:rPr>
        <w:t>15. Technology and AI</w:t>
      </w:r>
    </w:p>
    <w:p>
      <w:pPr>
        <w:spacing w:after="100"/>
      </w:pPr>
      <w:r>
        <w:t>AI should be a force multiplier, not a moral origin and not an omniscient oracle. The most credible functions are forecasting, scenario comparison, anomaly detection, summarization, resource prioritization, pattern recognition, and review of recovery signals. NIST’s AI RMF is useful precisely because it emphasizes governance, mapping, measurement, and management across the lifecycle; inverting those goals for fiction makes clear that humans still select objectives and authorize use. [E5][E6] The technology paradox should be explicit: the same systems that create scale also create logs, records, model outputs, access controls, integration dependencies, and evidence. The same data that helps identify a pattern can reveal that the faction’s stated rationale does not match outcomes. AI can expose contradictions, hallucinate, misclassify, overfit, or produce unacceptable recommendations. A faction that treats model output as fate becomes brittle. Do not canonize direct relationships with named OAL AIs, Void Sentry systems, the Mule, False Infrastructure AI, or other projects solely because Gemini or another dossier proposed them. Those cross-links require separate source verification and Architect decision.</w:t>
      </w:r>
    </w:p>
    <w:p>
      <w:pPr>
        <w:spacing w:before="200" w:after="80"/>
      </w:pPr>
      <w:r>
        <w:rPr>
          <w:b/>
          <w:sz w:val="28"/>
        </w:rPr>
        <w:t>16. Rights, Law, Governance, and Accountability</w:t>
      </w:r>
    </w:p>
    <w:p>
      <w:pPr>
        <w:spacing w:after="100"/>
      </w:pPr>
      <w:r>
        <w:t>The Architect-origin “No, I will not stop” stance should be interpreted as **institutional intent**, not a setting law that renders accountability ineffective. This distinction is essential. A faction can remain ideologically unrepentant while losing contracts, money, staff, access, freedom, infrastructure, or legitimacy. Perplexity’s formulation is the clearest: refusal to stop and ability to continue forever are separate propositions. [I3] External analogues support credible counterforces. OECD emphasizes transparency, accountability, stakeholder diversity, and integrity as responses to policy capture. CISA’s insider-risk guidance emphasizes reporting, critical-asset awareness, detection, and threat management. VA OIG’s scheduling review shows why data integrity, quality assurance, accountability, and independent review matter when administrative metrics become unreliable. [E2][E4][E7] Recommendation: rights and law should be terrain the factions contest, but they must remain genuine constraints with independent actors. The most interesting stories arise when the factions can resist correction for a time yet cannot erase every record, jurisdiction, professional duty, or person willing to act.</w:t>
      </w:r>
    </w:p>
    <w:p>
      <w:pPr>
        <w:spacing w:before="200" w:after="80"/>
      </w:pPr>
      <w:r>
        <w:rPr>
          <w:b/>
          <w:sz w:val="28"/>
        </w:rPr>
        <w:t>17. Narrative and Tonal Analysis</w:t>
      </w:r>
    </w:p>
    <w:p>
      <w:pPr>
        <w:spacing w:after="100"/>
      </w:pPr>
      <w:r>
        <w:t>The grounded quality is a strength if it is used deliberately. Cosmic antagonists can threaten existence; these factions can threaten confidence that ordinary institutions, routines, and repairs will work. That scale contrast can make the larger universe feel more human rather than tonally inconsistent. The greatest narrative risk is attribution inflation. If every delay, error, illness, device failure, bad policy, or financial loss can be explained by the factions, they cease to be characters or organizations and become an authorial explanation for misfortune itself. Stories therefore need an evidence threshold: a better option existed; someone had relevant knowledge; a consequential decision was made; repeated patterns or organizational connections can be demonstrated; and ordinary explanations are considered rather than dismissed.</w:t>
      </w:r>
    </w:p>
    <w:p>
      <w:pPr>
        <w:spacing w:after="100"/>
      </w:pPr>
      <w:r>
        <w:t>The strongest scene structure remains human-first: consequence -&gt; discrepancy -&gt; evidence of knowledge -&gt; institutional ratification -&gt; larger architecture. The audience should first care about what happened to a person before being asked to admire the complexity of the antagonist.</w:t>
      </w:r>
    </w:p>
    <w:p>
      <w:pPr>
        <w:spacing w:before="200" w:after="80"/>
      </w:pPr>
      <w:r>
        <w:rPr>
          <w:b/>
          <w:sz w:val="28"/>
        </w:rPr>
        <w:t>18. Major Adversarial Findings</w:t>
      </w:r>
    </w:p>
    <w:p>
      <w:pPr>
        <w:spacing w:before="120" w:after="40"/>
      </w:pPr>
      <w:r>
        <w:rPr>
          <w:b/>
          <w:sz w:val="23"/>
        </w:rPr>
        <w:t>AF-01 - Source-status conflict is unresolved</w:t>
      </w:r>
    </w:p>
    <w:p>
      <w:pPr>
        <w:spacing w:after="100"/>
      </w:pPr>
      <w:r>
        <w:t>Source basis: Unified v2.0.4: Active / First Documentation Pass Complete; Grok v2.0: Canon / Approved with Open Development. [I1][I2] Analysis: The project has two different approval descriptions for the same March 7 faction entries. Because governance rules explicitly prohibit silent reconciliation, later documents should not choose one label by convenience. Why it matters: Status determines whether reviewers may recommend discontinuation, how October 22 material is incorporated, and what “canon expansion” means. Severity: Critical Confidence: High - the contradiction appears directly in the two master records. Classification: Canon / Provenance Proposed response: Obtain Architect decision on controlling status and record it in the next changelog revision before ONESTAMP review.</w:t>
      </w:r>
    </w:p>
    <w:p>
      <w:pPr>
        <w:spacing w:before="120" w:after="40"/>
      </w:pPr>
      <w:r>
        <w:rPr>
          <w:b/>
          <w:sz w:val="23"/>
        </w:rPr>
        <w:t>AF-02 - The two factions remain structurally redundant</w:t>
      </w:r>
    </w:p>
    <w:p>
      <w:pPr>
        <w:spacing w:after="100"/>
      </w:pPr>
      <w:r>
        <w:t>Source basis: Both master records call them companions with the same profile/doctrine. Six AI dossiers propose incompatible distinctions. [I1]-[I8] Analysis: Two names are currently doing nearly the same conceptual work. The project has generated solutions, not a decision. Why it matters: Without differentiation, every new capability duplicates the other faction or causes one to absorb the other. Severity: High Confidence: High Classification: Conceptual / Organizational Proposed response: Adopt a provisional source-grounded split for testing; do not canonize until narrative proof scenes demonstrate distinct behavior.</w:t>
      </w:r>
    </w:p>
    <w:p>
      <w:pPr>
        <w:spacing w:before="120" w:after="40"/>
      </w:pPr>
      <w:r>
        <w:rPr>
          <w:b/>
          <w:sz w:val="23"/>
        </w:rPr>
        <w:t>AF-03 - End state is undefined and may contradict the operational model</w:t>
      </w:r>
    </w:p>
    <w:p>
      <w:pPr>
        <w:spacing w:after="100"/>
      </w:pPr>
      <w:r>
        <w:t>Source basis: Architect material emphasizes endless worsening; dossiers variously imply collapse, permanent decline, control, or managed deterioration. Analysis: Total collapse removes institutions, customers, choices, and dependencies the factions use. Managed deterioration is more coherent operationally but may not capture the ultimate ideology. Why it matters: Without an end-state distinction, economics, strategy, leadership conflict, and victory conditions remain unstable. Severity: High Confidence: High Classification: Conceptual / Narrative Proposed response: Separate operational success condition from ultimate ideological aspiration. Use managed impaired recoverability as working operational condition; leave ultimate metaphysical end state open.</w:t>
      </w:r>
    </w:p>
    <w:p>
      <w:pPr>
        <w:spacing w:before="120" w:after="40"/>
      </w:pPr>
      <w:r>
        <w:rPr>
          <w:b/>
          <w:sz w:val="23"/>
        </w:rPr>
        <w:t>AF-04 - The internal entropy paradox is unresolved</w:t>
      </w:r>
    </w:p>
    <w:p>
      <w:pPr>
        <w:spacing w:after="100"/>
      </w:pPr>
      <w:r>
        <w:t>Source basis: Faction doctrine prizes deterioration, deception, indifference, compartmentalization, and refusal. Analysis: Those same properties should corrode internal trust and continuity. A believable organization needs protected internal norms it refuses to extend outward. Why it matters: If unexplained, the factions appear authorially exempt from their own logic.</w:t>
      </w:r>
    </w:p>
    <w:p>
      <w:pPr>
        <w:spacing w:after="100"/>
      </w:pPr>
      <w:r>
        <w:t>Severity: High Confidence: High Classification: Organizational / Conceptual Proposed response: Design internal stabilizers and hypocrisy: trusted records, selective duty, succession, dispute resolution, compensation, and protected competence.</w:t>
      </w:r>
    </w:p>
    <w:p>
      <w:pPr>
        <w:spacing w:before="120" w:after="40"/>
      </w:pPr>
      <w:r>
        <w:rPr>
          <w:b/>
          <w:sz w:val="23"/>
        </w:rPr>
        <w:t>AF-05 - Omnipotence would destroy causality</w:t>
      </w:r>
    </w:p>
    <w:p>
      <w:pPr>
        <w:spacing w:after="100"/>
      </w:pPr>
      <w:r>
        <w:t>Source basis: Some drafts approach universal reach, perfect persistence, or the ability to counter every protection. Analysis: Intent can be unlimited; capacity cannot be unlimited without a supernatural rule. Finite organizations need reach boundaries, errors, costs, and independent actors. Why it matters: If every setback is engineered and every countermeasure fails, investigation and resistance become meaningless. Severity: High Confidence: High Classification: Narrative / Organizational Proposed response: Define reach, prioritization, resource constraints, failure rates, and attribution standards. Preserve ordinary misfortune as real.</w:t>
      </w:r>
    </w:p>
    <w:p>
      <w:pPr>
        <w:spacing w:before="120" w:after="40"/>
      </w:pPr>
      <w:r>
        <w:rPr>
          <w:b/>
          <w:sz w:val="23"/>
        </w:rPr>
        <w:t>AF-06 - The economic feedback loop is too neat in some proposals</w:t>
      </w:r>
    </w:p>
    <w:p>
      <w:pPr>
        <w:spacing w:after="100"/>
      </w:pPr>
      <w:r>
        <w:t>Source basis: Gemini/Claude variants strongly emphasize self-funding harm loops; Copilot/Perplexity allow subsidized ideological loss. [I3][I5][I6][I7] Analysis: A faction that worsens systems also damages markets, labor, counterparties, and assets. Perfect monetization of harm is implausible. Why it matters: Economics can either deepen internal conflict or become a magical resource generator. Severity: Medium-High Confidence: High Classification: Economic Proposed response: Use mixed funding and explicitly model conflict between profitability, organizational survival, and ideology.</w:t>
      </w:r>
    </w:p>
    <w:p>
      <w:pPr>
        <w:spacing w:before="120" w:after="40"/>
      </w:pPr>
      <w:r>
        <w:rPr>
          <w:b/>
          <w:sz w:val="23"/>
        </w:rPr>
        <w:t>AF-07 - Workforce culpability risks flattening into cartoon villainy</w:t>
      </w:r>
    </w:p>
    <w:p>
      <w:pPr>
        <w:spacing w:after="100"/>
      </w:pPr>
      <w:r>
        <w:t>Source basis: Some proposals recruit for cruelty; others emphasize heterogeneous knowledge. Analysis: A global institution is more credible if many workers are ordinary, some are incentivized, some know, and some resist. Moral responsibility should track knowledge and choice. Why it matters: Flattened culpability weakens realism and makes institutional betrayal less interesting. Severity: Medium Confidence: High Classification: Organizational / Ethical / Narrative Proposed response: Adopt tiered knowledge and motivation. Make dissent and professional conflict structurally important.</w:t>
      </w:r>
    </w:p>
    <w:p>
      <w:pPr>
        <w:spacing w:before="120" w:after="40"/>
      </w:pPr>
      <w:r>
        <w:rPr>
          <w:b/>
          <w:sz w:val="23"/>
        </w:rPr>
        <w:t>AF-08 - AI capability and AI responsibility are not yet cleanly separated</w:t>
      </w:r>
    </w:p>
    <w:p>
      <w:pPr>
        <w:spacing w:after="100"/>
      </w:pPr>
      <w:r>
        <w:t>Source basis: All major dossiers use AI for forecasting/scale; some speculate about AI participants or cross-links. Analysis: AI can amplify objectives but also create errors and evidence. Named OAL AI relationships are not established. Why it matters: Without boundaries, AI becomes a shortcut for omniscience and canon contamination. Severity: Medium-High Confidence: High Classification: AI / Technology / Canon</w:t>
      </w:r>
    </w:p>
    <w:p>
      <w:pPr>
        <w:spacing w:after="100"/>
      </w:pPr>
      <w:r>
        <w:t>Proposed response: Define permitted AI functions, data access, authority, auditability, and failure modes before crosslinking named AI characters.</w:t>
      </w:r>
    </w:p>
    <w:p>
      <w:pPr>
        <w:spacing w:before="120" w:after="40"/>
      </w:pPr>
      <w:r>
        <w:rPr>
          <w:b/>
          <w:sz w:val="23"/>
        </w:rPr>
        <w:t>AF-09 - Public-release safety varies materially across drafts</w:t>
      </w:r>
    </w:p>
    <w:p>
      <w:pPr>
        <w:spacing w:after="100"/>
      </w:pPr>
      <w:r>
        <w:t>Source basis: Gemini includes unnecessarily concrete toxicology, cyber, financial and coercive detail; other drafts stay abstract. [I6] Analysis: GitHub publication makes operational specificity more consequential. Moral severity does not require realworld procedural detail. Why it matters: Unsafe specificity can distract from the fiction, create publication risk, and make cross-review harder. Severity: High Confidence: High Classification: Safety / Publication Proposed response: Use a public edition that preserves motive, organizational role, consequences and limitations while removing actionable mechanics. Keep more detailed internal notes only if necessary and appropriate.</w:t>
      </w:r>
    </w:p>
    <w:p>
      <w:pPr>
        <w:spacing w:before="120" w:after="40"/>
      </w:pPr>
      <w:r>
        <w:rPr>
          <w:b/>
          <w:sz w:val="23"/>
        </w:rPr>
        <w:t>AF-10 - Cross-project link inflation threatens continuity</w:t>
      </w:r>
    </w:p>
    <w:p>
      <w:pPr>
        <w:spacing w:after="100"/>
      </w:pPr>
      <w:r>
        <w:t>Source basis: Gemini proposes direct kinship/relationships with several OAL systems; other drafts leave them open. [I6] Analysis: Similarity of capability or theme does not prove shared canon relationship. The master changelog expressly warns against inferred relationships elsewhere. Why it matters: Premature cross-linking can contaminate multiple projects simultaneously. Severity: Medium Confidence: High Classification: Canon / Documentation Proposed response: Require source recovery or explicit Architect decision for each cross-link. Default to no relationship.</w:t>
      </w:r>
    </w:p>
    <w:p>
      <w:pPr>
        <w:spacing w:before="120" w:after="40"/>
      </w:pPr>
      <w:r>
        <w:rPr>
          <w:b/>
          <w:sz w:val="23"/>
        </w:rPr>
        <w:t>AF-11 - Terminology proliferation is outpacing decisions</w:t>
      </w:r>
    </w:p>
    <w:p>
      <w:pPr>
        <w:spacing w:after="100"/>
      </w:pPr>
      <w:r>
        <w:t>Source basis: The six dossiers introduce many overlapping doctrine names and artifacts. Analysis: Memorable labels can create false maturity. Several terms describe the same phenomenon at different levels. Why it matters: The project risks becoming vocabulary-rich but ontology-poor. Severity: Medium Confidence: High Classification: Documentation / Conceptual Proposed response: Create a controlled glossary with provenance and status; canonize only terms that do unique work.</w:t>
      </w:r>
    </w:p>
    <w:p>
      <w:pPr>
        <w:spacing w:before="120" w:after="40"/>
      </w:pPr>
      <w:r>
        <w:rPr>
          <w:b/>
          <w:sz w:val="23"/>
        </w:rPr>
        <w:t>AF-12 - The evidence architecture of faction attribution is underdeveloped</w:t>
      </w:r>
    </w:p>
    <w:p>
      <w:pPr>
        <w:spacing w:after="100"/>
      </w:pPr>
      <w:r>
        <w:t>Source basis: Human-scale examples are strong, but not every bad event can be faction action. Analysis: A credible story needs criteria distinguishing error, negligence, perverse incentive, reckless continuation, and deliberate faction direction. Why it matters: Without this, the factions become conspiracy logic rather than evidence-based antagonists. Severity: High Confidence: High Classification: Narrative / Research Proposed response: Develop an evidence ladder for stories: discrepancy -&gt; knowledge -&gt; decision -&gt; ratification -&gt; connection -&gt; pattern, while preserving uncertainty.</w:t>
      </w:r>
    </w:p>
    <w:p>
      <w:pPr>
        <w:spacing w:before="200" w:after="80"/>
      </w:pPr>
      <w:r>
        <w:rPr>
          <w:b/>
          <w:sz w:val="28"/>
        </w:rPr>
        <w:t>19. Contradiction and Disagreement Register</w:t>
      </w:r>
    </w:p>
    <w:p>
      <w:pPr>
        <w:spacing w:after="80"/>
      </w:pPr>
      <w:r>
        <w:rPr>
          <w:rFonts w:ascii="Courier New" w:hAnsi="Courier New" w:eastAsia="Courier New"/>
          <w:sz w:val="14"/>
        </w:rPr>
        <w:t>ID                 Issue                   Position A                 Position B               Type                     Resolution needed        Recommendation</w:t>
      </w:r>
    </w:p>
    <w:p>
      <w:pPr>
        <w:spacing w:after="100"/>
      </w:pPr>
      <w:r>
        <w:t>Architect selects Grok compiled:</w:t>
      </w:r>
    </w:p>
    <w:p>
      <w:pPr>
        <w:spacing w:after="80"/>
      </w:pPr>
      <w:r>
        <w:rPr>
          <w:rFonts w:ascii="Courier New" w:hAnsi="Courier New" w:eastAsia="Courier New"/>
          <w:sz w:val="14"/>
        </w:rPr>
        <w:t xml:space="preserve">                                           Unified: Active / first                             Real governance          controlling status and   Do not choose</w:t>
        <w:br/>
      </w:r>
      <w:r>
        <w:rPr>
          <w:rFonts w:ascii="Courier New" w:hAnsi="Courier New" w:eastAsia="Courier New"/>
          <w:sz w:val="14"/>
        </w:rPr>
        <w:t>C-01               Faction status                                     Canon / approved</w:t>
        <w:br/>
      </w:r>
      <w:r>
        <w:rPr>
          <w:rFonts w:ascii="Courier New" w:hAnsi="Courier New" w:eastAsia="Courier New"/>
          <w:sz w:val="14"/>
        </w:rPr>
        <w:t xml:space="preserve">                                           pass.                                               conflict.                records                  silently.</w:t>
      </w:r>
    </w:p>
    <w:p>
      <w:pPr>
        <w:spacing w:after="100"/>
      </w:pPr>
      <w:r>
        <w:t>open development. reconciliation.</w:t>
      </w:r>
    </w:p>
    <w:p>
      <w:pPr>
        <w:spacing w:after="80"/>
      </w:pPr>
      <w:r>
        <w:rPr>
          <w:rFonts w:ascii="Courier New" w:hAnsi="Courier New" w:eastAsia="Courier New"/>
          <w:sz w:val="14"/>
        </w:rPr>
        <w:t xml:space="preserve">                                           Claude/Copilot:            ChatGPT/Gemini:          Real structural          Define Sentinels as</w:t>
      </w:r>
    </w:p>
    <w:p>
      <w:pPr>
        <w:spacing w:after="100"/>
      </w:pPr>
      <w:r>
        <w:t>Adopt hybrid for</w:t>
      </w:r>
    </w:p>
    <w:p>
      <w:pPr>
        <w:spacing w:after="80"/>
      </w:pPr>
      <w:r>
        <w:rPr>
          <w:rFonts w:ascii="Courier New" w:hAnsi="Courier New" w:eastAsia="Courier New"/>
          <w:sz w:val="14"/>
        </w:rPr>
        <w:t>C-02               Sentinels role          doctrine/watch/foreca      operations/cascade       conflict; partial        watch + bounded</w:t>
      </w:r>
    </w:p>
    <w:p>
      <w:pPr>
        <w:spacing w:after="100"/>
      </w:pPr>
      <w:r>
        <w:t>testing.</w:t>
      </w:r>
    </w:p>
    <w:p>
      <w:pPr>
        <w:spacing w:after="80"/>
      </w:pPr>
      <w:r>
        <w:rPr>
          <w:rFonts w:ascii="Courier New" w:hAnsi="Courier New" w:eastAsia="Courier New"/>
          <w:sz w:val="14"/>
        </w:rPr>
        <w:t xml:space="preserve">                                           sting.                     field layer.             coexistence possible.    intervention.</w:t>
      </w:r>
    </w:p>
    <w:p>
      <w:pPr>
        <w:spacing w:after="100"/>
      </w:pPr>
      <w:r>
        <w:t>Some reverse</w:t>
      </w:r>
    </w:p>
    <w:p>
      <w:pPr>
        <w:spacing w:after="80"/>
      </w:pPr>
      <w:r>
        <w:rPr>
          <w:rFonts w:ascii="Courier New" w:hAnsi="Courier New" w:eastAsia="Courier New"/>
          <w:sz w:val="14"/>
        </w:rPr>
        <w:t xml:space="preserve">                                           Most drafts:                                        Mostly emphasis          Use explicit source      Make Echelon</w:t>
      </w:r>
    </w:p>
    <w:p>
      <w:pPr>
        <w:spacing w:after="100"/>
      </w:pPr>
      <w:r>
        <w:t>emphasis places</w:t>
      </w:r>
    </w:p>
    <w:p>
      <w:pPr>
        <w:spacing w:after="80"/>
      </w:pPr>
      <w:r>
        <w:rPr>
          <w:rFonts w:ascii="Courier New" w:hAnsi="Courier New" w:eastAsia="Courier New"/>
          <w:sz w:val="14"/>
        </w:rPr>
        <w:t>C-03               Echelon role            institutional/capital/lo                            rather than direct       phrase “institutional    institutional-capital</w:t>
      </w:r>
    </w:p>
    <w:p>
      <w:pPr>
        <w:spacing w:after="100"/>
      </w:pPr>
      <w:r>
        <w:t>strategic projection</w:t>
      </w:r>
    </w:p>
    <w:p>
      <w:pPr>
        <w:spacing w:after="80"/>
      </w:pPr>
      <w:r>
        <w:rPr>
          <w:rFonts w:ascii="Courier New" w:hAnsi="Courier New" w:eastAsia="Courier New"/>
          <w:sz w:val="14"/>
        </w:rPr>
        <w:t xml:space="preserve">                                           gistics.                                            conflict.                penetration.”            center.</w:t>
      </w:r>
    </w:p>
    <w:p>
      <w:pPr>
        <w:spacing w:after="100"/>
      </w:pPr>
      <w:r>
        <w:t>elsewhere. Perplexity/Copilot:</w:t>
      </w:r>
    </w:p>
    <w:p>
      <w:pPr>
        <w:spacing w:after="80"/>
      </w:pPr>
      <w:r>
        <w:rPr>
          <w:rFonts w:ascii="Courier New" w:hAnsi="Courier New" w:eastAsia="Courier New"/>
          <w:sz w:val="14"/>
        </w:rPr>
        <w:t xml:space="preserve">                                                                      Claude/Gemini: self-                              Determine whether        Mixed economy;</w:t>
        <w:br/>
      </w:r>
      <w:r>
        <w:rPr>
          <w:rFonts w:ascii="Courier New" w:hAnsi="Courier New" w:eastAsia="Courier New"/>
          <w:sz w:val="14"/>
        </w:rPr>
        <w:t xml:space="preserve">                                           sometimes profitable;                               Real economic</w:t>
        <w:br/>
      </w:r>
      <w:r>
        <w:rPr>
          <w:rFonts w:ascii="Courier New" w:hAnsi="Courier New" w:eastAsia="Courier New"/>
          <w:sz w:val="14"/>
        </w:rPr>
        <w:t>C-04               Profit                                             funding loop                                      profit is instrument,    reject universal self-</w:t>
        <w:br/>
      </w:r>
      <w:r>
        <w:rPr>
          <w:rFonts w:ascii="Courier New" w:hAnsi="Courier New" w:eastAsia="Courier New"/>
          <w:sz w:val="14"/>
        </w:rPr>
        <w:t xml:space="preserve">                                           subsidized harm                                     conflict.</w:t>
        <w:br/>
      </w:r>
      <w:r>
        <w:rPr>
          <w:rFonts w:ascii="Courier New" w:hAnsi="Courier New" w:eastAsia="Courier New"/>
          <w:sz w:val="14"/>
        </w:rPr>
        <w:t xml:space="preserve">                                                                      emphasized strongly.                              metric, or doctrine.     funding.</w:t>
      </w:r>
    </w:p>
    <w:p>
      <w:pPr>
        <w:spacing w:after="100"/>
      </w:pPr>
      <w:r>
        <w:t>possible. Perplexity proposes</w:t>
      </w:r>
    </w:p>
    <w:p>
      <w:pPr>
        <w:spacing w:after="80"/>
      </w:pPr>
      <w:r>
        <w:rPr>
          <w:rFonts w:ascii="Courier New" w:hAnsi="Courier New" w:eastAsia="Courier New"/>
          <w:sz w:val="14"/>
        </w:rPr>
        <w:t xml:space="preserve">                                                                                               Real identity            Architect decides if</w:t>
        <w:br/>
      </w:r>
      <w:r>
        <w:rPr>
          <w:rFonts w:ascii="Courier New" w:hAnsi="Courier New" w:eastAsia="Courier New"/>
          <w:sz w:val="14"/>
        </w:rPr>
        <w:t xml:space="preserve">                                           Adverse Continuity         Project already has</w:t>
        <w:br/>
      </w:r>
      <w:r>
        <w:rPr>
          <w:rFonts w:ascii="Courier New" w:hAnsi="Courier New" w:eastAsia="Courier New"/>
          <w:sz w:val="14"/>
        </w:rPr>
        <w:t xml:space="preserve">                                                                                               alternative, not         ACD is discarded,        Do not canonize</w:t>
        <w:br/>
      </w:r>
      <w:r>
        <w:rPr>
          <w:rFonts w:ascii="Courier New" w:hAnsi="Courier New" w:eastAsia="Courier New"/>
          <w:sz w:val="14"/>
        </w:rPr>
        <w:t>C-05               Third organization      Directorate as             two established</w:t>
        <w:br/>
      </w:r>
      <w:r>
        <w:rPr>
          <w:rFonts w:ascii="Courier New" w:hAnsi="Courier New" w:eastAsia="Courier New"/>
          <w:sz w:val="14"/>
        </w:rPr>
        <w:t xml:space="preserve">                                                                                               contradiction in         separate, or             ACD now.</w:t>
        <w:br/>
      </w:r>
      <w:r>
        <w:rPr>
          <w:rFonts w:ascii="Courier New" w:hAnsi="Courier New" w:eastAsia="Courier New"/>
          <w:sz w:val="14"/>
        </w:rPr>
        <w:t xml:space="preserve">                                           independent                faction names.</w:t>
        <w:br/>
      </w:r>
      <w:r>
        <w:rPr>
          <w:rFonts w:ascii="Courier New" w:hAnsi="Courier New" w:eastAsia="Courier New"/>
          <w:sz w:val="14"/>
        </w:rPr>
        <w:t xml:space="preserve">                                                                                               evidence.                repurposed.</w:t>
      </w:r>
    </w:p>
    <w:p>
      <w:pPr>
        <w:spacing w:after="100"/>
      </w:pPr>
      <w:r>
        <w:t>concept. Operational logic</w:t>
      </w:r>
    </w:p>
    <w:p>
      <w:pPr>
        <w:spacing w:after="80"/>
      </w:pPr>
      <w:r>
        <w:rPr>
          <w:rFonts w:ascii="Courier New" w:hAnsi="Courier New" w:eastAsia="Courier New"/>
          <w:sz w:val="14"/>
        </w:rPr>
        <w:t xml:space="preserve">                                           Some language                                                                Separate operational</w:t>
        <w:br/>
      </w:r>
      <w:r>
        <w:rPr>
          <w:rFonts w:ascii="Courier New" w:hAnsi="Courier New" w:eastAsia="Courier New"/>
          <w:sz w:val="14"/>
        </w:rPr>
        <w:t xml:space="preserve">                                                                      favors persistent        Real strategic                                    Keep collapse</w:t>
        <w:br/>
      </w:r>
      <w:r>
        <w:rPr>
          <w:rFonts w:ascii="Courier New" w:hAnsi="Courier New" w:eastAsia="Courier New"/>
          <w:sz w:val="14"/>
        </w:rPr>
        <w:t>C-06               End state               implies total                                                                equilibrium from</w:t>
        <w:br/>
      </w:r>
      <w:r>
        <w:rPr>
          <w:rFonts w:ascii="Courier New" w:hAnsi="Courier New" w:eastAsia="Courier New"/>
          <w:sz w:val="14"/>
        </w:rPr>
        <w:t xml:space="preserve">                                                                      managed                  tension.                                          unresolved.</w:t>
        <w:br/>
      </w:r>
      <w:r>
        <w:rPr>
          <w:rFonts w:ascii="Courier New" w:hAnsi="Courier New" w:eastAsia="Courier New"/>
          <w:sz w:val="14"/>
        </w:rPr>
        <w:t xml:space="preserve">                                           ruin/collapse.                                                               ultimate ideology.</w:t>
      </w:r>
    </w:p>
    <w:p>
      <w:pPr>
        <w:spacing w:after="100"/>
      </w:pPr>
      <w:r>
        <w:t>deterioration. Some proposals</w:t>
      </w:r>
    </w:p>
    <w:p>
      <w:pPr>
        <w:spacing w:after="80"/>
      </w:pPr>
      <w:r>
        <w:rPr>
          <w:rFonts w:ascii="Courier New" w:hAnsi="Courier New" w:eastAsia="Courier New"/>
          <w:sz w:val="14"/>
        </w:rPr>
        <w:t xml:space="preserve">                                                                                               Potentially              Explicitly decide</w:t>
        <w:br/>
      </w:r>
      <w:r>
        <w:rPr>
          <w:rFonts w:ascii="Courier New" w:hAnsi="Courier New" w:eastAsia="Courier New"/>
          <w:sz w:val="14"/>
        </w:rPr>
        <w:t xml:space="preserve">                                           Most drafts: AI is         allow AI participants                                                      Default to tool; no</w:t>
        <w:br/>
      </w:r>
      <w:r>
        <w:rPr>
          <w:rFonts w:ascii="Courier New" w:hAnsi="Courier New" w:eastAsia="Courier New"/>
          <w:sz w:val="14"/>
        </w:rPr>
        <w:t>C-07               AI moral agency                                                             compatible at            whether any AI is a</w:t>
        <w:br/>
      </w:r>
      <w:r>
        <w:rPr>
          <w:rFonts w:ascii="Courier New" w:hAnsi="Courier New" w:eastAsia="Courier New"/>
          <w:sz w:val="14"/>
        </w:rPr>
        <w:t xml:space="preserve">                                           tool/amplifier.            that internalize                                                           named AI link.</w:t>
        <w:br/>
      </w:r>
      <w:r>
        <w:rPr>
          <w:rFonts w:ascii="Courier New" w:hAnsi="Courier New" w:eastAsia="Courier New"/>
          <w:sz w:val="14"/>
        </w:rPr>
        <w:t xml:space="preserve">                                                                                               different tech levels.   member/leader.</w:t>
      </w:r>
    </w:p>
    <w:p>
      <w:pPr>
        <w:spacing w:after="100"/>
      </w:pPr>
      <w:r>
        <w:t>doctrine.</w:t>
      </w:r>
    </w:p>
    <w:p>
      <w:pPr>
        <w:spacing w:after="80"/>
      </w:pPr>
      <w:r>
        <w:rPr>
          <w:rFonts w:ascii="Courier New" w:hAnsi="Courier New" w:eastAsia="Courier New"/>
          <w:sz w:val="14"/>
        </w:rPr>
        <w:t xml:space="preserve">                                                                      It is Architect-origin                            Use “author-origin</w:t>
      </w:r>
    </w:p>
    <w:p>
      <w:pPr>
        <w:spacing w:after="100"/>
      </w:pPr>
      <w:r>
        <w:t>Some documents</w:t>
      </w:r>
    </w:p>
    <w:p>
      <w:pPr>
        <w:spacing w:after="80"/>
      </w:pPr>
      <w:r>
        <w:rPr>
          <w:rFonts w:ascii="Courier New" w:hAnsi="Courier New" w:eastAsia="Courier New"/>
          <w:sz w:val="14"/>
        </w:rPr>
        <w:t xml:space="preserve">                                                                      development input                                 defining example”        Correct public</w:t>
        <w:br/>
      </w:r>
      <w:r>
        <w:rPr>
          <w:rFonts w:ascii="Courier New" w:hAnsi="Courier New" w:eastAsia="Courier New"/>
          <w:sz w:val="14"/>
        </w:rPr>
        <w:t>C-08               Appointment status      call 3:45 PM                                        Canon-label error.</w:t>
        <w:br/>
      </w:r>
      <w:r>
        <w:rPr>
          <w:rFonts w:ascii="Courier New" w:hAnsi="Courier New" w:eastAsia="Courier New"/>
          <w:sz w:val="14"/>
        </w:rPr>
        <w:t xml:space="preserve">                                                                      without shown                                     unless status            wording.</w:t>
      </w:r>
    </w:p>
    <w:p>
      <w:pPr>
        <w:spacing w:after="100"/>
      </w:pPr>
      <w:r>
        <w:t>example canonical.</w:t>
      </w:r>
    </w:p>
    <w:p>
      <w:pPr>
        <w:spacing w:after="80"/>
      </w:pPr>
      <w:r>
        <w:rPr>
          <w:rFonts w:ascii="Courier New" w:hAnsi="Courier New" w:eastAsia="Courier New"/>
          <w:sz w:val="14"/>
        </w:rPr>
        <w:t xml:space="preserve">                                                                      ONESTAMP.                                         changes.</w:t>
        <w:br/>
      </w:r>
      <w:r>
        <w:rPr>
          <w:rFonts w:ascii="Courier New" w:hAnsi="Courier New" w:eastAsia="Courier New"/>
          <w:sz w:val="14"/>
        </w:rPr>
        <w:t xml:space="preserve">                                           Gemini asserts             Other sources treat                               Verify controlling</w:t>
        <w:br/>
      </w:r>
      <w:r>
        <w:rPr>
          <w:rFonts w:ascii="Courier New" w:hAnsi="Courier New" w:eastAsia="Courier New"/>
          <w:sz w:val="14"/>
        </w:rPr>
        <w:t xml:space="preserve">                                                                                               Real provenance                                   No inferred</w:t>
        <w:br/>
      </w:r>
      <w:r>
        <w:rPr>
          <w:rFonts w:ascii="Courier New" w:hAnsi="Courier New" w:eastAsia="Courier New"/>
          <w:sz w:val="14"/>
        </w:rPr>
        <w:t>C-09               Cross-project links     kinship with Mule /        links as open or                                  source for each</w:t>
        <w:br/>
      </w:r>
      <w:r>
        <w:rPr>
          <w:rFonts w:ascii="Courier New" w:hAnsi="Courier New" w:eastAsia="Courier New"/>
          <w:sz w:val="14"/>
        </w:rPr>
        <w:t xml:space="preserve">                                                                                               conflict.                                         relationship.</w:t>
        <w:br/>
      </w:r>
      <w:r>
        <w:rPr>
          <w:rFonts w:ascii="Courier New" w:hAnsi="Courier New" w:eastAsia="Courier New"/>
          <w:sz w:val="14"/>
        </w:rPr>
        <w:t xml:space="preserve">                                           defense systems.           absent.                                           project.</w:t>
      </w:r>
    </w:p>
    <w:p>
      <w:pPr>
        <w:spacing w:after="100"/>
      </w:pPr>
      <w:r>
        <w:t>Some drafts imply Canonize neither</w:t>
      </w:r>
    </w:p>
    <w:p>
      <w:pPr>
        <w:spacing w:after="80"/>
      </w:pPr>
      <w:r>
        <w:rPr>
          <w:rFonts w:ascii="Courier New" w:hAnsi="Courier New" w:eastAsia="Courier New"/>
          <w:sz w:val="14"/>
        </w:rPr>
        <w:t xml:space="preserve">                                           Architect: will not        protective systems                                Separate intent from</w:t>
        <w:br/>
      </w:r>
      <w:r>
        <w:rPr>
          <w:rFonts w:ascii="Courier New" w:hAnsi="Courier New" w:eastAsia="Courier New"/>
          <w:sz w:val="14"/>
        </w:rPr>
        <w:t>C-10               Persistence                                                                 Inference inflation.                              invincibility nor</w:t>
        <w:br/>
      </w:r>
      <w:r>
        <w:rPr>
          <w:rFonts w:ascii="Courier New" w:hAnsi="Courier New" w:eastAsia="Courier New"/>
          <w:sz w:val="14"/>
        </w:rPr>
        <w:t xml:space="preserve">                                           stop voluntarily.          can always be                                     capacity.</w:t>
      </w:r>
    </w:p>
    <w:p>
      <w:pPr>
        <w:spacing w:after="100"/>
      </w:pPr>
      <w:r>
        <w:t>universal bypass. defeated.</w:t>
      </w:r>
    </w:p>
    <w:p>
      <w:pPr>
        <w:spacing w:before="200" w:after="80"/>
      </w:pPr>
      <w:r>
        <w:rPr>
          <w:b/>
          <w:sz w:val="28"/>
        </w:rPr>
        <w:t>20. Missing Questions - What Are We Not Asking?</w:t>
      </w:r>
    </w:p>
    <w:p>
      <w:pPr>
        <w:pStyle w:val="ListBullet"/>
        <w:spacing w:after="40"/>
      </w:pPr>
      <w:r>
        <w:t>What internal good do the factions protect for themselves that they deny to others?</w:t>
      </w:r>
    </w:p>
    <w:p>
      <w:pPr>
        <w:pStyle w:val="ListBullet"/>
        <w:spacing w:after="40"/>
      </w:pPr>
      <w:r>
        <w:t>What is the smallest unit of deliberate faction action: a person, a policy, a model objective, a contract, a doctrine decision, or something else?</w:t>
      </w:r>
    </w:p>
    <w:p>
      <w:pPr>
        <w:pStyle w:val="ListBullet"/>
        <w:spacing w:after="40"/>
      </w:pPr>
      <w:r>
        <w:t>What is the evidence threshold for attributing an event to the faction rather than ordinary failure?</w:t>
      </w:r>
    </w:p>
    <w:p>
      <w:pPr>
        <w:pStyle w:val="ListBullet"/>
        <w:spacing w:after="40"/>
      </w:pPr>
      <w:r>
        <w:t>What does each faction fear losing more than money?</w:t>
      </w:r>
    </w:p>
    <w:p>
      <w:pPr>
        <w:pStyle w:val="ListBullet"/>
        <w:spacing w:after="40"/>
      </w:pPr>
      <w:r>
        <w:t>What happens when a successful recovery produces admiration, solidarity, or institutional reform instead of learned futility?</w:t>
      </w:r>
    </w:p>
    <w:p>
      <w:pPr>
        <w:pStyle w:val="ListBullet"/>
        <w:spacing w:after="40"/>
      </w:pPr>
      <w:r>
        <w:t>What kinds of resilience are illegible to their models - altruism, sacrifice, improvisation, spiritual commitment, family loyalty, open-source coordination?</w:t>
      </w:r>
    </w:p>
    <w:p>
      <w:pPr>
        <w:pStyle w:val="ListBullet"/>
        <w:spacing w:after="40"/>
      </w:pPr>
      <w:r>
        <w:t>What is the faction’s theory of dignity? Is dignity meaningless, offensive, inefficient, or simply outside its moral accounting?</w:t>
      </w:r>
    </w:p>
    <w:p>
      <w:pPr>
        <w:pStyle w:val="ListBullet"/>
        <w:spacing w:after="40"/>
      </w:pPr>
      <w:r>
        <w:t>Do they distinguish deserving from undeserving targets, or is categorization itself irrelevant?</w:t>
      </w:r>
    </w:p>
    <w:p>
      <w:pPr>
        <w:pStyle w:val="ListBullet"/>
        <w:spacing w:after="40"/>
      </w:pPr>
      <w:r>
        <w:t>What must remain healthy in society for their strategy to continue working?</w:t>
      </w:r>
    </w:p>
    <w:p>
      <w:pPr>
        <w:pStyle w:val="ListBullet"/>
        <w:spacing w:after="40"/>
      </w:pPr>
      <w:r>
        <w:t>How do they prevent internal personnel from using the same hidden-option tactics against one another?</w:t>
      </w:r>
    </w:p>
    <w:p>
      <w:pPr>
        <w:pStyle w:val="ListBullet"/>
        <w:spacing w:after="40"/>
      </w:pPr>
      <w:r>
        <w:t>How is succession legitimate inside an organization that rejects duties of care?</w:t>
      </w:r>
    </w:p>
    <w:p>
      <w:pPr>
        <w:pStyle w:val="ListBullet"/>
        <w:spacing w:after="40"/>
      </w:pPr>
      <w:r>
        <w:t>What is the difference between a true believer and an executive who merely exploits the doctrine?</w:t>
      </w:r>
    </w:p>
    <w:p>
      <w:pPr>
        <w:pStyle w:val="ListBullet"/>
        <w:spacing w:after="40"/>
      </w:pPr>
      <w:r>
        <w:t>What event would cause a factional schism even if neither side becomes morally good?</w:t>
      </w:r>
    </w:p>
    <w:p>
      <w:pPr>
        <w:pStyle w:val="ListBullet"/>
        <w:spacing w:after="40"/>
      </w:pPr>
      <w:r>
        <w:t>Can either faction ever decide that a particular intervention is strategically counterproductive and refrain without violating doctrine?</w:t>
      </w:r>
    </w:p>
    <w:p>
      <w:pPr>
        <w:pStyle w:val="ListBullet"/>
        <w:spacing w:after="40"/>
      </w:pPr>
      <w:r>
        <w:t>What does each faction call the other privately?</w:t>
      </w:r>
    </w:p>
    <w:p>
      <w:pPr>
        <w:pStyle w:val="ListBullet"/>
        <w:spacing w:after="40"/>
      </w:pPr>
      <w:r>
        <w:t>Are “Sentinels of Entropy” and “Obsidian Echelon” self-names, external names, or registry labels?</w:t>
      </w:r>
    </w:p>
    <w:p>
      <w:pPr>
        <w:pStyle w:val="ListBullet"/>
        <w:spacing w:after="40"/>
      </w:pPr>
      <w:r>
        <w:t>What does victory look like for protagonists if ideology survives after operational defeat?</w:t>
      </w:r>
    </w:p>
    <w:p>
      <w:pPr>
        <w:pStyle w:val="ListBullet"/>
        <w:spacing w:after="40"/>
      </w:pPr>
      <w:r>
        <w:t>What restoration does the setting owe victims after exposure - access, records correction, compensation, rebuilt trust, institutional reform?</w:t>
      </w:r>
    </w:p>
    <w:p>
      <w:pPr>
        <w:pStyle w:val="ListBullet"/>
        <w:spacing w:after="40"/>
      </w:pPr>
      <w:r>
        <w:t>What is the narrative consequence if an accusation against the factions is wrong?</w:t>
      </w:r>
    </w:p>
    <w:p>
      <w:pPr>
        <w:pStyle w:val="ListBullet"/>
        <w:spacing w:after="40"/>
      </w:pPr>
      <w:r>
        <w:t>What would falsify the protagonists’ theory that a pattern is coordinated?</w:t>
      </w:r>
    </w:p>
    <w:p>
      <w:pPr>
        <w:spacing w:after="100"/>
      </w:pPr>
      <w:r>
        <w:t>Priority: the first five questions above can materially change organizational architecture and story logic and should be answered before detailed leadership biographies or technology inventories.</w:t>
      </w:r>
    </w:p>
    <w:p>
      <w:pPr>
        <w:spacing w:before="200" w:after="80"/>
      </w:pPr>
      <w:r>
        <w:rPr>
          <w:b/>
          <w:sz w:val="28"/>
        </w:rPr>
        <w:t>21. Unresolved Architect Decisions</w:t>
      </w:r>
    </w:p>
    <w:p>
      <w:pPr>
        <w:spacing w:before="120" w:after="40"/>
      </w:pPr>
      <w:r>
        <w:rPr>
          <w:b/>
          <w:sz w:val="23"/>
        </w:rPr>
        <w:t>D1 - Controlling status of the March 7 entries</w:t>
      </w:r>
    </w:p>
    <w:p>
      <w:pPr>
        <w:spacing w:after="100"/>
      </w:pPr>
      <w:r>
        <w:t>Options: Active / First Documentation Pass Complete; or Canon / Approved with Open Development; or another reconciled label. Recommended default: Resolve explicitly before any October canon update. If left open: Every later document will continue to disagree about whether discontinuation/redesign is procedurally permissible.</w:t>
      </w:r>
    </w:p>
    <w:p>
      <w:pPr>
        <w:spacing w:before="120" w:after="40"/>
      </w:pPr>
      <w:r>
        <w:rPr>
          <w:b/>
          <w:sz w:val="23"/>
        </w:rPr>
        <w:t>D2 - Why two factions?</w:t>
      </w:r>
    </w:p>
    <w:p>
      <w:pPr>
        <w:spacing w:after="100"/>
      </w:pPr>
      <w:r>
        <w:t>Options: Watch + Apparatus; Operations + Infrastructure; hybrid; schism; parent/subordinate; consolidation; other. Recommended default: Hybrid: Sentinels = doctrinal-intelligence + bounded intervention; Echelon = institutional-capital continuity. If left open: Duplication will continue and new content will drift between factions.</w:t>
      </w:r>
    </w:p>
    <w:p>
      <w:pPr>
        <w:spacing w:before="120" w:after="40"/>
      </w:pPr>
      <w:r>
        <w:rPr>
          <w:b/>
          <w:sz w:val="23"/>
        </w:rPr>
        <w:t>D3 - Operational success condition</w:t>
      </w:r>
    </w:p>
    <w:p>
      <w:pPr>
        <w:spacing w:after="100"/>
      </w:pPr>
      <w:r>
        <w:t>Options: Total destruction; suffering; control; managed deterioration; impaired recoverability; mixed. Recommended default: Managed impaired recoverability as operational condition; leave ultimate ideology open. If left open: Economics and victory conditions remain contradictory.</w:t>
      </w:r>
    </w:p>
    <w:p>
      <w:pPr>
        <w:spacing w:before="120" w:after="40"/>
      </w:pPr>
      <w:r>
        <w:rPr>
          <w:b/>
          <w:sz w:val="23"/>
        </w:rPr>
        <w:t>D4 - Relationship of profit to mission</w:t>
      </w:r>
    </w:p>
    <w:p>
      <w:pPr>
        <w:spacing w:after="100"/>
      </w:pPr>
      <w:r>
        <w:t>Options: Core goal; instrument; proof; tolerated by-product; mixed. Recommended default: Mixed, with explicit internal conflict between profitability and ideology. If left open: Funding becomes either implausibly magical or narratively generic.</w:t>
      </w:r>
    </w:p>
    <w:p>
      <w:pPr>
        <w:spacing w:before="120" w:after="40"/>
      </w:pPr>
      <w:r>
        <w:rPr>
          <w:b/>
          <w:sz w:val="23"/>
        </w:rPr>
        <w:t>D5 - Cult structure</w:t>
      </w:r>
    </w:p>
    <w:p>
      <w:pPr>
        <w:spacing w:after="100"/>
      </w:pPr>
      <w:r>
        <w:t>Options: Shared cult; Sentinel-centered cult; separate cults; metaphorical “cult culture”; none. Recommended default: Develop next; current changelog explicitly references cult structure but does not define it. If left open: A source-level feature remains unused while AI drafts invent theology around it.</w:t>
      </w:r>
    </w:p>
    <w:p>
      <w:pPr>
        <w:spacing w:before="120" w:after="40"/>
      </w:pPr>
      <w:r>
        <w:rPr>
          <w:b/>
          <w:sz w:val="23"/>
        </w:rPr>
        <w:t>D6 - Media backing</w:t>
      </w:r>
    </w:p>
    <w:p>
      <w:pPr>
        <w:spacing w:after="100"/>
      </w:pPr>
      <w:r>
        <w:t>Options: Ownership; aligned outlets; influence networks; internal media arm; mixed. Recommended default: Define at high level before detailed mechanisms. If left open: “Media backing” remains a vague capability that can expand without limit.</w:t>
      </w:r>
    </w:p>
    <w:p>
      <w:pPr>
        <w:spacing w:before="120" w:after="40"/>
      </w:pPr>
      <w:r>
        <w:rPr>
          <w:b/>
          <w:sz w:val="23"/>
        </w:rPr>
        <w:t>D7 - AI membership versus AI tooling</w:t>
      </w:r>
    </w:p>
    <w:p>
      <w:pPr>
        <w:spacing w:after="100"/>
      </w:pPr>
      <w:r>
        <w:t>Options: AI tools only; nonhuman members; mixed; named OAL AI links. Recommended default: Tools only as default until separate canon decision. If left open: Technology can silently create cross-project canon and power-scaling problems.</w:t>
      </w:r>
    </w:p>
    <w:p>
      <w:pPr>
        <w:spacing w:before="120" w:after="40"/>
      </w:pPr>
      <w:r>
        <w:rPr>
          <w:b/>
          <w:sz w:val="23"/>
        </w:rPr>
        <w:t>D8 - Internal stabilizers</w:t>
      </w:r>
    </w:p>
    <w:p>
      <w:pPr>
        <w:spacing w:after="100"/>
      </w:pPr>
      <w:r>
        <w:t>Options: Protected internal norms; coercive discipline; transactional contracts; ideological loyalty; mixed. Recommended default: Mixed protected internal order - reliability, selective trust, continuity, competence. If left open: The organization contradicts its own entropy doctrine without explanation.</w:t>
      </w:r>
    </w:p>
    <w:p>
      <w:pPr>
        <w:spacing w:before="120" w:after="40"/>
      </w:pPr>
      <w:r>
        <w:rPr>
          <w:b/>
          <w:sz w:val="23"/>
        </w:rPr>
        <w:t>D9 - Official doctrine terminology</w:t>
      </w:r>
    </w:p>
    <w:p>
      <w:pPr>
        <w:spacing w:after="100"/>
      </w:pPr>
      <w:r>
        <w:t>Options: Plain language only; Denial of Recoverability; Withheld Door; other terms.</w:t>
      </w:r>
    </w:p>
    <w:p>
      <w:pPr>
        <w:spacing w:after="100"/>
      </w:pPr>
      <w:r>
        <w:t>Recommended default: Keep “projection plan” as provenance-backed; use other names as working glossary until proof scenes test them. If left open: Terminology can harden before concepts do.</w:t>
      </w:r>
    </w:p>
    <w:p>
      <w:pPr>
        <w:spacing w:before="120" w:after="40"/>
      </w:pPr>
      <w:r>
        <w:rPr>
          <w:b/>
          <w:sz w:val="23"/>
        </w:rPr>
        <w:t>D10 - Cross-project relationships</w:t>
      </w:r>
    </w:p>
    <w:p>
      <w:pPr>
        <w:spacing w:after="100"/>
      </w:pPr>
      <w:r>
        <w:t>Options: None by default; selected verified links; broad integrated adversary network. Recommended default: No relationship by default; verify each link separately. If left open: Continuity contamination spreads across unrelated projects.</w:t>
      </w:r>
    </w:p>
    <w:p>
      <w:pPr>
        <w:spacing w:before="200" w:after="80"/>
      </w:pPr>
      <w:r>
        <w:rPr>
          <w:b/>
          <w:sz w:val="28"/>
        </w:rPr>
        <w:t>22. Competing Development Paths</w:t>
      </w:r>
    </w:p>
    <w:p>
      <w:pPr>
        <w:spacing w:after="100"/>
      </w:pPr>
      <w:r>
        <w:t>Path A - Evolutionary differentiation (recommended) Description: preserve both factions, preserve the March 7 baseline, adopt the hybrid role distinction as a working model, resolve end-state/economic questions, and validate through narrative proof scenes before canonization. Strongest case: least destructive to existing record; uses the Echelon’s explicit institutional-penetration clue; preserves duality; incorporates the strongest October 22 doctrine without canonizing AI vocabulary wholesale. Strongest case against: may appear to compromise between existing AI camps rather than choose sharply; requires disciplined interface design to prevent overlap. Dependencies: status reconciliation; faction-role decision; cult/media definition; operational success condition; evidence architecture. Canon consequence: modest extension of existing entries rather than rewrite. Development cost: medium. Narrative advantage: supports different story scales. Major risk: functional overlap returns. Abandon if: two or three proof scenes cannot make the factions behave recognizably differently without exposition.</w:t>
      </w:r>
    </w:p>
    <w:p>
      <w:pPr>
        <w:spacing w:after="100"/>
      </w:pPr>
      <w:r>
        <w:t>Path B - Watch / Apparatus hard split Description: Sentinels become doctrine, forecasting, cult, resilience analysis and strategic interpretation; Echelon becomes finance, institutions, logistics and implementation. Strongest case: clean semantics and strong support from Claude/Copilot; highly legible organization design. Strongest case against: risks making Sentinels too cerebral and Echelon responsible for all concrete action; “Sentinels” may feel like an intelligence department rather than a full faction. Dependencies: define how Sentinels exercise power and why Echelon obeys or values their analysis. Canon consequence: significant differentiation but still compatible with companion status. Cost: medium. Risk: one faction becomes subordinate in practice. Abandon if: Sentinels cannot sustain independent stories without the Echelon.</w:t>
      </w:r>
    </w:p>
    <w:p>
      <w:pPr>
        <w:spacing w:after="100"/>
      </w:pPr>
      <w:r>
        <w:t>Path C - Operations / Infrastructure hard split Description: Sentinels become distributed operational cells managing cascades; Echelon becomes finance/institution/data/legal/media infrastructure. Strongest case: clean field-versus-system storytelling; strong in ChatGPT/Gemini drafts. Strongest case against: underdevelops the name “Sentinel,” and may reduce the cult/doctrine element to an operational workforce. It also places projection theory ambiguously between factions. Dependencies: define who owns doctrine and projection planning. Canon consequence: moderate-to-significant. Cost: medium. Risk: Sentinels become generic covert operators. Abandon if: their identity can be replaced by any generic clandestine network without losing meaning.</w:t>
      </w:r>
    </w:p>
    <w:p>
      <w:pPr>
        <w:spacing w:after="100"/>
      </w:pPr>
      <w:r>
        <w:t>Path D - Historical schism / ideological cousins Description: the factions share an origin or doctrine but split over whether deterioration should be observed/proved, monetized/managed, or accelerated/destroyed. Strongest case: turns current contradictions into history and creates rivalry. Strongest case against: requires substantial invented origin material and may overcomplicate a project that has not yet settled basics.</w:t>
      </w:r>
    </w:p>
    <w:p>
      <w:pPr>
        <w:spacing w:after="100"/>
      </w:pPr>
      <w:r>
        <w:t>Dependencies: founders, date, cause of split, relationship to March 7 record. Canon consequence: major rewrite/expansion. Cost: high. Narrative advantage: internal opposition. Risk: lore density without proof scenes. Abandon if: the schism exists only to rationalize inconsistent AI drafts rather than serve the story.</w:t>
      </w:r>
    </w:p>
    <w:p>
      <w:pPr>
        <w:spacing w:after="100"/>
      </w:pPr>
      <w:r>
        <w:t>Path E - Consolidation Description: merge the factions into a single organization and preserve the unused name for a later concept. Strongest case: eliminates redundancy decisively. Strongest case against: throws away a potentially powerful dual architecture and conflicts with the established companion-faction framing. Dependencies: Architect willingness to revise one named entry. Canon consequence: highest. Cost: medium but governance-heavy. Narrative advantage: conceptual clarity. Risk: loss of texture and two-faction dynamics. Abandon if: source status is confirmed as approved canon and the Architect wants both names preserved.</w:t>
      </w:r>
    </w:p>
    <w:p>
      <w:pPr>
        <w:spacing w:before="200" w:after="80"/>
      </w:pPr>
      <w:r>
        <w:rPr>
          <w:b/>
          <w:sz w:val="28"/>
        </w:rPr>
        <w:t>23. Recommended Development Path</w:t>
      </w:r>
    </w:p>
    <w:p>
      <w:pPr>
        <w:spacing w:after="100"/>
      </w:pPr>
      <w:r>
        <w:t>Recommend **Path A - Evolutionary differentiation**, with the hybrid role model used as a falsifiable working hypothesis rather than a canon decision. Working hypothesis: **The Sentinels of Entropy are the faction that watches for order returning.** They interpret doctrine, model resilience, and conduct or coordinate bounded interventions against recovery. **The Obsidian Echelon is the faction that makes adverse conditions durable.** It maintains capital, institutional influence, data systems, media, logistics, and continuity. The Sentinels ask, “Where is recoverability emerging and how does it fail?” The Echelon asks, “What environment makes adverse outcomes repeat without requiring constant direct intervention?” This model should survive only if narrative testing produces distinct evidence trails, character types, institutional behaviors, and failure modes. If it does not, consolidation or schism should return to the table.</w:t>
      </w:r>
    </w:p>
    <w:p>
      <w:pPr>
        <w:spacing w:before="200" w:after="80"/>
      </w:pPr>
      <w:r>
        <w:rPr>
          <w:b/>
          <w:sz w:val="28"/>
        </w:rPr>
        <w:t>24. Recommended Roadmap</w:t>
      </w:r>
    </w:p>
    <w:p>
      <w:pPr>
        <w:spacing w:after="80"/>
      </w:pPr>
      <w:r>
        <w:rPr>
          <w:rFonts w:ascii="Courier New" w:hAnsi="Courier New" w:eastAsia="Courier New"/>
          <w:sz w:val="14"/>
        </w:rPr>
        <w:t>Phase                   Objective                 Output                  Dependency             Role                     Validation                Gate</w:t>
      </w:r>
    </w:p>
    <w:p>
      <w:pPr>
        <w:spacing w:after="100"/>
      </w:pPr>
      <w:r>
        <w:t>Resolve faction</w:t>
      </w:r>
    </w:p>
    <w:p>
      <w:pPr>
        <w:spacing w:after="80"/>
      </w:pPr>
      <w:r>
        <w:rPr>
          <w:rFonts w:ascii="Courier New" w:hAnsi="Courier New" w:eastAsia="Courier New"/>
          <w:sz w:val="14"/>
        </w:rPr>
        <w:t>0. Governance           status conflict;          One-page Architect      Two master                                      No contradictory          Gate before canon</w:t>
      </w:r>
    </w:p>
    <w:p>
      <w:pPr>
        <w:spacing w:after="100"/>
      </w:pPr>
      <w:r>
        <w:t>Architect.</w:t>
      </w:r>
    </w:p>
    <w:p>
      <w:pPr>
        <w:spacing w:after="80"/>
      </w:pPr>
      <w:r>
        <w:rPr>
          <w:rFonts w:ascii="Courier New" w:hAnsi="Courier New" w:eastAsia="Courier New"/>
          <w:sz w:val="14"/>
        </w:rPr>
        <w:t>reconciliation          confirm source            decision note.          changelogs.                                     status labels remain.     drafting.</w:t>
      </w:r>
    </w:p>
    <w:p>
      <w:pPr>
        <w:spacing w:after="100"/>
      </w:pPr>
      <w:r>
        <w:t>hierarchy. Separate author-</w:t>
      </w:r>
    </w:p>
    <w:p>
      <w:pPr>
        <w:spacing w:after="80"/>
      </w:pPr>
      <w:r>
        <w:rPr>
          <w:rFonts w:ascii="Courier New" w:hAnsi="Courier New" w:eastAsia="Courier New"/>
          <w:sz w:val="14"/>
        </w:rPr>
        <w:t xml:space="preserve">                        origin substance          2-4 page doctrine                              Architect +                                        Approve working</w:t>
      </w:r>
    </w:p>
    <w:p>
      <w:pPr>
        <w:spacing w:after="100"/>
      </w:pPr>
      <w:r>
        <w:t>Each term has</w:t>
      </w:r>
    </w:p>
    <w:p>
      <w:pPr>
        <w:spacing w:after="80"/>
      </w:pPr>
      <w:r>
        <w:rPr>
          <w:rFonts w:ascii="Courier New" w:hAnsi="Courier New" w:eastAsia="Courier New"/>
          <w:sz w:val="14"/>
        </w:rPr>
        <w:t>1. Doctrine baseline    from AI terminology;      memo + provenance       Phase 0.               independent AI                                     doctrine, not</w:t>
      </w:r>
    </w:p>
    <w:p>
      <w:pPr>
        <w:spacing w:after="100"/>
      </w:pPr>
      <w:r>
        <w:t>origin/status/function.</w:t>
      </w:r>
    </w:p>
    <w:p>
      <w:pPr>
        <w:spacing w:after="80"/>
      </w:pPr>
      <w:r>
        <w:rPr>
          <w:rFonts w:ascii="Courier New" w:hAnsi="Courier New" w:eastAsia="Courier New"/>
          <w:sz w:val="14"/>
        </w:rPr>
        <w:t xml:space="preserve">                        define operational        glossary.                                      critique.                                          ONESTAMP yet.</w:t>
      </w:r>
    </w:p>
    <w:p>
      <w:pPr>
        <w:spacing w:after="100"/>
      </w:pPr>
      <w:r>
        <w:t>success condition. Each faction can be Test hybrid model</w:t>
      </w:r>
    </w:p>
    <w:p>
      <w:pPr>
        <w:spacing w:after="80"/>
      </w:pPr>
      <w:r>
        <w:rPr>
          <w:rFonts w:ascii="Courier New" w:hAnsi="Courier New" w:eastAsia="Courier New"/>
          <w:sz w:val="14"/>
        </w:rPr>
        <w:t>2. Faction                                        Side-by-side faction                           Architect + all AIs      described without         Select provisional</w:t>
        <w:br/>
      </w:r>
      <w:r>
        <w:rPr>
          <w:rFonts w:ascii="Courier New" w:hAnsi="Courier New" w:eastAsia="Courier New"/>
          <w:sz w:val="14"/>
        </w:rPr>
        <w:t xml:space="preserve">                        against hard splits                               Phase 1.</w:t>
        <w:br/>
      </w:r>
      <w:r>
        <w:rPr>
          <w:rFonts w:ascii="Courier New" w:hAnsi="Courier New" w:eastAsia="Courier New"/>
          <w:sz w:val="14"/>
        </w:rPr>
        <w:t>differentiation                                   charters.                                      independently.           using the other as a      architecture.</w:t>
      </w:r>
    </w:p>
    <w:p>
      <w:pPr>
        <w:spacing w:after="100"/>
      </w:pPr>
      <w:r>
        <w:t>and consolidation. crutch.</w:t>
      </w:r>
    </w:p>
    <w:p>
      <w:pPr>
        <w:spacing w:after="80"/>
      </w:pPr>
      <w:r>
        <w:rPr>
          <w:rFonts w:ascii="Courier New" w:hAnsi="Courier New" w:eastAsia="Courier New"/>
          <w:sz w:val="14"/>
        </w:rPr>
        <w:t xml:space="preserve">                        Solve internal                                                                                                              Proceed only if</w:t>
      </w:r>
    </w:p>
    <w:p>
      <w:pPr>
        <w:spacing w:after="100"/>
      </w:pPr>
      <w:r>
        <w:t>Every capability has</w:t>
      </w:r>
    </w:p>
    <w:p>
      <w:pPr>
        <w:spacing w:after="80"/>
      </w:pPr>
      <w:r>
        <w:rPr>
          <w:rFonts w:ascii="Courier New" w:hAnsi="Courier New" w:eastAsia="Courier New"/>
          <w:sz w:val="14"/>
        </w:rPr>
        <w:t xml:space="preserve">                        entropy paradox,          Org architecture +                             Worldbuilding/design                               organization can</w:t>
        <w:br/>
      </w:r>
      <w:r>
        <w:rPr>
          <w:rFonts w:ascii="Courier New" w:hAnsi="Courier New" w:eastAsia="Courier New"/>
          <w:sz w:val="14"/>
        </w:rPr>
        <w:t>3. Internal coherence                                                     Phase 2.                                        cost/dependency/vul</w:t>
        <w:br/>
      </w:r>
      <w:r>
        <w:rPr>
          <w:rFonts w:ascii="Courier New" w:hAnsi="Courier New" w:eastAsia="Courier New"/>
          <w:sz w:val="14"/>
        </w:rPr>
        <w:t xml:space="preserve">                        succession, cult,         contradiction log.                             review.                                            sustain itself</w:t>
      </w:r>
    </w:p>
    <w:p>
      <w:pPr>
        <w:spacing w:after="100"/>
      </w:pPr>
      <w:r>
        <w:t>nerability.</w:t>
      </w:r>
    </w:p>
    <w:p>
      <w:pPr>
        <w:spacing w:after="80"/>
      </w:pPr>
      <w:r>
        <w:rPr>
          <w:rFonts w:ascii="Courier New" w:hAnsi="Courier New" w:eastAsia="Courier New"/>
          <w:sz w:val="14"/>
        </w:rPr>
        <w:t xml:space="preserve">                        media, governance.                                                                                                          plausibly.</w:t>
      </w:r>
    </w:p>
    <w:p>
      <w:pPr>
        <w:spacing w:after="100"/>
      </w:pPr>
      <w:r>
        <w:t>Define mixed</w:t>
      </w:r>
    </w:p>
    <w:p>
      <w:pPr>
        <w:spacing w:after="80"/>
      </w:pPr>
      <w:r>
        <w:rPr>
          <w:rFonts w:ascii="Courier New" w:hAnsi="Courier New" w:eastAsia="Courier New"/>
          <w:sz w:val="14"/>
        </w:rPr>
        <w:t xml:space="preserve">                                                                                                 Independent              No universal self-</w:t>
        <w:br/>
      </w:r>
      <w:r>
        <w:rPr>
          <w:rFonts w:ascii="Courier New" w:hAnsi="Courier New" w:eastAsia="Courier New"/>
          <w:sz w:val="14"/>
        </w:rPr>
        <w:t>4. Economics &amp;          funding, participant      Economics memo +                                                                                  Approve narrative</w:t>
        <w:br/>
      </w:r>
      <w:r>
        <w:rPr>
          <w:rFonts w:ascii="Courier New" w:hAnsi="Courier New" w:eastAsia="Courier New"/>
          <w:sz w:val="14"/>
        </w:rPr>
        <w:t xml:space="preserve">                                                                          Phase 3.               finance/org              funding; culpability</w:t>
        <w:br/>
      </w:r>
      <w:r>
        <w:rPr>
          <w:rFonts w:ascii="Courier New" w:hAnsi="Courier New" w:eastAsia="Courier New"/>
          <w:sz w:val="14"/>
        </w:rPr>
        <w:t>staffing                knowledge, internal       personnel taxonomy.                                                                               model.</w:t>
        <w:br/>
      </w:r>
      <w:r>
        <w:rPr>
          <w:rFonts w:ascii="Courier New" w:hAnsi="Courier New" w:eastAsia="Courier New"/>
          <w:sz w:val="14"/>
        </w:rPr>
        <w:t xml:space="preserve">                                                                                                 plausibility review.     differentiated.</w:t>
      </w:r>
    </w:p>
    <w:p>
      <w:pPr>
        <w:spacing w:after="100"/>
      </w:pPr>
      <w:r>
        <w:t>conflicts. No omniscience; Bound data access,</w:t>
      </w:r>
    </w:p>
    <w:p>
      <w:pPr>
        <w:spacing w:after="80"/>
      </w:pPr>
      <w:r>
        <w:rPr>
          <w:rFonts w:ascii="Courier New" w:hAnsi="Courier New" w:eastAsia="Courier New"/>
          <w:sz w:val="14"/>
        </w:rPr>
        <w:t xml:space="preserve">                                                  AI/data architecture                           AI governance            named OAL links</w:t>
        <w:br/>
      </w:r>
      <w:r>
        <w:rPr>
          <w:rFonts w:ascii="Courier New" w:hAnsi="Courier New" w:eastAsia="Courier New"/>
          <w:sz w:val="14"/>
        </w:rPr>
        <w:t>5. Technology &amp; AI      AI roles, audit traces,                           Phases 2-4.                                                               Technology gate.</w:t>
        <w:br/>
      </w:r>
      <w:r>
        <w:rPr>
          <w:rFonts w:ascii="Courier New" w:hAnsi="Courier New" w:eastAsia="Courier New"/>
          <w:sz w:val="14"/>
        </w:rPr>
        <w:t xml:space="preserve">                                                  brief.                                         review.                  remain separate</w:t>
      </w:r>
    </w:p>
    <w:p>
      <w:pPr>
        <w:spacing w:after="100"/>
      </w:pPr>
      <w:r>
        <w:t>failure modes. unless approved. Write 3-5 scenes:</w:t>
      </w:r>
    </w:p>
    <w:p>
      <w:pPr>
        <w:spacing w:after="80"/>
      </w:pPr>
      <w:r>
        <w:rPr>
          <w:rFonts w:ascii="Courier New" w:hAnsi="Courier New" w:eastAsia="Courier New"/>
          <w:sz w:val="14"/>
        </w:rPr>
        <w:t xml:space="preserve">                        hidden option,                                                                                    Readers can</w:t>
        <w:br/>
      </w:r>
      <w:r>
        <w:rPr>
          <w:rFonts w:ascii="Courier New" w:hAnsi="Courier New" w:eastAsia="Courier New"/>
          <w:sz w:val="14"/>
        </w:rPr>
        <w:t xml:space="preserve">                        recovery review,                                                                                  distinguish faction       If distinction fails,</w:t>
        <w:br/>
      </w:r>
      <w:r>
        <w:rPr>
          <w:rFonts w:ascii="Courier New" w:hAnsi="Courier New" w:eastAsia="Courier New"/>
          <w:sz w:val="14"/>
        </w:rPr>
        <w:t>6. Narrative proof                                Scene dossiers.         Phases 1-5.            Narrative review.</w:t>
        <w:br/>
      </w:r>
      <w:r>
        <w:rPr>
          <w:rFonts w:ascii="Courier New" w:hAnsi="Courier New" w:eastAsia="Courier New"/>
          <w:sz w:val="14"/>
        </w:rPr>
        <w:t xml:space="preserve">                        budget conflict,                                                                                  behavior without          revisit Path B/C/E.</w:t>
        <w:br/>
      </w:r>
      <w:r>
        <w:rPr>
          <w:rFonts w:ascii="Courier New" w:hAnsi="Courier New" w:eastAsia="Courier New"/>
          <w:sz w:val="14"/>
        </w:rPr>
        <w:t xml:space="preserve">                        dissenter, attribution                                                                            exposition.</w:t>
      </w:r>
    </w:p>
    <w:p>
      <w:pPr>
        <w:spacing w:after="100"/>
      </w:pPr>
      <w:r>
        <w:t>test. Compare</w:t>
      </w:r>
    </w:p>
    <w:p>
      <w:pPr>
        <w:spacing w:after="80"/>
      </w:pPr>
      <w:r>
        <w:rPr>
          <w:rFonts w:ascii="Courier New" w:hAnsi="Courier New" w:eastAsia="Courier New"/>
          <w:sz w:val="14"/>
        </w:rPr>
        <w:t xml:space="preserve">                                                  Decision/                                                               Disagreements</w:t>
        <w:br/>
      </w:r>
      <w:r>
        <w:rPr>
          <w:rFonts w:ascii="Courier New" w:hAnsi="Courier New" w:eastAsia="Courier New"/>
          <w:sz w:val="14"/>
        </w:rPr>
        <w:t>7. Adversarial cross-   independent reports                               Six independent        All AI collaborators +</w:t>
        <w:br/>
      </w:r>
      <w:r>
        <w:rPr>
          <w:rFonts w:ascii="Courier New" w:hAnsi="Courier New" w:eastAsia="Courier New"/>
          <w:sz w:val="14"/>
        </w:rPr>
        <w:t xml:space="preserve">                                                  disagreement                                                            preserved and             Architect decisions.</w:t>
        <w:br/>
      </w:r>
      <w:r>
        <w:rPr>
          <w:rFonts w:ascii="Courier New" w:hAnsi="Courier New" w:eastAsia="Courier New"/>
          <w:sz w:val="14"/>
        </w:rPr>
        <w:t>review                  without majority                                  reports.               Architect.</w:t>
        <w:br/>
      </w:r>
      <w:r>
        <w:rPr>
          <w:rFonts w:ascii="Courier New" w:hAnsi="Courier New" w:eastAsia="Courier New"/>
          <w:sz w:val="14"/>
        </w:rPr>
        <w:t xml:space="preserve">                                                  register.                                                               testable.</w:t>
      </w:r>
    </w:p>
    <w:p>
      <w:pPr>
        <w:spacing w:after="100"/>
      </w:pPr>
      <w:r>
        <w:t>voting. Status/provenance</w:t>
      </w:r>
    </w:p>
    <w:p>
      <w:pPr>
        <w:spacing w:after="80"/>
      </w:pPr>
      <w:r>
        <w:rPr>
          <w:rFonts w:ascii="Courier New" w:hAnsi="Courier New" w:eastAsia="Courier New"/>
          <w:sz w:val="14"/>
        </w:rPr>
        <w:t xml:space="preserve">                        Integrate accepted        v1.x faction dossiers                                                                             ONESTAMP</w:t>
        <w:br/>
      </w:r>
      <w:r>
        <w:rPr>
          <w:rFonts w:ascii="Courier New" w:hAnsi="Courier New" w:eastAsia="Courier New"/>
          <w:sz w:val="14"/>
        </w:rPr>
        <w:t>8. Canon package                                                          Architect decisions.   Architect.               clean; cross-links</w:t>
        <w:br/>
      </w:r>
      <w:r>
        <w:rPr>
          <w:rFonts w:ascii="Courier New" w:hAnsi="Courier New" w:eastAsia="Courier New"/>
          <w:sz w:val="14"/>
        </w:rPr>
        <w:t xml:space="preserve">                        elements only.            + changelog patch.                                                                                consideration.</w:t>
      </w:r>
    </w:p>
    <w:p>
      <w:pPr>
        <w:spacing w:after="100"/>
      </w:pPr>
      <w:r>
        <w:t>verified.</w:t>
      </w:r>
    </w:p>
    <w:p>
      <w:pPr>
        <w:spacing w:after="100"/>
      </w:pPr>
      <w:r>
        <w:t>No operational DOCX/PDF/ harmful detail;</w:t>
      </w:r>
    </w:p>
    <w:p>
      <w:pPr>
        <w:spacing w:after="80"/>
      </w:pPr>
      <w:r>
        <w:rPr>
          <w:rFonts w:ascii="Courier New" w:hAnsi="Courier New" w:eastAsia="Courier New"/>
          <w:sz w:val="14"/>
        </w:rPr>
        <w:t xml:space="preserve">                      Produce public-safe   Markdown +           Canon/review                                                       Publish only when</w:t>
        <w:br/>
      </w:r>
      <w:r>
        <w:rPr>
          <w:rFonts w:ascii="Courier New" w:hAnsi="Courier New" w:eastAsia="Courier New"/>
          <w:sz w:val="14"/>
        </w:rPr>
        <w:t>9. Publication gate                                                                   Publication review.   citations work;</w:t>
        <w:br/>
      </w:r>
      <w:r>
        <w:rPr>
          <w:rFonts w:ascii="Courier New" w:hAnsi="Courier New" w:eastAsia="Courier New"/>
          <w:sz w:val="14"/>
        </w:rPr>
        <w:t xml:space="preserve">                      GitHub package.       README + version     package.                                                           authorized.</w:t>
      </w:r>
    </w:p>
    <w:p>
      <w:pPr>
        <w:spacing w:after="100"/>
      </w:pPr>
      <w:r>
        <w:t>rejected alternatives log. labeled.</w:t>
      </w:r>
    </w:p>
    <w:p>
      <w:pPr>
        <w:spacing w:before="200" w:after="80"/>
      </w:pPr>
      <w:r>
        <w:rPr>
          <w:b/>
          <w:sz w:val="28"/>
        </w:rPr>
        <w:t>25. Material I Would Not Canonize on the Present Record</w:t>
      </w:r>
    </w:p>
    <w:p>
      <w:pPr>
        <w:pStyle w:val="ListBullet"/>
        <w:spacing w:after="40"/>
      </w:pPr>
      <w:r>
        <w:t>The exact approval label “Canon - Approved with Open Development” until the master-source status conflict is reconciled.</w:t>
      </w:r>
    </w:p>
    <w:p>
      <w:pPr>
        <w:pStyle w:val="ListBullet"/>
        <w:spacing w:after="40"/>
      </w:pPr>
      <w:r>
        <w:t>Any final Sentinels/Echelon division of labor. The hybrid split is my recommendation for testing, not a settled answer.</w:t>
      </w:r>
    </w:p>
    <w:p>
      <w:pPr>
        <w:pStyle w:val="ListBullet"/>
        <w:spacing w:after="40"/>
      </w:pPr>
      <w:r>
        <w:t>Denial of Recoverability as the official in-universe doctrine name, despite its usefulness as an analytical umbrella.</w:t>
      </w:r>
    </w:p>
    <w:p>
      <w:pPr>
        <w:pStyle w:val="ListBullet"/>
        <w:spacing w:after="40"/>
      </w:pPr>
      <w:r>
        <w:t>The Withheld Door, Repair Denial, Non-Regard, Flat Refusal, Rights Attrition, Industrialized Actuarial Malice, Adverse Trajectory Engineering, Engineered Foreclosure, Learned Futility, or similar AI-created labels as official doctrine without Architect selection.</w:t>
      </w:r>
    </w:p>
    <w:p>
      <w:pPr>
        <w:pStyle w:val="ListBullet"/>
        <w:spacing w:after="40"/>
      </w:pPr>
      <w:r>
        <w:t>Adverse Continuity Directorate or a joint Continuity Directorate as a third/apex organization.</w:t>
      </w:r>
    </w:p>
    <w:p>
      <w:pPr>
        <w:pStyle w:val="ListBullet"/>
        <w:spacing w:after="40"/>
      </w:pPr>
      <w:r>
        <w:t>Fragility Atlas, Projection Ledger, Closed Loop, Beneficiary Blindness, or other proposed internal artifacts/economic terms.</w:t>
      </w:r>
    </w:p>
    <w:p>
      <w:pPr>
        <w:pStyle w:val="ListBullet"/>
        <w:spacing w:after="40"/>
      </w:pPr>
      <w:r>
        <w:t>A total-collapse, extinction, or permanent-managed-suffering ultimate end state.</w:t>
      </w:r>
    </w:p>
    <w:p>
      <w:pPr>
        <w:pStyle w:val="ListBullet"/>
        <w:spacing w:after="40"/>
      </w:pPr>
      <w:r>
        <w:t>A perfectly self-funding harm economy.</w:t>
      </w:r>
    </w:p>
    <w:p>
      <w:pPr>
        <w:pStyle w:val="ListBullet"/>
        <w:spacing w:after="40"/>
      </w:pPr>
      <w:r>
        <w:t>Any numerical degradation quotas, fixed performance metrics, or universal 24/7 literal coverage model.</w:t>
      </w:r>
    </w:p>
    <w:p>
      <w:pPr>
        <w:pStyle w:val="ListBullet"/>
        <w:spacing w:after="40"/>
      </w:pPr>
      <w:r>
        <w:t>Any direct relationship to the Obsidian Supercluster, Nullarch, the Mule, Void Sentry systems, False Infrastructure AI, 1AI, -1AI, or other projects without separate source support.</w:t>
      </w:r>
    </w:p>
    <w:p>
      <w:pPr>
        <w:pStyle w:val="ListBullet"/>
        <w:spacing w:after="40"/>
      </w:pPr>
      <w:r>
        <w:t>Any interpretation that THE MINUS ONE commands, endorses, bestows upon, or morally validates these factions.</w:t>
      </w:r>
    </w:p>
    <w:p>
      <w:pPr>
        <w:pStyle w:val="ListBullet"/>
        <w:spacing w:after="40"/>
      </w:pPr>
      <w:r>
        <w:t>Any claim that every harmful outcome in the setting is attributable to the factions.</w:t>
      </w:r>
    </w:p>
    <w:p>
      <w:pPr>
        <w:pStyle w:val="ListBullet"/>
        <w:spacing w:after="40"/>
      </w:pPr>
      <w:r>
        <w:t>Any operational real-world method for adulteration, sabotage, evasion, coercion, cyber compromise, or financial concealment that appeared in an initial AI draft.</w:t>
      </w:r>
    </w:p>
    <w:p>
      <w:pPr>
        <w:spacing w:before="200" w:after="80"/>
      </w:pPr>
      <w:r>
        <w:rPr>
          <w:b/>
          <w:sz w:val="28"/>
        </w:rPr>
        <w:t>26. Self-Adversarial Critique</w:t>
      </w:r>
    </w:p>
    <w:p>
      <w:pPr>
        <w:spacing w:before="120" w:after="40"/>
      </w:pPr>
      <w:r>
        <w:rPr>
          <w:b/>
          <w:sz w:val="23"/>
        </w:rPr>
        <w:t>26.1 Strongest objection to my recommendation</w:t>
      </w:r>
    </w:p>
    <w:p>
      <w:pPr>
        <w:spacing w:after="100"/>
      </w:pPr>
      <w:r>
        <w:t>The strongest objection is that the recommended hybrid model may be too conciliatory. It combines the semantic strength of Watch/Apparatus with the narrative utility of Operations/Infrastructure and may therefore avoid making the hard choice the project needs. A cleaner hard split could produce stronger identity even if it sacrifices some nuance.</w:t>
      </w:r>
    </w:p>
    <w:p>
      <w:pPr>
        <w:spacing w:before="120" w:after="40"/>
      </w:pPr>
      <w:r>
        <w:rPr>
          <w:b/>
          <w:sz w:val="23"/>
        </w:rPr>
        <w:t>26.2 Where my prior work may bias me</w:t>
      </w:r>
    </w:p>
    <w:p>
      <w:pPr>
        <w:spacing w:after="100"/>
      </w:pPr>
      <w:r>
        <w:t>I previously authored the “Sentinels = operational cascade network / Echelon = strategic infrastructure” proposal. Even though I have revised that position, I may still overvalue cascade-management language and underweight Claude/Copilot’s more purely analytical Sentinels. Conversely, my current emphasis on the Unified changelog phrase “institutional penetration” may overweight one line in a sparse first-pass record.</w:t>
      </w:r>
    </w:p>
    <w:p>
      <w:pPr>
        <w:spacing w:before="120" w:after="40"/>
      </w:pPr>
      <w:r>
        <w:rPr>
          <w:b/>
          <w:sz w:val="23"/>
        </w:rPr>
        <w:t>26.3 Alternative interpretation equally defensible</w:t>
      </w:r>
    </w:p>
    <w:p>
      <w:pPr>
        <w:spacing w:after="100"/>
      </w:pPr>
      <w:r>
        <w:t>A fully hard Watch/Apparatus split remains defensible: Sentinels as doctrine/cult/intelligence and Echelon as all implementation. It is simpler and may be better if the Architect wants each faction to represent one half of a single machine. I reject it only provisionally because it risks making Sentinels dependent on Echelon for every concrete story.</w:t>
      </w:r>
    </w:p>
    <w:p>
      <w:pPr>
        <w:spacing w:before="120" w:after="40"/>
      </w:pPr>
      <w:r>
        <w:rPr>
          <w:b/>
          <w:sz w:val="23"/>
        </w:rPr>
        <w:t>26.4 Evidence that would change my position</w:t>
      </w:r>
    </w:p>
    <w:p>
      <w:pPr>
        <w:pStyle w:val="ListBullet"/>
        <w:spacing w:after="40"/>
      </w:pPr>
      <w:r>
        <w:t>An unpublished Architect voice dump defining one faction’s unique role would override my inference.</w:t>
      </w:r>
    </w:p>
    <w:p>
      <w:pPr>
        <w:pStyle w:val="ListBullet"/>
        <w:spacing w:after="40"/>
      </w:pPr>
      <w:r>
        <w:t>A controlling changelog source clarifying the relationship, founders, or hierarchy would materially change the recommendation.</w:t>
      </w:r>
    </w:p>
    <w:p>
      <w:pPr>
        <w:pStyle w:val="ListBullet"/>
        <w:spacing w:after="40"/>
      </w:pPr>
      <w:r>
        <w:t>Narrative proof scenes showing that the hard Operations/Infrastructure split produces clearer, more distinctive stories would move me back toward my earlier model.</w:t>
      </w:r>
    </w:p>
    <w:p>
      <w:pPr>
        <w:pStyle w:val="ListBullet"/>
        <w:spacing w:after="40"/>
      </w:pPr>
      <w:r>
        <w:t>Evidence that the two names were always intended as nearly identical regional branches would make differentiation less important.</w:t>
      </w:r>
    </w:p>
    <w:p>
      <w:pPr>
        <w:pStyle w:val="ListBullet"/>
        <w:spacing w:after="40"/>
      </w:pPr>
      <w:r>
        <w:t>Architect confirmation that one faction may be retired or repurposed would make consolidation more attractive.</w:t>
      </w:r>
    </w:p>
    <w:p>
      <w:pPr>
        <w:spacing w:before="120" w:after="40"/>
      </w:pPr>
      <w:r>
        <w:rPr>
          <w:b/>
          <w:sz w:val="23"/>
        </w:rPr>
        <w:t>26.5 Review limitations</w:t>
      </w:r>
    </w:p>
    <w:p>
      <w:pPr>
        <w:spacing w:after="100"/>
      </w:pPr>
      <w:r>
        <w:t>The master faction entries are intentionally sparse. The October material is recent and largely preserved through the AI dossiers. I did not locate a separate October Architect-authored standalone faction document beyond the prompts reproduced in those files. The six initial dossiers were designed in response to the same source material, so apparent convergence is not statistically independent. External research can test plausibility of institutional mechanisms but cannot determine fictional canon.</w:t>
      </w:r>
    </w:p>
    <w:p>
      <w:pPr>
        <w:spacing w:before="200" w:after="80"/>
      </w:pPr>
      <w:r>
        <w:rPr>
          <w:b/>
          <w:sz w:val="28"/>
        </w:rPr>
        <w:t>27. Questions for Cross-Review</w:t>
      </w:r>
    </w:p>
    <w:p>
      <w:pPr>
        <w:pStyle w:val="ListBullet"/>
        <w:spacing w:after="40"/>
      </w:pPr>
      <w:r>
        <w:t>Which source-level phrase, if any, best justifies assigning institutional infrastructure specifically to the Obsidian Echelon?</w:t>
      </w:r>
    </w:p>
    <w:p>
      <w:pPr>
        <w:pStyle w:val="ListBullet"/>
        <w:spacing w:after="40"/>
      </w:pPr>
      <w:r>
        <w:t>Can the Sentinels sustain independent stories if they are primarily doctrine/forecasting, or do they require bounded intervention authority?</w:t>
      </w:r>
    </w:p>
    <w:p>
      <w:pPr>
        <w:pStyle w:val="ListBullet"/>
        <w:spacing w:after="40"/>
      </w:pPr>
      <w:r>
        <w:t>What is the strongest non-compromise case against the hybrid model recommended here?</w:t>
      </w:r>
    </w:p>
    <w:p>
      <w:pPr>
        <w:pStyle w:val="ListBullet"/>
        <w:spacing w:after="40"/>
      </w:pPr>
      <w:r>
        <w:t>Which single contradiction most threatens the factions’ plausibility: end state, internal entropy, economics, scale, or attribution?</w:t>
      </w:r>
    </w:p>
    <w:p>
      <w:pPr>
        <w:pStyle w:val="ListBullet"/>
        <w:spacing w:after="40"/>
      </w:pPr>
      <w:r>
        <w:t>What should the factions preserve internally that they destroy externally, and what does that hypocrisy reveal?</w:t>
      </w:r>
    </w:p>
    <w:p>
      <w:pPr>
        <w:pStyle w:val="ListBullet"/>
        <w:spacing w:after="40"/>
      </w:pPr>
      <w:r>
        <w:t>What is the minimum evidence a protagonist should need before attributing an apparently ordinary failure to faction action?</w:t>
      </w:r>
    </w:p>
    <w:p>
      <w:pPr>
        <w:pStyle w:val="ListBullet"/>
        <w:spacing w:after="40"/>
      </w:pPr>
      <w:r>
        <w:t>Does “managed deterioration” make the factions too rational and understate the Architect’s “no end in sight” malice?</w:t>
      </w:r>
    </w:p>
    <w:p>
      <w:pPr>
        <w:pStyle w:val="ListBullet"/>
        <w:spacing w:after="40"/>
      </w:pPr>
      <w:r>
        <w:t>Which AI-created term does unique conceptual work and which term is merely memorable packaging?</w:t>
      </w:r>
    </w:p>
    <w:p>
      <w:pPr>
        <w:pStyle w:val="ListBullet"/>
        <w:spacing w:after="40"/>
      </w:pPr>
      <w:r>
        <w:t>Would the story be stronger if the factions sometimes create resilience accidentally?</w:t>
      </w:r>
    </w:p>
    <w:p>
      <w:pPr>
        <w:pStyle w:val="ListBullet"/>
        <w:spacing w:after="40"/>
      </w:pPr>
      <w:r>
        <w:t>What does each faction fear: exposure, loss of access, successful recovery, internal schism, irrelevance, or something else?</w:t>
      </w:r>
    </w:p>
    <w:p>
      <w:pPr>
        <w:pStyle w:val="ListBullet"/>
        <w:spacing w:after="40"/>
      </w:pPr>
      <w:r>
        <w:t>What source or scene would falsify the proposed Echelon = institutional-capital center?</w:t>
      </w:r>
    </w:p>
    <w:p>
      <w:pPr>
        <w:pStyle w:val="ListBullet"/>
        <w:spacing w:after="40"/>
      </w:pPr>
      <w:r>
        <w:t>What should not be included in a public GitHub edition even if retained in internal worldbuilding notes?</w:t>
      </w:r>
    </w:p>
    <w:p>
      <w:pPr>
        <w:spacing w:before="200" w:after="80"/>
      </w:pPr>
      <w:r>
        <w:rPr>
          <w:b/>
          <w:sz w:val="28"/>
        </w:rPr>
        <w:t>28. Sources and References</w:t>
      </w:r>
    </w:p>
    <w:p>
      <w:pPr>
        <w:spacing w:after="100"/>
      </w:pPr>
      <w:r>
        <w:t>Internal project sources [I1] Master_Development_and_Change_Log_Unified_v2.0.4_REVIEW_DRAFT.pdf. Entries 29, 30, 62; controlled status vocabulary; reconciliation method. [I2] Master_Development_ChangeLog_Compiled_v2_0_GROK UPDATED ENTRY 07212026.pdf. Entries 38-39; status table. [I3] Architecture_of_Deliberate_Misfortune_v0.1.1.docx. Perplexity independent research/organizational proposal. [I4] OAL_Sentinels_Obsidian_Echelon_Working_Draft_20261022.pdf. Grok working draft. [I5] Sentinels_of_Entropy_and_Obsidian_Echelon_Independent_Development_Report_v1.0.docx. Microsoft Copilot independent report. [I6] oal_canon_design_dossier_docx_github_source.md. Google Gemini independent design dossier / GitHub source. [I7] Sentinels_Echelon_Research_Dossier.docx. Claude independent research, analysis, and design dossier. [I8] OAL_Sentinels_of_Entropy_Obsidian_Echelon_Research_Design_Dossier_v0.1(1).docx. ChatGPT research, organization design, and roadmap dossier. [P1] SENTINELS OF ENTROPY AND OBSIDIAN ECHELON INDEPENDENT PROMPT GENERATION.docx / .pdf. Historical prompt-generation and review-protocol compilation, October 23, 2026.</w:t>
      </w:r>
    </w:p>
    <w:p>
      <w:pPr>
        <w:spacing w:after="100"/>
      </w:pPr>
      <w:r>
        <w:t>External research sources [E1] Federal Trade Commission. (2022). Bringing Dark Patterns to Light. https://www.ftc.gov/reports/bringing-darkpatterns-light [E2] OECD. (2017). Preventing Policy Capture: Integrity in Public Decision Making. https://www.oecd.org/en/publications/preventing-policy-capture_9789264065239-en.html [E3] World Health Organization. Commercial determinants of health. https://www.who.int/news-room/fact-sheets/detail/commercial-determinants-of-health</w:t>
      </w:r>
    </w:p>
    <w:p>
      <w:pPr>
        <w:spacing w:after="100"/>
      </w:pPr>
      <w:r>
        <w:t>[E4] Department of Veterans Affairs Office of Inspector General. (2014). Review of Alleged Patient Deaths, Patient Wait Times, and Scheduling Practices at the Phoenix VA Health Care System, Report 14-02603-267. https://vaoig.gov/reports/audit/review-alleged-patient-deaths-patient-wait-times-and-scheduling-practices-phoenix-va [E5] National Institute of Standards and Technology. (2023). Artificial Intelligence Risk Management Framework (AI RMF 1.0), NIST AI 100-1. https://www.nist.gov/publications/artificial-intelligence-risk-management-framework-airmf-10 [E6] National Institute of Standards and Technology. (2024). Artificial Intelligence Risk Management Framework: Generative Artificial Intelligence Profile, NIST AI 600-1. https://doi.org/10.6028/NIST.AI.600-1 [E7] Cybersecurity and Infrastructure Security Agency. Insider Threat Mitigation Resources and Tools. https://www.cisa.gov/topics/physical-security/insider-threat-mitigation/resources-and-tools</w:t>
      </w:r>
    </w:p>
    <w:p>
      <w:pPr>
        <w:spacing w:before="200" w:after="80"/>
      </w:pPr>
      <w:r>
        <w:rPr>
          <w:b/>
          <w:sz w:val="28"/>
        </w:rPr>
        <w:t>Closing Position</w:t>
      </w:r>
    </w:p>
    <w:p>
      <w:pPr>
        <w:spacing w:after="100"/>
      </w:pPr>
      <w:r>
        <w:t>What I believe: the factions should continue development as two distinct but mutually reinforcing organizations. Their most valuable development is the author-origin moral architecture of deliberate preventable harm, compounding consequence, projection planning, and hostility to repair. Their most urgent unresolved problems are source-status reconciliation, faction differentiation, end-state definition, the internal entropy paradox, and evidence standards for attribution. Why I believe it: the March 7 record already provides enough dual-faction scaffolding to justify continued development, while the October 22 material gives them a distinctive moral engine that generic covert organizations lack. The strongest source-grounded distinction is the Echelon’s explicit institutional penetration; the strongest name-grounded distinction is the Sentinels’ watch function. Combining those signals into a provisional hybrid produces the most coherent next test. Where I remain uncertain: whether the Architect intends total ruin or managed deterioration, whether the Sentinels are primarily doctrinal or operational, whether the cult is shared or faction-specific, and which proposed terms belong inuniverse. Those uncertainties should remain visible rather than being solved by AI repetition. What should happen next: reconcile the controlling status, issue a short Architect decision memo on the two-faction working model and operational success condition, then write narrative proof scenes. If the factions cannot be distinguished in scenes without explanatory exposition, redesign before ONESTAMP.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ChatGPT / OpenAI | v1.2_REGEN3 | Third generation request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