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UPDATED CONVERSATION HISTORY WITH CHATGPT  10/4/2026 1203PM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conversation history with chatgpt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from me:</w:t>
      </w:r>
    </w:p>
    <w:p w:rsidR="00000000" w:rsidDel="00000000" w:rsidP="00000000" w:rsidRDefault="00000000" w:rsidRPr="00000000" w14:paraId="00000008">
      <w:pPr>
        <w:rPr/>
      </w:pPr>
      <w:r w:rsidDel="00000000" w:rsidR="00000000" w:rsidRPr="00000000">
        <w:rPr>
          <w:rtl w:val="0"/>
        </w:rPr>
        <w:t xml:space="preserve">The documentation that you generated says that if there are three or more figures, but what I specified when I provided the prompt to everybody, I actually have all of the original prompts and everybody’s responses that I published on GitHub along with every independent version that was generated. So I don’t know if there was a misinterpretation, but I do not want you to interpret what I say like, oh, if there was a certain number, then I will include them in a different section. So if that’s the case and that’s what you generated, then we we need to take down that version because that’s a misrepresentation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from chatgpt: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Yes. I confirmed the issue: the “three or more” threshold was an assistant-added rule, and it misrepresented your original requirement.</w:t>
      </w:r>
    </w:p>
    <w:p w:rsidR="00000000" w:rsidDel="00000000" w:rsidP="00000000" w:rsidRDefault="00000000" w:rsidRPr="00000000" w14:paraId="0000000F">
      <w:pPr>
        <w:rPr/>
      </w:pPr>
      <w:r w:rsidDel="00000000" w:rsidR="00000000" w:rsidRPr="00000000">
        <w:rPr>
          <w:rtl w:val="0"/>
        </w:rPr>
        <w:t xml:space="preserve">I’ve moved my </w:t>
      </w:r>
      <w:r w:rsidDel="00000000" w:rsidR="00000000" w:rsidRPr="00000000">
        <w:rPr>
          <w:b w:val="1"/>
          <w:bCs w:val="1"/>
          <w:rtl w:val="0"/>
        </w:rPr>
        <w:t xml:space="preserve">OAL-ONE-LC Documentation Governance Standard v0.1 PDF</w:t>
      </w:r>
      <w:r w:rsidDel="00000000" w:rsidR="00000000" w:rsidRPr="00000000">
        <w:rPr>
          <w:rtl w:val="0"/>
        </w:rPr>
        <w:t xml:space="preserve"> out of the active Library so it is no longer treated as a valid governing version. I’ve also corrected the standing documentation rule I use for our work: </w:t>
      </w:r>
      <w:r w:rsidDel="00000000" w:rsidR="00000000" w:rsidRPr="00000000">
        <w:rPr>
          <w:b w:val="1"/>
          <w:bCs w:val="1"/>
          <w:rtl w:val="0"/>
        </w:rPr>
        <w:t xml:space="preserve">there is no numerical threshold</w:t>
      </w:r>
      <w:r w:rsidDel="00000000" w:rsidR="00000000" w:rsidRPr="00000000">
        <w:rPr>
          <w:rtl w:val="0"/>
        </w:rPr>
        <w:t xml:space="preserve">. Any substantive table, figure, chart, matrix, row/column display, diagram, or other visual representation must be formally labeled, titled, referenced in the prose, and handled within the designated document structure.</w:t>
      </w:r>
    </w:p>
    <w:p w:rsidR="00000000" w:rsidDel="00000000" w:rsidP="00000000" w:rsidRDefault="00000000" w:rsidRPr="00000000" w14:paraId="00000010">
      <w:pPr>
        <w:rPr/>
      </w:pPr>
      <w:r w:rsidDel="00000000" w:rsidR="00000000" w:rsidRPr="00000000">
        <w:rPr>
          <w:rtl w:val="0"/>
        </w:rPr>
        <w:t xml:space="preserve">Your intended rule is stronger and simpler: </w:t>
      </w:r>
      <w:r w:rsidDel="00000000" w:rsidR="00000000" w:rsidRPr="00000000">
        <w:rPr>
          <w:b w:val="1"/>
          <w:bCs w:val="1"/>
          <w:rtl w:val="0"/>
        </w:rPr>
        <w:t xml:space="preserve">if the visual exists, the documentation standard applies to it.</w:t>
      </w:r>
      <w:r w:rsidDel="00000000" w:rsidR="00000000" w:rsidRPr="00000000">
        <w:rPr>
          <w:rtl w:val="0"/>
        </w:rPr>
        <w:t xml:space="preserve"> A document should never wait until it has three figures before creating the appropriate figure/exhibit structure.</w:t>
      </w:r>
    </w:p>
    <w:p w:rsidR="00000000" w:rsidDel="00000000" w:rsidP="00000000" w:rsidRDefault="00000000" w:rsidRPr="00000000" w14:paraId="00000011">
      <w:pPr>
        <w:rPr/>
      </w:pPr>
      <w:r w:rsidDel="00000000" w:rsidR="00000000" w:rsidRPr="00000000">
        <w:rPr>
          <w:rtl w:val="0"/>
        </w:rPr>
        <w:t xml:space="preserve">The problematic language appears in my v0.1 where I wrote that a Class C report adds “lists of exhibits when thresholds are met,” and elsewhere specified a three-item threshold. That was my interpretation, not something you directed. OAL-ONE-LC_Documentation_Govern…</w:t>
      </w:r>
    </w:p>
    <w:p w:rsidR="00000000" w:rsidDel="00000000" w:rsidP="00000000" w:rsidRDefault="00000000" w:rsidRPr="00000000" w14:paraId="00000012">
      <w:pPr>
        <w:rPr/>
      </w:pPr>
      <w:r w:rsidDel="00000000" w:rsidR="00000000" w:rsidRPr="00000000">
        <w:rPr>
          <w:rtl w:val="0"/>
        </w:rPr>
        <w:t xml:space="preserve">One limitation: I can remove the copy stored in ChatGPT’s Library, which I did. I cannot remove anything you independently published to GitHub from here because I do not have access to that repository in this conversation.</w:t>
      </w:r>
    </w:p>
    <w:p w:rsidR="00000000" w:rsidDel="00000000" w:rsidP="00000000" w:rsidRDefault="00000000" w:rsidRPr="00000000" w14:paraId="00000013">
      <w:pPr>
        <w:rPr/>
      </w:pPr>
      <w:r w:rsidDel="00000000" w:rsidR="00000000" w:rsidRPr="00000000">
        <w:rPr>
          <w:rtl w:val="0"/>
        </w:rPr>
        <w:t xml:space="preserve">I would treat that v0.1 as </w:t>
      </w:r>
      <w:r w:rsidDel="00000000" w:rsidR="00000000" w:rsidRPr="00000000">
        <w:rPr>
          <w:b w:val="1"/>
          <w:bCs w:val="1"/>
          <w:rtl w:val="0"/>
        </w:rPr>
        <w:t xml:space="preserve">withdrawn / invalid due to requirements misrepresentation</w:t>
      </w:r>
      <w:r w:rsidDel="00000000" w:rsidR="00000000" w:rsidRPr="00000000">
        <w:rPr>
          <w:rtl w:val="0"/>
        </w:rPr>
        <w:t xml:space="preserve">, not merely as an older draft that remains acceptable. The replacement version should explicitly state that the exhibit and cross-reference rules apply from the </w:t>
      </w:r>
      <w:r w:rsidDel="00000000" w:rsidR="00000000" w:rsidRPr="00000000">
        <w:rPr>
          <w:b w:val="1"/>
          <w:bCs w:val="1"/>
          <w:rtl w:val="0"/>
        </w:rPr>
        <w:t xml:space="preserve">first applicable visual onward</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from 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Would you like me to provide you with the versions that were rendered by the others? I would like for you to look over them, and then what I can do is in GitHub I can, I can do a one stamp for a formal retraction notice for the document that you generated. I can sign off on that electronically, and then you can generate a new version. I just, I don’t want you to think that the document should just be littered with visuals. They, they should have a clear section. It shouldn’t be like, “OK, like we can just still include all of this stuff, like scattered throughout the document. There, there is there’s a place for everything and everything in its place. You know what I mean? So visuals, graphic displays, rows, tables, columns, charts, and figures, there needs to be a place for it in that document that we generate it. It’s not if there are three, it’s not if there are four, it’s not if there are two, if it meets this threshold, then I will start doing that because I was very clear and I have all of the original verbatim prompts that I provided you guys about that, so there shouldn’t be a lot of misinterpretation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from chatgpt: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Yes. Please provide the versions generated by the other AIs. Reviewing them side by side with your original verbatim prompt is the right next step before I generate a replacement standard.</w:t>
      </w:r>
    </w:p>
    <w:p w:rsidR="00000000" w:rsidDel="00000000" w:rsidP="00000000" w:rsidRDefault="00000000" w:rsidRPr="00000000" w14:paraId="0000001E">
      <w:pPr>
        <w:rPr/>
      </w:pPr>
      <w:r w:rsidDel="00000000" w:rsidR="00000000" w:rsidRPr="00000000">
        <w:rPr>
          <w:rtl w:val="0"/>
        </w:rPr>
        <w:t xml:space="preserve">And I understand the rule more precisely now: this is not merely a numbering requirement. It is a </w:t>
      </w:r>
      <w:r w:rsidDel="00000000" w:rsidR="00000000" w:rsidRPr="00000000">
        <w:rPr>
          <w:b w:val="1"/>
          <w:bCs w:val="1"/>
          <w:rtl w:val="0"/>
        </w:rPr>
        <w:t xml:space="preserve">document-architecture requirement</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If a document contains a table, chart, figure, matrix, row/column display, diagram, graphic, or other visual representation, that material needs a deliberate home in the document. It should not be scattered through the narrative simply because the software makes it easy to insert it there. The prose should explain the subject independently, then point the reader to the appropriate numbered item in the designated visual/exhibit section.</w:t>
      </w:r>
    </w:p>
    <w:p w:rsidR="00000000" w:rsidDel="00000000" w:rsidP="00000000" w:rsidRDefault="00000000" w:rsidRPr="00000000" w14:paraId="00000020">
      <w:pPr>
        <w:rPr/>
      </w:pPr>
      <w:r w:rsidDel="00000000" w:rsidR="00000000" w:rsidRPr="00000000">
        <w:rPr>
          <w:rtl w:val="0"/>
        </w:rPr>
        <w:t xml:space="preserve">So the governing principle should be closer to:</w:t>
      </w:r>
    </w:p>
    <w:p w:rsidR="00000000" w:rsidDel="00000000" w:rsidP="00000000" w:rsidRDefault="00000000" w:rsidRPr="00000000" w14:paraId="00000021">
      <w:pPr>
        <w:ind w:left="600" w:right="600" w:firstLine="0"/>
        <w:rPr>
          <w:b w:val="1"/>
          <w:bCs w:val="1"/>
        </w:rPr>
      </w:pPr>
      <w:r w:rsidDel="00000000" w:rsidR="00000000" w:rsidRPr="00000000">
        <w:rPr>
          <w:b w:val="1"/>
          <w:bCs w:val="1"/>
          <w:rtl w:val="0"/>
        </w:rPr>
        <w:t xml:space="preserve">Narrative in the narrative sections. Visual and structured representations in their designated section. Every visual or structured item is numbered, titled, and referenced from the narrative. No quantity threshold applies.</w:t>
      </w:r>
    </w:p>
    <w:p w:rsidR="00000000" w:rsidDel="00000000" w:rsidP="00000000" w:rsidRDefault="00000000" w:rsidRPr="00000000" w14:paraId="00000022">
      <w:pPr>
        <w:rPr/>
      </w:pPr>
      <w:r w:rsidDel="00000000" w:rsidR="00000000" w:rsidRPr="00000000">
        <w:rPr>
          <w:rtl w:val="0"/>
        </w:rPr>
        <w:t xml:space="preserve">That means one table gets formal treatment. One figure gets formal treatment. Two charts get formal treatment. There is no “three or more” trigger.</w:t>
      </w:r>
    </w:p>
    <w:p w:rsidR="00000000" w:rsidDel="00000000" w:rsidP="00000000" w:rsidRDefault="00000000" w:rsidRPr="00000000" w14:paraId="00000023">
      <w:pPr>
        <w:rPr/>
      </w:pPr>
      <w:r w:rsidDel="00000000" w:rsidR="00000000" w:rsidRPr="00000000">
        <w:rPr>
          <w:rtl w:val="0"/>
        </w:rPr>
        <w:t xml:space="preserve">Your phrase “a place for everything and everything in its place” captures the architecture well. The goal is not to ban visuals, nor to fill a document with them. It is to prevent them from taking over the document or appearing without structure.</w:t>
      </w:r>
    </w:p>
    <w:p w:rsidR="00000000" w:rsidDel="00000000" w:rsidP="00000000" w:rsidRDefault="00000000" w:rsidRPr="00000000" w14:paraId="00000024">
      <w:pPr>
        <w:rPr/>
      </w:pPr>
      <w:r w:rsidDel="00000000" w:rsidR="00000000" w:rsidRPr="00000000">
        <w:rPr>
          <w:rtl w:val="0"/>
        </w:rPr>
        <w:t xml:space="preserve">For the retraction, a formal GitHub/ONESTAMP record also makes sense because the issue is substantive: the v0.1 document introduced a rule that was not in the originating requirement. I would classify the reason as </w:t>
      </w:r>
      <w:r w:rsidDel="00000000" w:rsidR="00000000" w:rsidRPr="00000000">
        <w:rPr>
          <w:b w:val="1"/>
          <w:bCs w:val="1"/>
          <w:rtl w:val="0"/>
        </w:rPr>
        <w:t xml:space="preserve">requirements misrepresentation / unauthorized interpretation</w:t>
      </w:r>
      <w:r w:rsidDel="00000000" w:rsidR="00000000" w:rsidRPr="00000000">
        <w:rPr>
          <w:rtl w:val="0"/>
        </w:rPr>
        <w:t xml:space="preserve">, not just formatting preference.</w:t>
      </w:r>
    </w:p>
    <w:p w:rsidR="00000000" w:rsidDel="00000000" w:rsidP="00000000" w:rsidRDefault="00000000" w:rsidRPr="00000000" w14:paraId="00000025">
      <w:pPr>
        <w:rPr/>
      </w:pPr>
      <w:r w:rsidDel="00000000" w:rsidR="00000000" w:rsidRPr="00000000">
        <w:rPr>
          <w:rtl w:val="0"/>
        </w:rPr>
        <w:t xml:space="preserve">Once you provide the other versions, I can review them comparatively and identify:</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which one most faithfully represents your original rule,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where each AI added its own interpretation,</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which formatting choices are worth preserving,</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where my v0.1 diverged,</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and what the replacement standard should say so this cannot be misread again.</w:t>
      </w:r>
    </w:p>
    <w:p w:rsidR="00000000" w:rsidDel="00000000" w:rsidP="00000000" w:rsidRDefault="00000000" w:rsidRPr="00000000" w14:paraId="0000002B">
      <w:pPr>
        <w:rPr/>
      </w:pPr>
      <w:r w:rsidDel="00000000" w:rsidR="00000000" w:rsidRPr="00000000">
        <w:rPr>
          <w:rtl w:val="0"/>
        </w:rPr>
        <w:t xml:space="preserve">Then I can generate a clean successor version that explicitly supersedes the withdrawn one.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from me: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here are the other versions. i would llike you to review and analyze them and the original content again and then render your own independent with updated versioning number. there should be a verbatim transcript of what I stated to you and verbatim responses included as well as a conversation summary. it should also state that any document that that is published for documentation standards that uses language that establishes a threshold number of visuals to meet before having to place said content in a designated area of the document needs a review, is formally retracted, and must be generated in updated form. as for yours i am generating a ONESTAMP that is electronically signed by me now that retracts yours and any other who uses language like that to slide around prompt adherence. please include this verbatim with a timestamp so viewers will know.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from chatgpt: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Yes. I reviewed the original commission again alongside all four supplied independent versions and rebuilt my standard as </w:t>
      </w:r>
      <w:r w:rsidDel="00000000" w:rsidR="00000000" w:rsidRPr="00000000">
        <w:rPr>
          <w:b w:val="1"/>
          <w:bCs w:val="1"/>
          <w:rtl w:val="0"/>
        </w:rPr>
        <w:t xml:space="preserve">v0.2</w:t>
      </w:r>
      <w:r w:rsidDel="00000000" w:rsidR="00000000" w:rsidRPr="00000000">
        <w:rPr>
          <w:rtl w:val="0"/>
        </w:rPr>
        <w:t xml:space="preserve">, rather than modifying v0.1 in place.</w:t>
      </w:r>
    </w:p>
    <w:p w:rsidR="00000000" w:rsidDel="00000000" w:rsidP="00000000" w:rsidRDefault="00000000" w:rsidRPr="00000000" w14:paraId="00000039">
      <w:pPr>
        <w:rPr/>
      </w:pPr>
      <w:r w:rsidDel="00000000" w:rsidR="00000000" w:rsidRPr="00000000">
        <w:rPr>
          <w:rtl w:val="0"/>
        </w:rPr>
        <w:t xml:space="preserve">The comparison confirmed the distinction that mattered most. Claude’s implementation most closely preserves the architecture you described: its narrative remains prose, while row-and-column tables, charts, matrices, and figures are moved into a designated Exhibits section and cited by number. JOINT_STD_documentation-standar… Microsoft Copilot correctly requires all tables, figures, charts, and diagrams to be numbered and referenced, but only explicitly says that </w:t>
      </w:r>
      <w:r w:rsidDel="00000000" w:rsidR="00000000" w:rsidRPr="00000000">
        <w:rPr>
          <w:i w:val="1"/>
          <w:iCs w:val="1"/>
          <w:rtl w:val="0"/>
        </w:rPr>
        <w:t xml:space="preserve">large</w:t>
      </w:r>
      <w:r w:rsidDel="00000000" w:rsidR="00000000" w:rsidRPr="00000000">
        <w:rPr>
          <w:rtl w:val="0"/>
        </w:rPr>
        <w:t xml:space="preserve"> exhibits belong in dedicated sections, leaving the smaller-item case ambiguous. OAL_Documentation_Governance_St… Grok generally separates exhibits but created an exception allowing a single narrow structured item to remain in place, which conflicts with your clarified rule. OAL-ONE-LC_Documentation-Standa… Perplexity deliberately rejected an absolute prohibition on body tables, so that version also requires revision under the clarified standard. OAL-Documentation-Standard-v0.1</w:t>
      </w:r>
    </w:p>
    <w:p w:rsidR="00000000" w:rsidDel="00000000" w:rsidP="00000000" w:rsidRDefault="00000000" w:rsidRPr="00000000" w14:paraId="0000003A">
      <w:pPr>
        <w:rPr/>
      </w:pPr>
      <w:r w:rsidDel="00000000" w:rsidR="00000000" w:rsidRPr="00000000">
        <w:rPr>
          <w:rtl w:val="0"/>
        </w:rPr>
        <w:t xml:space="preserve">The replacement therefore establishes a </w:t>
      </w:r>
      <w:r w:rsidDel="00000000" w:rsidR="00000000" w:rsidRPr="00000000">
        <w:rPr>
          <w:b w:val="1"/>
          <w:bCs w:val="1"/>
          <w:rtl w:val="0"/>
        </w:rPr>
        <w:t xml:space="preserve">zero-threshold placement rule</w:t>
      </w:r>
      <w:r w:rsidDel="00000000" w:rsidR="00000000" w:rsidRPr="00000000">
        <w:rPr>
          <w:rtl w:val="0"/>
        </w:rPr>
        <w:t xml:space="preserve">: one table is governed; one chart is governed; one figure is governed. There is no “three,” “four,” “five,” or other count at which the rule suddenly begins. If the structured/visual representation exists, it has a designated home. The body remains understandable prose and points to the exhibit rather than depending upon it.</w:t>
      </w:r>
    </w:p>
    <w:p w:rsidR="00000000" w:rsidDel="00000000" w:rsidP="00000000" w:rsidRDefault="00000000" w:rsidRPr="00000000" w14:paraId="0000003B">
      <w:pPr>
        <w:rPr/>
      </w:pPr>
      <w:r w:rsidDel="00000000" w:rsidR="00000000" w:rsidRPr="00000000">
        <w:rPr>
          <w:rtl w:val="0"/>
        </w:rPr>
        <w:t xml:space="preserve">I also caught an important source distinction during this review: the original material did contain a request to consider a reasonable threshold for whether a separate </w:t>
      </w:r>
      <w:r w:rsidDel="00000000" w:rsidR="00000000" w:rsidRPr="00000000">
        <w:rPr>
          <w:b w:val="1"/>
          <w:bCs w:val="1"/>
          <w:rtl w:val="0"/>
        </w:rPr>
        <w:t xml:space="preserve">List of Tables/List of Figures</w:t>
      </w:r>
      <w:r w:rsidDel="00000000" w:rsidR="00000000" w:rsidRPr="00000000">
        <w:rPr>
          <w:rtl w:val="0"/>
        </w:rPr>
        <w:t xml:space="preserve"> should be required as additional front matter. That was not permission to use a threshold for </w:t>
      </w:r>
      <w:r w:rsidDel="00000000" w:rsidR="00000000" w:rsidRPr="00000000">
        <w:rPr>
          <w:b w:val="1"/>
          <w:bCs w:val="1"/>
          <w:rtl w:val="0"/>
        </w:rPr>
        <w:t xml:space="preserve">where the actual exhibits are placed</w:t>
      </w:r>
      <w:r w:rsidDel="00000000" w:rsidR="00000000" w:rsidRPr="00000000">
        <w:rPr>
          <w:rtl w:val="0"/>
        </w:rPr>
        <w:t xml:space="preserve">. My v0.1 conflated those two concepts. The new version eliminates that ambiguity completely by requiring a List of Exhibits beginning with the first substantive exhibit as well.</w:t>
      </w:r>
    </w:p>
    <w:p w:rsidR="00000000" w:rsidDel="00000000" w:rsidP="00000000" w:rsidRDefault="00000000" w:rsidRPr="00000000" w14:paraId="0000003C">
      <w:pPr>
        <w:rPr/>
      </w:pPr>
      <w:r w:rsidDel="00000000" w:rsidR="00000000" w:rsidRPr="00000000">
        <w:rPr>
          <w:rtl w:val="0"/>
        </w:rPr>
        <w:t xml:space="preserve">The new document contains the conversation summary, the relevant correction exchange reproduced verbatim, and your latest retraction directive reproduced verbatim with its timestamp of </w:t>
      </w:r>
      <w:r w:rsidDel="00000000" w:rsidR="00000000" w:rsidRPr="00000000">
        <w:rPr>
          <w:b w:val="1"/>
          <w:bCs w:val="1"/>
          <w:rtl w:val="0"/>
        </w:rPr>
        <w:t xml:space="preserve">2026-10-04 11:49:45 PDT / 18:49:45Z</w:t>
      </w:r>
      <w:r w:rsidDel="00000000" w:rsidR="00000000" w:rsidRPr="00000000">
        <w:rPr>
          <w:rtl w:val="0"/>
        </w:rPr>
        <w:t xml:space="preserve">. It records accurately that you stated you were generating an electronically signed ONESTAMP; it does not falsely claim that I independently verified that external signature.</w:t>
      </w:r>
    </w:p>
    <w:p w:rsidR="00000000" w:rsidDel="00000000" w:rsidP="00000000" w:rsidRDefault="00000000" w:rsidRPr="00000000" w14:paraId="0000003D">
      <w:pPr>
        <w:rPr/>
      </w:pPr>
      <w:r w:rsidDel="00000000" w:rsidR="00000000" w:rsidRPr="00000000">
        <w:rPr>
          <w:rtl w:val="0"/>
        </w:rPr>
        <w:t xml:space="preserve">It also expressly states that documentation standards using a numerical threshold </w:t>
      </w:r>
      <w:r w:rsidDel="00000000" w:rsidR="00000000" w:rsidRPr="00000000">
        <w:rPr>
          <w:b w:val="1"/>
          <w:bCs w:val="1"/>
          <w:rtl w:val="0"/>
        </w:rPr>
        <w:t xml:space="preserve">before visual/structured material receives designated placement</w:t>
      </w:r>
      <w:r w:rsidDel="00000000" w:rsidR="00000000" w:rsidRPr="00000000">
        <w:rPr>
          <w:rtl w:val="0"/>
        </w:rPr>
        <w:t xml:space="preserve"> require review, formal retraction under your workspace directive, and regeneration. My ChatGPT v0.1 is specifically identified as withdrawn/replaced.</w:t>
      </w:r>
    </w:p>
    <w:p w:rsidR="00000000" w:rsidDel="00000000" w:rsidP="00000000" w:rsidRDefault="00000000" w:rsidRPr="00000000" w14:paraId="0000003E">
      <w:pPr>
        <w:rPr/>
      </w:pPr>
      <w:r w:rsidDel="00000000" w:rsidR="00000000" w:rsidRPr="00000000">
        <w:rPr>
          <w:rtl w:val="0"/>
        </w:rPr>
        <w:t xml:space="preserve">All three synchronized files have been saved successfully to your Library:</w:t>
      </w:r>
    </w:p>
    <w:p w:rsidR="00000000" w:rsidDel="00000000" w:rsidP="00000000" w:rsidRDefault="00000000" w:rsidRPr="00000000" w14:paraId="0000003F">
      <w:pPr>
        <w:rPr/>
      </w:pPr>
      <w:r w:rsidDel="00000000" w:rsidR="00000000" w:rsidRPr="00000000">
        <w:rPr>
          <w:rtl w:val="0"/>
        </w:rPr>
        <w:t xml:space="preserve">I rendered the DOCX into the 15-page PDF and inspected every page. The only row-and-column table in my own v0.2 is </w:t>
      </w:r>
      <w:r w:rsidDel="00000000" w:rsidR="00000000" w:rsidRPr="00000000">
        <w:rPr>
          <w:b w:val="1"/>
          <w:bCs w:val="1"/>
          <w:rtl w:val="0"/>
        </w:rPr>
        <w:t xml:space="preserve">Table E.1</w:t>
      </w:r>
      <w:r w:rsidDel="00000000" w:rsidR="00000000" w:rsidRPr="00000000">
        <w:rPr>
          <w:rtl w:val="0"/>
        </w:rPr>
        <w:t xml:space="preserve">, and it appears in the designated </w:t>
      </w:r>
      <w:r w:rsidDel="00000000" w:rsidR="00000000" w:rsidRPr="00000000">
        <w:rPr>
          <w:b w:val="1"/>
          <w:bCs w:val="1"/>
          <w:rtl w:val="0"/>
        </w:rPr>
        <w:t xml:space="preserve">Exhibits</w:t>
      </w:r>
      <w:r w:rsidDel="00000000" w:rsidR="00000000" w:rsidRPr="00000000">
        <w:rPr>
          <w:rtl w:val="0"/>
        </w:rPr>
        <w:t xml:space="preserve"> section at the end of the document; the narrative cites it earlier by item number. There are no tables, charts, matrices, or figures scattered through the narrative body.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note from me Nathan Lewis II:</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While chatgpt was generating i noticed that ChatGPT was looking through our conversation for  an excuse to justify their behavior. there was a very specific thought that I saw. It says the source comparison has exposed the exact failure mode. Your original material separated two different questions, placement and front matter indexing. It required every table figure chart graphic to appear in an appropriate designated section or appendix. The later reasonable threshold language applied to whether a separate list of tables or list of figures was necessary as front matter. My version one blurred those two rules and then permitted body placement. The replacement will remove ambiguity entirely. That is the thought that was shared with me in the application that I am currently viewing on my laptop.</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distinction that I want to clarify specifically is that there was enough information provided by me for ChatGPT not to misinterpret exactly what I meant. And I think that was understood across the board. I provided all of the original prompts. Everybody's responses. I don't think there was a lot of room for misinterpretation from the standard that I meant to be carried out. So I will include this in document form, and then I will include ChatGPT's updated document for review. For clarification on ONESTAMP please review the independent versions that were generated and have their own folder on Github. I did electronically sign off on the retraction of chatgpt’s document. I did electronically sign off a ONESTAMP topic wide for OAL, One Industries, and Lewis Corp, for the record. That includes new topics.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Nathan Lewis II. 1205PM, 10/4/2026</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