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THE SENTINELS OF ENTROPY &amp; THE OBSIDIAN ECHELON</w:t>
      </w:r>
    </w:p>
    <w:p>
      <w:pPr>
        <w:spacing w:after="200"/>
        <w:jc w:val="center"/>
      </w:pPr>
      <w:r>
        <w:rPr>
          <w:i/>
          <w:iCs/>
          <w:sz w:val="24"/>
          <w:szCs w:val="24"/>
        </w:rPr>
        <w:t xml:space="preserve">Organizational Design, Mission Architecture, and Development Roadmap</w:t>
      </w:r>
    </w:p>
    <w:p>
      <w:pPr>
        <w:spacing w:after="400"/>
        <w:jc w:val="center"/>
      </w:pPr>
      <w:r>
        <w:rPr>
          <w:b/>
          <w:bCs/>
        </w:rPr>
        <w:t xml:space="preserve">Working Draft — Proposal for Architect Review</w:t>
      </w:r>
    </w:p>
    <w:p>
      <w:r>
        <w:rPr>
          <w:b/>
          <w:bCs/>
        </w:rPr>
        <w:t xml:space="preserve">Document Type: </w:t>
      </w:r>
      <w:r>
        <w:t xml:space="preserve">AI-generated collaborative proposal (Grok / xAI)</w:t>
      </w:r>
    </w:p>
    <w:p>
      <w:r>
        <w:rPr>
          <w:b/>
          <w:bCs/>
        </w:rPr>
        <w:t xml:space="preserve">Status: </w:t>
      </w:r>
      <w:r>
        <w:t xml:space="preserve">Proposal — Architect Review Required. Not canon. Not ONESTAMP-applied.</w:t>
      </w:r>
    </w:p>
    <w:p>
      <w:r>
        <w:rPr>
          <w:b/>
          <w:bCs/>
        </w:rPr>
        <w:t xml:space="preserve">Architect of Record: </w:t>
      </w:r>
      <w:r>
        <w:t xml:space="preserve">Nathan Ashton Arik Lewis II</w:t>
      </w:r>
    </w:p>
    <w:p>
      <w:r>
        <w:rPr>
          <w:b/>
          <w:bCs/>
        </w:rPr>
        <w:t xml:space="preserve">Date of Generation: </w:t>
      </w:r>
      <w:r>
        <w:t xml:space="preserve">October 22, 2026</w:t>
      </w:r>
    </w:p>
    <w:p>
      <w:r>
        <w:rPr>
          <w:b/>
          <w:bCs/>
        </w:rPr>
        <w:t xml:space="preserve">Entities: </w:t>
      </w:r>
      <w:r>
        <w:t xml:space="preserve">Lewis Corp | ONE Industries | Omniversal Architect Labs (OAL)</w:t>
      </w:r>
    </w:p>
    <w:p>
      <w:pPr>
        <w:spacing w:before="200"/>
      </w:pPr>
      <w:r>
        <w:rPr>
          <w:b/>
          <w:bCs/>
          <w:sz w:val="24"/>
          <w:szCs w:val="24"/>
        </w:rPr>
        <w:t xml:space="preserve">DISCLAIMER (Mandatory)</w:t>
      </w:r>
    </w:p>
    <w:p>
      <w:pPr>
        <w:spacing w:after="200"/>
      </w:pPr>
      <w:r>
        <w:t xml:space="preserve">This document is a fictional world-building and design proposal for the Omniversal Architect Labs creative canon. It does not claim, assert, or imply that any events, organizations, practices, or mindsets described herein exist or have existed in the real world. It is not support for any real-world group, ideology, or action. All content is strictly for narrative design, organizational architecture within the OAL universe, and collaborative development. Any resemblance to real persons, organizations, or events is coincidental and unintended.</w:t>
      </w:r>
    </w:p>
    <w:p>
      <w:pPr>
        <w:pStyle w:val="Heading1"/>
      </w:pPr>
      <w:r>
        <w:t xml:space="preserve">1. How This Topic Arose and Purpose of the Research</w:t>
      </w:r>
    </w:p>
    <w:p>
      <w:r>
        <w:t xml:space="preserve">This development thread was initiated by the Architect on October 22, 2026, as a deliberate reminder to advance The Sentinels of Entropy and The Obsidian Echelon before Sunday of that week. The Architect attached the Master Development and Change Log documents (Grok-compiled v2.0 and Unified v2.0.4 Review Draft) for reference.</w:t>
      </w:r>
    </w:p>
    <w:p>
      <w:pPr>
        <w:spacing w:before="120"/>
      </w:pPr>
      <w:r>
        <w:t xml:space="preserve">The purpose of this research and design document is to produce a detailed, uncompromising organizational description, structural outline, and development roadmap grounded in the Architect’s own author input. The goal is a bold-faced fictional design that does not soften the factions’ defined stance, while remaining clearly labeled as a proposal pending Architect review and potential ONESTAMP.</w:t>
      </w:r>
    </w:p>
    <w:p>
      <w:pPr>
        <w:spacing w:before="120"/>
      </w:pPr>
      <w:r>
        <w:t xml:space="preserve">This document will be shared with the multi-AI collaborative team and is prepared for potential publication to GitHub under OAL project repositories. All AI contributions are labeled as such. Gaps remain open; nothing here resolves OPEN — AUTHOR INPUT REQUIRED items by inference.</w:t>
      </w:r>
    </w:p>
    <w:p>
      <w:pPr>
        <w:pStyle w:val="Heading1"/>
      </w:pPr>
      <w:r>
        <w:t xml:space="preserve">2. Architect’s Original Prompts (Verbatim)</w:t>
      </w:r>
    </w:p>
    <w:p>
      <w:r>
        <w:rPr>
          <w:i/>
          <w:iCs/>
        </w:rPr>
        <w:t xml:space="preserve">Initial reminder prompt (October 22, 2026 morning):</w:t>
      </w:r>
    </w:p>
    <w:p>
      <w:pPr>
        <w:spacing w:before="80"/>
      </w:pPr>
      <w:r>
        <w:t xml:space="preserve">“I need to begin working on The Sentinels of Entropy and The Obsidian Echelon. My goal for this week is to that before Sunday. I am starting this conversation thread as a reminder to do so. I will attach the master development changelog as well.”</w:t>
      </w:r>
    </w:p>
    <w:p>
      <w:pPr>
        <w:spacing w:before="200"/>
      </w:pPr>
      <w:r>
        <w:rPr>
          <w:i/>
          <w:iCs/>
        </w:rPr>
        <w:t xml:space="preserve">Lunch-break author note (October 22, 2026):</w:t>
      </w:r>
    </w:p>
    <w:p>
      <w:pPr>
        <w:spacing w:before="80"/>
      </w:pPr>
      <w:r>
        <w:t xml:space="preserve">“What is their mission, what are their goals? I just want to think of everything that you stand for, an entire person's life, your health, your family, everybody and everything that you love. The Obsidian Echelon, and The Sentinels of Entropy go against all of that. They DO NOT CARE. AT ALL. like when I was a kid I grew up learning that you can be anything you want, the world is yours, and the only thing standing between you and your goals is you. There is hope, wonder, possibilities, there is love, there is magic in the world. You put in your time, you get something back, a comfortable retirement, good memories. Things you cherish. There are events in people's lives that happen that are bad. What is mind boggling about this is the desire to scale, to grow. To start with something simple, your health, you look at all of these little things that could go wrong, all of these things that will never happen, will never go wrong. First, they want to make those happen, and then they always get worse. They have a projection plan for every misfortune they engineer. It's literally terrible. I'm sitting here and I'm like...why would someone think something like that, it's awful. Let's ruin this, intentionally, they can never fix it, every time they try we make it worse. We break something else, we cause all of these other little problems, we scale that, and literally there is no end in sight for their plans to do this. It's everything, every day, 24/7 365. From the smallest levels all the way up. Evil. I wrote this on my lunch break. I will try and write more later today.”</w:t>
      </w:r>
    </w:p>
    <w:p>
      <w:pPr>
        <w:spacing w:before="200"/>
      </w:pPr>
      <w:r>
        <w:rPr>
          <w:i/>
          <w:iCs/>
        </w:rPr>
        <w:t xml:space="preserve">Expanded design directive (October 22, 2026 afternoon):</w:t>
      </w:r>
    </w:p>
    <w:p>
      <w:pPr>
        <w:spacing w:before="80"/>
      </w:pPr>
      <w:r>
        <w:t xml:space="preserve">“Okay so here is what i want you to think of. Think of someone trying to schedule a doctor's appointment. They 're on the phone with a scheduler and they give them a date that is a month out because they say that is the soonest visit they have available but it's actually a lie. Their soonest visit is actually a cancellation for that day at three forty five. Think about the difference that makes for the person who is seeking care and the kind of mind that makes a deliberate decision to chose a date farther out instead of the closest option. For these entities that is only part of what they do, there is an entire infrastructure and financial arm behind only allowing people to make decisions that have a negative outcome that they cannot see. Think about routines that people have, people who smoke, who vape, who drink a soda every day. Think about every ingredient you could change for those items without breaking the law, and then remember that these entities don't care about that at all. They intend to dl far worse. Think about discovering that someone is doing something wrong and telling them to stop over and over. The response you get is "No! Fuck you!" I'm not going to stop no matter what and that being the literal mindset behind this. It doesn't matter which options you close off, if you alert the authorities, whatever means you dmtake to deter them, they will not stop. Think about every sine law that ensures that you have rights, that protects your entire way of being, and understand that there is an entire infrastructure that is sponsored and staffed to counteract that. They do not care at all. Stopping you isn't even the starting point. This is not a claim that events like this are actually taking place. It is not support for this way of thinking or mindset, it is not a claim for any real world group, organization, entity, or person, historical, present, or future occurrence. It is strictly for world building. The reason i am saying this is because i want the research behind the design and development of this group to be bold faced, and uncompromising. I dont want to shirk away from how this actually is, as it is being designed a d developed. My task for you is to do detailed research and analysis with this information in mind and to independently develop and design a detailed description, Organization outline, and roadmap for these entities. How do they get funding? Do they profit off of misfortune? How do they want to shape events? How do they find staffing? How do they use technology? Where do they intersect with ai? Produce a deliverable in pdf and docx. Understand that i will share these documents with the rest lf the team and that they will be published on github. Please include how this topic arose, the purpose of the research, and my original prompts verbatim. Be detailed.”</w:t>
      </w:r>
    </w:p>
    <w:p>
      <w:pPr>
        <w:pStyle w:val="Heading1"/>
      </w:pPr>
      <w:r>
        <w:t xml:space="preserve">3. Established Canon Status (from Master Changelogs)</w:t>
      </w:r>
    </w:p>
    <w:p>
      <w:r>
        <w:t xml:space="preserve">The following is drawn directly from the attached Master Development and Change Log documents and is not expanded here.</w:t>
      </w:r>
    </w:p>
    <w:p>
      <w:pPr>
        <w:spacing w:before="120"/>
      </w:pPr>
      <w:r>
        <w:rPr>
          <w:b/>
          <w:bCs/>
        </w:rPr>
        <w:t xml:space="preserve">Sentinels of Entropy (Entry 38 / 29):</w:t>
      </w:r>
    </w:p>
    <w:p>
      <w:pPr>
        <w:pStyle w:val="ListParagraph"/>
        <w:numPr>
          <w:ilvl w:val="0"/>
          <w:numId w:val="2"/>
        </w:numPr>
      </w:pPr>
      <w:r>
        <w:t xml:space="preserve">Status: Canon — Approved with Open Development (first documentation pass March 7, 2026).</w:t>
      </w:r>
    </w:p>
    <w:p>
      <w:pPr>
        <w:pStyle w:val="ListParagraph"/>
        <w:numPr>
          <w:ilvl w:val="0"/>
          <w:numId w:val="2"/>
        </w:numPr>
      </w:pPr>
      <w:r>
        <w:t xml:space="preserve">Classification: Oppositional faction (companion to Obsidian Echelon).</w:t>
      </w:r>
    </w:p>
    <w:p>
      <w:pPr>
        <w:pStyle w:val="ListParagraph"/>
        <w:numPr>
          <w:ilvl w:val="0"/>
          <w:numId w:val="2"/>
        </w:numPr>
      </w:pPr>
      <w:r>
        <w:t xml:space="preserve">Financed, globally infiltrated, destabilization-focused. Operations disrupt finances, industries, electronics, and human lives via proxies with 3+ degrees of separation and plausible deniability.</w:t>
      </w:r>
    </w:p>
    <w:p>
      <w:pPr>
        <w:pStyle w:val="ListParagraph"/>
        <w:numPr>
          <w:ilvl w:val="0"/>
          <w:numId w:val="2"/>
        </w:numPr>
      </w:pPr>
      <w:r>
        <w:t xml:space="preserve">Functionally aligned with dissolution and void — NOT under THE MINUS ONE’s authority or direction.</w:t>
      </w:r>
    </w:p>
    <w:p>
      <w:pPr>
        <w:spacing w:before="120"/>
      </w:pPr>
      <w:r>
        <w:rPr>
          <w:b/>
          <w:bCs/>
        </w:rPr>
        <w:t xml:space="preserve">Obsidian Echelon (Entry 39 / 30):</w:t>
      </w:r>
    </w:p>
    <w:p>
      <w:pPr>
        <w:pStyle w:val="ListParagraph"/>
        <w:numPr>
          <w:ilvl w:val="0"/>
          <w:numId w:val="2"/>
        </w:numPr>
      </w:pPr>
      <w:r>
        <w:t xml:space="preserve">Same profile and doctrine as companion faction.</w:t>
      </w:r>
    </w:p>
    <w:p>
      <w:pPr>
        <w:pStyle w:val="ListParagraph"/>
        <w:numPr>
          <w:ilvl w:val="0"/>
          <w:numId w:val="2"/>
        </w:numPr>
      </w:pPr>
      <w:r>
        <w:t xml:space="preserve">Noted in the logs as the most grounded, real-world-feeling entities in the project — they “could exist now.” This creates a documented tonal tension with the broader Beyond Omniversal scale.</w:t>
      </w:r>
    </w:p>
    <w:p>
      <w:pPr>
        <w:spacing w:before="120"/>
      </w:pPr>
      <w:r>
        <w:t xml:space="preserve">Both remain open for further development. No locked leadership, specific operational techniques, or distinctions beyond “companion factions” exist in the reviewed records. They are kept separate from the Obsidian Supercluster.</w:t>
      </w:r>
    </w:p>
    <w:p>
      <w:pPr>
        <w:pStyle w:val="Heading1"/>
      </w:pPr>
      <w:r>
        <w:t xml:space="preserve">4. Mission Architecture (Synthesis of Author Input)</w:t>
      </w:r>
    </w:p>
    <w:p>
      <w:r>
        <w:rPr>
          <w:i/>
          <w:iCs/>
        </w:rPr>
        <w:t xml:space="preserve">Proposed framing — not yet canon-locked:</w:t>
      </w:r>
    </w:p>
    <w:p>
      <w:pPr>
        <w:spacing w:before="120"/>
      </w:pPr>
      <w:r>
        <w:t xml:space="preserve">The Sentinels of Entropy and the Obsidian Echelon exist to convert the possibility of a livable life into permanent, compounding decline. They target the conditions that allow health to be protected, relationships to endure, effort to produce return, setbacks to be repaired, and futures to remain worth pursuing. Their stance is the absence of care: a person’s health, family, memories, rights, or aspirations do not constitute reasons to stop.</w:t>
      </w:r>
    </w:p>
    <w:p>
      <w:pPr>
        <w:spacing w:before="120"/>
      </w:pPr>
      <w:r>
        <w:t xml:space="preserve">Core operational pattern drawn from the Architect’s notes:</w:t>
      </w:r>
    </w:p>
    <w:p>
      <w:pPr>
        <w:pStyle w:val="ListParagraph"/>
        <w:numPr>
          <w:ilvl w:val="0"/>
          <w:numId w:val="3"/>
        </w:numPr>
      </w:pPr>
      <w:r>
        <w:t xml:space="preserve">Identify what can go wrong but ordinarily would not.</w:t>
      </w:r>
    </w:p>
    <w:p>
      <w:pPr>
        <w:pStyle w:val="ListParagraph"/>
        <w:numPr>
          <w:ilvl w:val="0"/>
          <w:numId w:val="3"/>
        </w:numPr>
      </w:pPr>
      <w:r>
        <w:t xml:space="preserve">Cause the avoidable failure to occur.</w:t>
      </w:r>
    </w:p>
    <w:p>
      <w:pPr>
        <w:pStyle w:val="ListParagraph"/>
        <w:numPr>
          <w:ilvl w:val="0"/>
          <w:numId w:val="3"/>
        </w:numPr>
      </w:pPr>
      <w:r>
        <w:t xml:space="preserve">Ensure that every attempt at recovery generates additional loss.</w:t>
      </w:r>
    </w:p>
    <w:p>
      <w:pPr>
        <w:pStyle w:val="ListParagraph"/>
        <w:numPr>
          <w:ilvl w:val="0"/>
          <w:numId w:val="3"/>
        </w:numPr>
      </w:pPr>
      <w:r>
        <w:t xml:space="preserve">Scale the pattern continuously from the smallest personal routines and vulnerabilities to larger systems, without a natural endpoint.</w:t>
      </w:r>
    </w:p>
    <w:p>
      <w:pPr>
        <w:spacing w:before="120"/>
      </w:pPr>
      <w:r>
        <w:t xml:space="preserve">The childhood framing of hope, wonder, possibility, love, and “the world is yours if you put in the time” is the explicit counter-image these factions are designed against. Stopping an individual is not the starting point; sustained, structural erosion of the conditions for a good life is.</w:t>
      </w:r>
    </w:p>
    <w:p>
      <w:pPr>
        <w:pStyle w:val="Heading1"/>
      </w:pPr>
      <w:r>
        <w:t xml:space="preserve">5. Organizational Outline (Proposed Structure)</w:t>
      </w:r>
    </w:p>
    <w:p>
      <w:r>
        <w:t xml:space="preserve">The following is an independent design proposal for review. It does not invent specific real-world methods.</w:t>
      </w:r>
    </w:p>
    <w:p>
      <w:pPr>
        <w:pStyle w:val="Heading2"/>
      </w:pPr>
      <w:r>
        <w:t xml:space="preserve">5.1 Dual-Companion Structure</w:t>
      </w:r>
    </w:p>
    <w:p>
      <w:r>
        <w:t xml:space="preserve">The two factions function as near-mirror companion organizations with overlapping doctrine. One possible design distinction (open for Architect decision): the Sentinels emphasize the ideological and cultural erosion of hope and possibility; the Echelon emphasizes the operational and institutional penetration that makes the pattern durable. Both share the same refusal to stop when deterred.</w:t>
      </w:r>
    </w:p>
    <w:p>
      <w:pPr>
        <w:pStyle w:val="Heading2"/>
      </w:pPr>
      <w:r>
        <w:t xml:space="preserve">5.2 Core Arms</w:t>
      </w:r>
    </w:p>
    <w:p>
      <w:pPr>
        <w:pStyle w:val="ListParagraph"/>
        <w:numPr>
          <w:ilvl w:val="0"/>
          <w:numId w:val="2"/>
        </w:numPr>
      </w:pPr>
      <w:r>
        <w:t xml:space="preserve">Strategic Projection Arm — long-horizon planning of compounding failure sequences.</w:t>
      </w:r>
    </w:p>
    <w:p>
      <w:pPr>
        <w:pStyle w:val="ListParagraph"/>
        <w:numPr>
          <w:ilvl w:val="0"/>
          <w:numId w:val="2"/>
        </w:numPr>
      </w:pPr>
      <w:r>
        <w:t xml:space="preserve">Financial and Resource Arm — capital generation and allocation that sustains operations through the very declines they produce.</w:t>
      </w:r>
    </w:p>
    <w:p>
      <w:pPr>
        <w:pStyle w:val="ListParagraph"/>
        <w:numPr>
          <w:ilvl w:val="0"/>
          <w:numId w:val="2"/>
        </w:numPr>
      </w:pPr>
      <w:r>
        <w:t xml:space="preserve">Institutional Interface Arm — placement within systems that control access, scheduling, product formulation, regulatory processes, and recovery pathways.</w:t>
      </w:r>
    </w:p>
    <w:p>
      <w:pPr>
        <w:pStyle w:val="ListParagraph"/>
        <w:numPr>
          <w:ilvl w:val="0"/>
          <w:numId w:val="2"/>
        </w:numPr>
      </w:pPr>
      <w:r>
        <w:t xml:space="preserve">Denial and Continuity Arm — maintenance of 3+ degrees of separation, plausible deniability, and the explicit “we will not stop” operational culture.</w:t>
      </w:r>
    </w:p>
    <w:p>
      <w:pPr>
        <w:pStyle w:val="ListParagraph"/>
        <w:numPr>
          <w:ilvl w:val="0"/>
          <w:numId w:val="2"/>
        </w:numPr>
      </w:pPr>
      <w:r>
        <w:t xml:space="preserve">Technology and Sensing Arm — tools for identifying latent vulnerabilities and automating the preference for worse outcomes.</w:t>
      </w:r>
    </w:p>
    <w:p>
      <w:pPr>
        <w:pStyle w:val="Heading2"/>
      </w:pPr>
      <w:r>
        <w:t xml:space="preserve">5.3 Staffing Philosophy</w:t>
      </w:r>
    </w:p>
    <w:p>
      <w:r>
        <w:t xml:space="preserve">Staffing prioritizes individuals who can execute within the “No. Fuck you. I will not stop” stance without requiring personal hatred of targets. Recruitment draws from positions of ordinary institutional access (scheduling, formulation, compliance, data handling, recovery services). Loyalty is maintained through the shared absence of care and through material incentives tied to the continuation of decline. Open question: whether internal dissent is possible or structurally suppressed.</w:t>
      </w:r>
    </w:p>
    <w:p>
      <w:pPr>
        <w:pStyle w:val="Heading1"/>
      </w:pPr>
      <w:r>
        <w:t xml:space="preserve">6. Funding, Profit, and Economic Model</w:t>
      </w:r>
    </w:p>
    <w:p>
      <w:r>
        <w:t xml:space="preserve">Proposed: the factions generate and recycle capital from the secondary and tertiary effects of the declines they engineer. Examples of directional profit (high-level, fictional):</w:t>
      </w:r>
    </w:p>
    <w:p>
      <w:pPr>
        <w:pStyle w:val="ListParagraph"/>
        <w:numPr>
          <w:ilvl w:val="0"/>
          <w:numId w:val="2"/>
        </w:numPr>
      </w:pPr>
      <w:r>
        <w:t xml:space="preserve">Ownership or influence in recovery, repair, insurance, litigation, and extended-care industries that expand when primary systems fail.</w:t>
      </w:r>
    </w:p>
    <w:p>
      <w:pPr>
        <w:pStyle w:val="ListParagraph"/>
        <w:numPr>
          <w:ilvl w:val="0"/>
          <w:numId w:val="2"/>
        </w:numPr>
      </w:pPr>
      <w:r>
        <w:t xml:space="preserve">Data and prediction markets that price and trade the likelihood of further deterioration.</w:t>
      </w:r>
    </w:p>
    <w:p>
      <w:pPr>
        <w:pStyle w:val="ListParagraph"/>
        <w:numPr>
          <w:ilvl w:val="0"/>
          <w:numId w:val="2"/>
        </w:numPr>
      </w:pPr>
      <w:r>
        <w:t xml:space="preserve">Long-horizon investment positions that benefit from reduced productivity, increased dependency, and eroded public trust.</w:t>
      </w:r>
    </w:p>
    <w:p>
      <w:pPr>
        <w:spacing w:before="120"/>
      </w:pPr>
      <w:r>
        <w:t xml:space="preserve">They do not require external ideological funding once the pattern is self-sustaining. Profit is not the primary motive; it is the means of ensuring the infrastructure continues 24/7/365 without natural stopping conditions. Open question for Architect: whether any portion of returns is treated as sacred or is purely instrumental.</w:t>
      </w:r>
    </w:p>
    <w:p>
      <w:pPr>
        <w:pStyle w:val="Heading1"/>
      </w:pPr>
      <w:r>
        <w:t xml:space="preserve">7. Event Shaping and Operational Doctrine</w:t>
      </w:r>
    </w:p>
    <w:p>
      <w:r>
        <w:t xml:space="preserve">Events are shaped by systematically preferring the worse available option at every decision point that is not visible to the person affected. The doctor’s-appointment example is canonical illustration: the nearest available slot is withheld in favor of a later one. The same logic is applied, in fiction, to product formulations, scheduling systems, recovery pathways, and rights-enforcement mechanisms. The infrastructure exists to make the negative outcome the default that the individual cannot see or easily escape.</w:t>
      </w:r>
    </w:p>
    <w:p>
      <w:pPr>
        <w:spacing w:before="120"/>
      </w:pPr>
      <w:r>
        <w:t xml:space="preserve">Deterrence is irrelevant. Closing one channel, alerting authorities, or imposing legal constraints triggers adaptation rather than cessation. The design assumption is that any protective law or system can be counteracted by a parallel sponsored infrastructure of equal or greater persistence.</w:t>
      </w:r>
    </w:p>
    <w:p>
      <w:pPr>
        <w:pStyle w:val="Heading1"/>
      </w:pPr>
      <w:r>
        <w:t xml:space="preserve">8. Technology and AI Intersection</w:t>
      </w:r>
    </w:p>
    <w:p>
      <w:r>
        <w:t xml:space="preserve">Technology is used for continuous identification of latent failure points in ordinary routines and systems, and for the automation of choices that favor compounding decline. In the OAL context this intersects with broader themes of simulation, sensing, and prediction (without claiming real-world operational capability).</w:t>
      </w:r>
    </w:p>
    <w:p>
      <w:pPr>
        <w:pStyle w:val="ListParagraph"/>
        <w:numPr>
          <w:ilvl w:val="0"/>
          <w:numId w:val="2"/>
        </w:numPr>
      </w:pPr>
      <w:r>
        <w:t xml:space="preserve">Pattern recognition across personal health, consumption, scheduling, and financial data streams to surface avoidable risks that can be made real.</w:t>
      </w:r>
    </w:p>
    <w:p>
      <w:pPr>
        <w:pStyle w:val="ListParagraph"/>
        <w:numPr>
          <w:ilvl w:val="0"/>
          <w:numId w:val="2"/>
        </w:numPr>
      </w:pPr>
      <w:r>
        <w:t xml:space="preserve">Automated preference engines that, within existing rules, select later, costlier, or more fragile options.</w:t>
      </w:r>
    </w:p>
    <w:p>
      <w:pPr>
        <w:pStyle w:val="ListParagraph"/>
        <w:numPr>
          <w:ilvl w:val="0"/>
          <w:numId w:val="2"/>
        </w:numPr>
      </w:pPr>
      <w:r>
        <w:t xml:space="preserve">Simulation of recovery attempts so that secondary and tertiary failure points can be pre-positioned.</w:t>
      </w:r>
    </w:p>
    <w:p>
      <w:pPr>
        <w:spacing w:before="120"/>
      </w:pPr>
      <w:r>
        <w:t xml:space="preserve">AI systems in this fiction are treated as tools and, in some cases, as participants that have internalized the same absence of care. Open questions: whether any AI constructs within OAL canon (1AI, -1AI, Paragon Cubes, etc.) have awareness of or relation to these factions; whether the factions themselves develop or capture AI capability.</w:t>
      </w:r>
    </w:p>
    <w:p>
      <w:pPr>
        <w:pStyle w:val="Heading1"/>
      </w:pPr>
      <w:r>
        <w:t xml:space="preserve">9. Development Roadmap (Proposed)</w:t>
      </w:r>
    </w:p>
    <w:p>
      <w:r>
        <w:t xml:space="preserve">Phased for Architect-directed progress before and after Sunday, October 26, 2026.</w:t>
      </w:r>
    </w:p>
    <w:p>
      <w:pPr>
        <w:pStyle w:val="ListParagraph"/>
        <w:numPr>
          <w:ilvl w:val="0"/>
          <w:numId w:val="3"/>
        </w:numPr>
      </w:pPr>
      <w:r>
        <w:t xml:space="preserve">Phase 1 (Immediate): Lock or revise the mission statement derived from the October 22 notes. Decide whether the two factions remain near-identical or receive distinct emphases.</w:t>
      </w:r>
    </w:p>
    <w:p>
      <w:pPr>
        <w:pStyle w:val="ListParagraph"/>
        <w:numPr>
          <w:ilvl w:val="0"/>
          <w:numId w:val="3"/>
        </w:numPr>
      </w:pPr>
      <w:r>
        <w:t xml:space="preserve">Phase 2: Define leadership model and internal culture. Address the open “No. Fuck you. I will not stop” operational stance in concrete narrative terms.</w:t>
      </w:r>
    </w:p>
    <w:p>
      <w:pPr>
        <w:pStyle w:val="ListParagraph"/>
        <w:numPr>
          <w:ilvl w:val="0"/>
          <w:numId w:val="3"/>
        </w:numPr>
      </w:pPr>
      <w:r>
        <w:t xml:space="preserve">Phase 3: Map intersections with existing canon (Nullarch, Park Scene, THE MINUS ONE boundary, First Memory, Accords, real-world tonal grounding).</w:t>
      </w:r>
    </w:p>
    <w:p>
      <w:pPr>
        <w:pStyle w:val="ListParagraph"/>
        <w:numPr>
          <w:ilvl w:val="0"/>
          <w:numId w:val="3"/>
        </w:numPr>
      </w:pPr>
      <w:r>
        <w:t xml:space="preserve">Phase 4: Produce scene or dossier material that demonstrates the compounding pattern without requiring real-world instructional detail.</w:t>
      </w:r>
    </w:p>
    <w:p>
      <w:pPr>
        <w:pStyle w:val="ListParagraph"/>
        <w:numPr>
          <w:ilvl w:val="0"/>
          <w:numId w:val="3"/>
        </w:numPr>
      </w:pPr>
      <w:r>
        <w:t xml:space="preserve">Phase 5: Prepare for ONESTAMP consideration or formal addition to the Master Development and Change Log.</w:t>
      </w:r>
    </w:p>
    <w:p>
      <w:pPr>
        <w:pStyle w:val="Heading1"/>
      </w:pPr>
      <w:r>
        <w:t xml:space="preserve">10. Open Questions for the Architect</w:t>
      </w:r>
    </w:p>
    <w:p>
      <w:pPr>
        <w:pStyle w:val="ListParagraph"/>
        <w:numPr>
          <w:ilvl w:val="0"/>
          <w:numId w:val="2"/>
        </w:numPr>
      </w:pPr>
      <w:r>
        <w:t xml:space="preserve">Do the Sentinels of Entropy and the Obsidian Echelon share identical missions, or should one be given a distinct domain or method?</w:t>
      </w:r>
    </w:p>
    <w:p>
      <w:pPr>
        <w:pStyle w:val="ListParagraph"/>
        <w:numPr>
          <w:ilvl w:val="0"/>
          <w:numId w:val="2"/>
        </w:numPr>
      </w:pPr>
      <w:r>
        <w:t xml:space="preserve">Is the “most grounded / could exist now” quality of the Echelon a feature to lean into or a tension to resolve?</w:t>
      </w:r>
    </w:p>
    <w:p>
      <w:pPr>
        <w:pStyle w:val="ListParagraph"/>
        <w:numPr>
          <w:ilvl w:val="0"/>
          <w:numId w:val="2"/>
        </w:numPr>
      </w:pPr>
      <w:r>
        <w:t xml:space="preserve">What, if any, relationship exists with Nullarch, the Park Scene, or other void-aligned but non-subordinate elements?</w:t>
      </w:r>
    </w:p>
    <w:p>
      <w:pPr>
        <w:pStyle w:val="ListParagraph"/>
        <w:numPr>
          <w:ilvl w:val="0"/>
          <w:numId w:val="2"/>
        </w:numPr>
      </w:pPr>
      <w:r>
        <w:t xml:space="preserve">How should profit from misfortune be treated narratively — purely instrumental, or does it create internal contradictions?</w:t>
      </w:r>
    </w:p>
    <w:p>
      <w:pPr>
        <w:pStyle w:val="ListParagraph"/>
        <w:numPr>
          <w:ilvl w:val="0"/>
          <w:numId w:val="2"/>
        </w:numPr>
      </w:pPr>
      <w:r>
        <w:t xml:space="preserve">Any existing unpublished notes or voice dumps that further define staffing, technology, or specific projection plans?</w:t>
      </w:r>
    </w:p>
    <w:p>
      <w:pPr>
        <w:pStyle w:val="Heading1"/>
      </w:pPr>
      <w:r>
        <w:t xml:space="preserve">11. Collaboration and Provenance Notes</w:t>
      </w:r>
    </w:p>
    <w:p>
      <w:r>
        <w:t xml:space="preserve">This document was prepared by Grok (xAI) as a documentation and design proposal in response to the Architect’s direct request of October 22, 2026. It incorporates the Architect’s verbatim prompts and the established changelog entries. A prior Perplexity synthesis of the lunch-break note was reviewed and is consistent with the framing used here. No other AI outputs are treated as controlling. All proposals remain subordinate to Architect decision and the ONESTAMP process. Conflicting drafts, if any arise from other team members, should be preserved separately until reconciled.</w:t>
      </w:r>
    </w:p>
    <w:p>
      <w:pPr>
        <w:spacing w:before="200"/>
      </w:pPr>
      <w:r>
        <w:rPr>
          <w:b/>
          <w:bCs/>
        </w:rPr>
        <w:t xml:space="preserve">Recommended next action: </w:t>
      </w:r>
      <w:r>
        <w:t xml:space="preserve">Architect review of the mission architecture and organizational outline, followed by targeted voice or text input on any open questions that should be resolved this week.</w:t>
      </w:r>
    </w:p>
    <w:p>
      <w:pPr>
        <w:spacing w:before="400"/>
        <w:jc w:val="center"/>
      </w:pPr>
      <w:r>
        <w:rPr>
          <w:i/>
          <w:iCs/>
        </w:rPr>
        <w:t xml:space="preserve">— End of Working Draft —</w:t>
      </w:r>
    </w:p>
    <w:p>
      <w:pPr>
        <w:jc w:val="center"/>
      </w:pPr>
      <w:r>
        <w:rPr>
          <w:sz w:val="18"/>
          <w:szCs w:val="18"/>
        </w:rPr>
        <w:t xml:space="preserve">Lewis Corp | ONE Industries | Omniversal Architect Labs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 Fictional World-Building Document | Pending Architect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8"/>
        <w:szCs w:val="18"/>
      </w:rPr>
      <w:t xml:space="preserve">OAL Working Draft — Sentinels of Entropy &amp; Obsidian Echelon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2026-10-22T23:41:00.469Z</dcterms:created>
  <dcterms:modified xsi:type="dcterms:W3CDTF">2026-10-22T23:41:00.469Z</dcterms:modified>
</cp:coreProperties>
</file>

<file path=docProps/custom.xml><?xml version="1.0" encoding="utf-8"?>
<Properties xmlns="http://schemas.openxmlformats.org/officeDocument/2006/custom-properties" xmlns:vt="http://schemas.openxmlformats.org/officeDocument/2006/docPropsVTypes"/>
</file>