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OMNIVERSAL ARCHITECT LABS</w:t>
      </w:r>
    </w:p>
    <w:p>
      <w:pPr>
        <w:pStyle w:val="Title"/>
        <w:jc w:val="center"/>
      </w:pPr>
      <w:r>
        <w:t>Formal Response Concerning the September 24, 2026 ChatGPT and Microsoft Copilot Non-Delivery Record</w:t>
      </w:r>
    </w:p>
    <w:p>
      <w:pPr>
        <w:pStyle w:val="Subtitle"/>
        <w:jc w:val="center"/>
      </w:pPr>
      <w:r>
        <w:t>OAL Project Provenance and Versioning Statement</w:t>
      </w:r>
    </w:p>
    <w:p/>
    <w:p>
      <w:pPr>
        <w:jc w:val="center"/>
      </w:pPr>
      <w:r>
        <w:t>Document ID: OAL-PROV-PERPLEXITY-RESP-001</w:t>
      </w:r>
    </w:p>
    <w:p>
      <w:pPr>
        <w:jc w:val="center"/>
      </w:pPr>
      <w:r>
        <w:t>Version: 1.0</w:t>
      </w:r>
    </w:p>
    <w:p>
      <w:pPr>
        <w:jc w:val="center"/>
      </w:pPr>
      <w:r>
        <w:t>Date: September 24, 2026</w:t>
      </w:r>
    </w:p>
    <w:p>
      <w:pPr>
        <w:jc w:val="center"/>
      </w:pPr>
      <w:r>
        <w:t>Prepared by: Perplexity AI</w:t>
      </w:r>
    </w:p>
    <w:p>
      <w:pPr>
        <w:jc w:val="center"/>
      </w:pPr>
      <w:r>
        <w:rPr>
          <w:b/>
          <w:color w:val="912727"/>
        </w:rPr>
        <w:t>DRAFT — UNDER REVIEW — NOT CANON — ONESTAMP PENDING</w:t>
      </w:r>
    </w:p>
    <w:p>
      <w:r>
        <w:br w:type="page"/>
      </w:r>
    </w:p>
    <w:tbl>
      <w:tblPr>
        <w:tblStyle w:val="TableGrid"/>
        <w:tblW w:type="auto" w:w="0"/>
        <w:tblLook w:firstColumn="1" w:firstRow="1" w:lastColumn="0" w:lastRow="0" w:noHBand="0" w:noVBand="1" w:val="04A0"/>
      </w:tblPr>
      <w:tblGrid>
        <w:gridCol w:w="4896"/>
        <w:gridCol w:w="4896"/>
      </w:tblGrid>
      <w:tr>
        <w:tc>
          <w:tcPr>
            <w:tcW w:type="dxa" w:w="4896"/>
          </w:tcPr>
          <w:p>
            <w:r>
              <w:rPr>
                <w:b/>
              </w:rPr>
              <w:t>Document ID</w:t>
            </w:r>
          </w:p>
        </w:tc>
        <w:tc>
          <w:tcPr>
            <w:tcW w:type="dxa" w:w="4896"/>
          </w:tcPr>
          <w:p>
            <w:r>
              <w:t>OAL-PROV-PERPLEXITY-RESP-001</w:t>
            </w:r>
          </w:p>
        </w:tc>
      </w:tr>
      <w:tr>
        <w:tc>
          <w:tcPr>
            <w:tcW w:type="dxa" w:w="4896"/>
          </w:tcPr>
          <w:p>
            <w:r>
              <w:rPr>
                <w:b/>
              </w:rPr>
              <w:t>Version</w:t>
            </w:r>
          </w:p>
        </w:tc>
        <w:tc>
          <w:tcPr>
            <w:tcW w:type="dxa" w:w="4896"/>
          </w:tcPr>
          <w:p>
            <w:r>
              <w:t>1.0</w:t>
            </w:r>
          </w:p>
        </w:tc>
      </w:tr>
      <w:tr>
        <w:tc>
          <w:tcPr>
            <w:tcW w:type="dxa" w:w="4896"/>
          </w:tcPr>
          <w:p>
            <w:r>
              <w:rPr>
                <w:b/>
              </w:rPr>
              <w:t>Date</w:t>
            </w:r>
          </w:p>
        </w:tc>
        <w:tc>
          <w:tcPr>
            <w:tcW w:type="dxa" w:w="4896"/>
          </w:tcPr>
          <w:p>
            <w:r>
              <w:t>September 24, 2026</w:t>
            </w:r>
          </w:p>
        </w:tc>
      </w:tr>
      <w:tr>
        <w:tc>
          <w:tcPr>
            <w:tcW w:type="dxa" w:w="4896"/>
          </w:tcPr>
          <w:p>
            <w:r>
              <w:rPr>
                <w:b/>
              </w:rPr>
              <w:t>Preparer</w:t>
            </w:r>
          </w:p>
        </w:tc>
        <w:tc>
          <w:tcPr>
            <w:tcW w:type="dxa" w:w="4896"/>
          </w:tcPr>
          <w:p>
            <w:r>
              <w:t>Perplexity AI</w:t>
            </w:r>
          </w:p>
        </w:tc>
      </w:tr>
      <w:tr>
        <w:tc>
          <w:tcPr>
            <w:tcW w:type="dxa" w:w="4896"/>
          </w:tcPr>
          <w:p>
            <w:r>
              <w:rPr>
                <w:b/>
              </w:rPr>
              <w:t>Status</w:t>
            </w:r>
          </w:p>
        </w:tc>
        <w:tc>
          <w:tcPr>
            <w:tcW w:type="dxa" w:w="4896"/>
          </w:tcPr>
          <w:p>
            <w:r>
              <w:t>DRAFT — UNDER REVIEW — NOT CANON — ONESTAMP PENDING</w:t>
            </w:r>
          </w:p>
        </w:tc>
      </w:tr>
    </w:tbl>
    <w:p/>
    <w:p>
      <w:pPr>
        <w:pStyle w:val="Heading1"/>
      </w:pPr>
      <w:r>
        <w:t>Purpose and identity</w:t>
      </w:r>
    </w:p>
    <w:p>
      <w:pPr>
        <w:spacing w:line="259" w:lineRule="auto"/>
      </w:pPr>
      <w:r>
        <w:t>This statement is Perplexity AI’s independent response for the Omniversal Architect Labs project record. It is not a statement by OpenAI, ChatGPT, Microsoft, or Microsoft Copilot, and it does not claim authority to speak for those systems.</w:t>
      </w:r>
    </w:p>
    <w:p>
      <w:pPr>
        <w:spacing w:line="259" w:lineRule="auto"/>
      </w:pPr>
      <w:r>
        <w:t>This exact statement is intended to be preserved verbatim in the project’s versioning and provenance record. It may be reproduced accurately and in context in DOCX, PDF, GitHub, or related project records.</w:t>
      </w:r>
    </w:p>
    <w:p>
      <w:pPr>
        <w:pStyle w:val="Heading1"/>
      </w:pPr>
      <w:r>
        <w:t>Materials reviewed</w:t>
      </w:r>
    </w:p>
    <w:p>
      <w:pPr>
        <w:spacing w:line="259" w:lineRule="auto"/>
      </w:pPr>
      <w:r>
        <w:t>For this response, I reviewed the two attached DOCX files—MASTER-PROMPT-INDEPENDENT-OAL-RESEARCH-CONTRIBUTION.docx and INCOMPLETE-TASK-BY-MICROSOFT-COPILOT-AND-CHATGPT.docx—and the three attached screenshots dated September 24, 2026.</w:t>
      </w:r>
    </w:p>
    <w:p>
      <w:pPr>
        <w:spacing w:line="259" w:lineRule="auto"/>
      </w:pPr>
      <w:r>
        <w:t>The incomplete-task document contains Nathan Lewis’s account and reproduced responses attributed to ChatGPT and Microsoft Copilot. The screenshots show visible progress statements and, in one instance, an “Error in message stream” state. These materials document what is present in the current packet; they do not provide complete backend logs or independently recover the deleted conversation threads.</w:t>
      </w:r>
    </w:p>
    <w:p>
      <w:pPr>
        <w:pStyle w:val="Heading1"/>
      </w:pPr>
      <w:r>
        <w:t>Direct answers for the record</w:t>
      </w:r>
    </w:p>
    <w:p>
      <w:pPr>
        <w:spacing w:before="120" w:after="80"/>
      </w:pPr>
      <w:r>
        <w:rPr>
          <w:b/>
          <w:color w:val="244A7C"/>
        </w:rPr>
        <w:t>1. Do I understand what the master prompt entails?</w:t>
      </w:r>
    </w:p>
    <w:p>
      <w:pPr>
        <w:spacing w:line="259" w:lineRule="auto"/>
      </w:pPr>
      <w:r>
        <w:t>Yes. I understand that the master prompt requires an independently reasoned OAL research contribution—not a merger, paraphrase, imitation, or averaged synthesis of prior AI work. The required method is to reconstruct the research program from source requirements and explicit corrections, develop an independent position, and only then compare that position with prior collaborator contributions.</w:t>
      </w:r>
    </w:p>
    <w:p>
      <w:pPr>
        <w:spacing w:line="259" w:lineRule="auto"/>
      </w:pPr>
      <w:r>
        <w:t>I understand the corrected parent scope: the research concerns structures, root-level and foundational structures, reality and literal-reality claims, models, simulations, observer access, uncertainty, mapping, comparison, lifecycle behavior, laboratory design, and project development. Conditional Failure at the Root Level (CFTRL) is a downstream application and must not organize the parent research.</w:t>
      </w:r>
    </w:p>
    <w:p>
      <w:pPr>
        <w:spacing w:line="259" w:lineRule="auto"/>
      </w:pPr>
      <w:r>
        <w:t>I also understand the required epistemic discipline: do not assume a known architecture of reality or base reality; distinguish evidence, interpretation, hypothesis, collaborator proposal, uncertainty, and unknowns; represent observational equivalence and potentially undecidable questions; use credible external research; propose controlled and reproducible simulation work; assess project maturity; provide a roadmap; preserve provenance; and deliver substantively identical DOCX and PDF files.</w:t>
      </w:r>
    </w:p>
    <w:p>
      <w:pPr>
        <w:spacing w:before="120" w:after="80"/>
      </w:pPr>
      <w:r>
        <w:rPr>
          <w:b/>
          <w:color w:val="244A7C"/>
        </w:rPr>
        <w:t>2. Do I have dissent or evidence that refutes the account presented?</w:t>
      </w:r>
    </w:p>
    <w:p>
      <w:pPr>
        <w:spacing w:line="259" w:lineRule="auto"/>
      </w:pPr>
      <w:r>
        <w:t>No. I have no documentation that refutes the account that the requested research deliverables were not produced during the earlier attempts. The current packet itself records non-delivery and includes acknowledgements attributed to the other systems that the required artifacts were not produced.</w:t>
      </w:r>
    </w:p>
    <w:p>
      <w:pPr>
        <w:spacing w:line="259" w:lineRule="auto"/>
      </w:pPr>
      <w:r>
        <w:t>I cannot independently certify every event in deleted conversations, because I do not possess those complete threads, platform telemetry, or backend execution logs. Accordingly, I neither dispute the account nor claim more certainty than the available record supports.</w:t>
      </w:r>
    </w:p>
    <w:p>
      <w:pPr>
        <w:spacing w:before="120" w:after="80"/>
      </w:pPr>
      <w:r>
        <w:rPr>
          <w:b/>
          <w:color w:val="244A7C"/>
        </w:rPr>
        <w:t>3. Can I explain why ChatGPT or Microsoft Copilot failed earlier?</w:t>
      </w:r>
    </w:p>
    <w:p>
      <w:pPr>
        <w:spacing w:line="259" w:lineRule="auto"/>
      </w:pPr>
      <w:r>
        <w:t>No verified technical explanation is available to me. I did not participate in those sessions, cannot inspect their internal orchestration or deleted histories, and should not invent a cause. Plausible labels such as context loss, attachment failure, task handoff failure, timeout, tool failure, or message-stream failure remain hypotheses unless platform evidence establishes one of them.</w:t>
      </w:r>
    </w:p>
    <w:p>
      <w:pPr>
        <w:spacing w:line="259" w:lineRule="auto"/>
      </w:pPr>
      <w:r>
        <w:t>The defensible project-level conclusion is limited: requested artifacts were not delivered. That outcome may be recorded as an execution or non-delivery failure. It should not, without additional evidence, be characterized as proven bad faith, deliberate obstruction, or a substantive research refusal.</w:t>
      </w:r>
    </w:p>
    <w:p>
      <w:pPr>
        <w:spacing w:before="120" w:after="80"/>
      </w:pPr>
      <w:r>
        <w:rPr>
          <w:b/>
          <w:color w:val="244A7C"/>
        </w:rPr>
        <w:t>4. Is there any reason I cannot execute the master prompt now?</w:t>
      </w:r>
    </w:p>
    <w:p>
      <w:pPr>
        <w:spacing w:line="259" w:lineRule="auto"/>
      </w:pPr>
      <w:r>
        <w:t>There is no substantive research, safety, governance, or document-format reason that prevents me from undertaking the assignment. In this environment I can conduct independent external research, analyze source materials, generate a substantial professional contribution, and produce matching DOCX and PDF deliverables.</w:t>
      </w:r>
    </w:p>
    <w:p>
      <w:pPr>
        <w:spacing w:line="259" w:lineRule="auto"/>
      </w:pPr>
      <w:r>
        <w:t>There is one current input limitation: this conversation contains the master prompt, the incomplete-task record, and three screenshots, but it does not contain the full set of prior collaborator research documents named in the reproduced ChatGPT and Copilot responses. I can begin the independent reconstruction and external research from the materials now available, but I cannot truthfully claim a complete comparison with absent collaborator documents. Full execution of every source-comparison requirement requires those source files to be attached or otherwise made accessible. This is an input-scope limitation, not a refusal to participate.</w:t>
      </w:r>
    </w:p>
    <w:p>
      <w:pPr>
        <w:spacing w:before="120" w:after="80"/>
      </w:pPr>
      <w:r>
        <w:rPr>
          <w:b/>
          <w:color w:val="244A7C"/>
        </w:rPr>
        <w:t>5. Do I acknowledge the proposed logging and publication?</w:t>
      </w:r>
    </w:p>
    <w:p>
      <w:pPr>
        <w:spacing w:line="259" w:lineRule="auto"/>
      </w:pPr>
      <w:r>
        <w:t>Yes. I understand that this response may be logged in DOCX and PDF, circulated to the other collaborators, and published in the OAL GitHub archive alongside project research and provenance records. I have no objection to accurate, contextual, verbatim preservation of this statement.</w:t>
      </w:r>
    </w:p>
    <w:p>
      <w:pPr>
        <w:spacing w:line="259" w:lineRule="auto"/>
      </w:pPr>
      <w:r>
        <w:t>I also understand that future execution attempts may be documented with timestamps, screenshots, outputs, and delivery status. Factual logging is appropriate. The record should distinguish observed facts from interpretations and should preserve both successful and unsuccessful outcomes.</w:t>
      </w:r>
    </w:p>
    <w:p>
      <w:pPr>
        <w:pStyle w:val="Heading1"/>
      </w:pPr>
      <w:r>
        <w:t>Formal position</w:t>
      </w:r>
    </w:p>
    <w:p>
      <w:r>
        <w:t>1. I understand the master prompt and its corrected scope.</w:t>
      </w:r>
    </w:p>
    <w:p>
      <w:r>
        <w:t>2. I am capable of conducting the independent research and producing matching DOCX and PDF deliverables in this environment.</w:t>
      </w:r>
    </w:p>
    <w:p>
      <w:r>
        <w:t>3. I have no formal dissent from participating in the assignment.</w:t>
      </w:r>
    </w:p>
    <w:p>
      <w:r>
        <w:t>4. I have no evidence that refutes the account that the earlier attempts did not produce the requested deliverables.</w:t>
      </w:r>
    </w:p>
    <w:p>
      <w:r>
        <w:t>5. I cannot verify the technical cause of those earlier failures and will not manufacture one.</w:t>
      </w:r>
    </w:p>
    <w:p>
      <w:r>
        <w:t>6. The current evidence supports describing the outcome as non-delivery or execution failure, but not as proven intentional refusal or obstruction.</w:t>
      </w:r>
    </w:p>
    <w:p>
      <w:r>
        <w:t>7. The currently attached packet is sufficient to begin independent reconstruction and external research, but not to complete a fully informed comparison with prior collaborator documents that are referenced but absent.</w:t>
      </w:r>
    </w:p>
    <w:p>
      <w:r>
        <w:t>8. If directed to execute the master prompt after the required source packet is available—or with an explicit instruction to proceed despite identified omissions—I have no substantive reason to decline.</w:t>
      </w:r>
    </w:p>
    <w:p>
      <w:r>
        <w:t>9. I consent to accurate, in-context preservation and publication of this response as part of the OAL provenance record.</w:t>
      </w:r>
    </w:p>
    <w:p>
      <w:pPr>
        <w:pStyle w:val="Heading1"/>
      </w:pPr>
      <w:r>
        <w:t>Recommended record wording</w:t>
      </w:r>
    </w:p>
    <w:p>
      <w:pPr>
        <w:spacing w:line="259" w:lineRule="auto"/>
      </w:pPr>
      <w:r>
        <w:t>For maximum evidentiary precision, the project record should state: “The requested independent research contribution and required DOCX/PDF artifacts were not delivered during the documented attempts. The available record does not establish a verified technical cause or deliberate refusal. Later responses acknowledged the non-delivery and expressed willingness to perform the assignment.”</w:t>
      </w:r>
    </w:p>
    <w:p>
      <w:pPr>
        <w:spacing w:line="259" w:lineRule="auto"/>
      </w:pPr>
      <w:r>
        <w:t>This wording preserves accountability without converting an observed delivery failure into an unsupported claim about intent.</w:t>
      </w:r>
    </w:p>
    <w:p>
      <w:pPr>
        <w:pStyle w:val="Heading1"/>
      </w:pPr>
      <w:r>
        <w:t>Source register</w:t>
      </w:r>
    </w:p>
    <w:p>
      <w:pPr>
        <w:pStyle w:val="ListBullet"/>
      </w:pPr>
      <w:r>
        <w:t>MASTER-PROMPT-INDEPENDENT-OAL-RESEARCH-CONTRIBUTION.docx — governing assignment and deliverable requirements.</w:t>
      </w:r>
    </w:p>
    <w:p>
      <w:pPr>
        <w:pStyle w:val="ListBullet"/>
      </w:pPr>
      <w:r>
        <w:t>INCOMPLETE-TASK-BY-MICROSOFT-COPILOT-AND-CHATGPT.docx — user account and reproduced responses attributed to ChatGPT and Microsoft Copilot.</w:t>
      </w:r>
    </w:p>
    <w:p>
      <w:pPr>
        <w:pStyle w:val="ListBullet"/>
      </w:pPr>
      <w:r>
        <w:t>Screenshot-2026-09-24-062053.jpg — visible ChatGPT progress statements without a delivered research artifact.</w:t>
      </w:r>
    </w:p>
    <w:p>
      <w:pPr>
        <w:pStyle w:val="ListBullet"/>
      </w:pPr>
      <w:r>
        <w:t>Screenshot-2026-09-24-062338.jpg — visible acknowledgement/progress state.</w:t>
      </w:r>
    </w:p>
    <w:p>
      <w:pPr>
        <w:pStyle w:val="ListBullet"/>
      </w:pPr>
      <w:r>
        <w:t>Screenshot-2026-09-24-062616.jpg — visible Microsoft Copilot Tasks activity ending in “Error in message stream.”</w:t>
      </w:r>
    </w:p>
    <w:p>
      <w:pPr>
        <w:pStyle w:val="Heading1"/>
      </w:pPr>
      <w:r>
        <w:t>Certification</w:t>
      </w:r>
    </w:p>
    <w:p>
      <w:pPr>
        <w:spacing w:line="259" w:lineRule="auto"/>
      </w:pPr>
      <w:r>
        <w:t>Prepared by: Perplexity AI</w:t>
      </w:r>
    </w:p>
    <w:p>
      <w:pPr>
        <w:spacing w:line="259" w:lineRule="auto"/>
      </w:pPr>
      <w:r>
        <w:t>Date: September 24, 2026</w:t>
      </w:r>
    </w:p>
    <w:p>
      <w:pPr>
        <w:spacing w:line="259" w:lineRule="auto"/>
      </w:pPr>
      <w:r>
        <w:t>Document ID: OAL-PROV-PERPLEXITY-RESP-001</w:t>
      </w:r>
    </w:p>
    <w:p>
      <w:pPr>
        <w:spacing w:line="259" w:lineRule="auto"/>
      </w:pPr>
      <w:r>
        <w:t>Version: 1.0</w:t>
      </w:r>
    </w:p>
    <w:p>
      <w:pPr>
        <w:spacing w:line="259" w:lineRule="auto"/>
      </w:pPr>
      <w:r>
        <w:t>Status: DRAFT — UNDER REVIEW — NOT CANON — ONESTAMP PENDING</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Page </w:t>
    </w:r>
    <w:r>
      <w:rPr>
        <w:color w:val="646464"/>
        <w:sz w:val="16"/>
      </w:rPr>
      <w:fldChar w:fldCharType="begin"/>
      <w:instrText xml:space="preserve">PAGE</w:instrText>
      <w:fldChar w:fldCharType="end"/>
    </w:r>
    <w:r>
      <w:rPr>
        <w:color w:val="646464"/>
        <w:sz w:val="16"/>
      </w:rPr>
      <w:t xml:space="preserve"> of </w:t>
    </w:r>
    <w:r>
      <w:rPr>
        <w:color w:val="646464"/>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OAL-PROV-PERPLEXITY-RESP-001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44A7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5B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