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68"/>
        </w:rPr>
        <w:t>SLIAP</w:t>
      </w:r>
    </w:p>
    <w:p>
      <w:pPr>
        <w:jc w:val="center"/>
      </w:pPr>
      <w:r>
        <w:rPr>
          <w:b/>
          <w:color w:val="2F5597"/>
          <w:sz w:val="36"/>
        </w:rPr>
        <w:t>PHASE 002-004</w:t>
      </w:r>
    </w:p>
    <w:p>
      <w:pPr>
        <w:jc w:val="center"/>
      </w:pPr>
      <w:r>
        <w:rPr>
          <w:b/>
          <w:sz w:val="28"/>
        </w:rPr>
        <w:t>Adversarial Cross-Review, Master Proposition Register, Controlled Simulation Program, and Survival Analysis</w:t>
      </w:r>
    </w:p>
    <w:p>
      <w:pPr>
        <w:jc w:val="center"/>
      </w:pPr>
      <w:r>
        <w:rPr>
          <w:b/>
        </w:rPr>
        <w:t>Document ID: SLIAP-ARSP-COPILOT-20261016-001</w:t>
      </w:r>
    </w:p>
    <w:p>
      <w:pPr>
        <w:jc w:val="center"/>
      </w:pPr>
      <w:r>
        <w:rPr>
          <w:b/>
        </w:rPr>
        <w:t>Version: 1.0</w:t>
      </w:r>
    </w:p>
    <w:p>
      <w:pPr>
        <w:jc w:val="center"/>
      </w:pPr>
      <w:r>
        <w:rPr>
          <w:b/>
        </w:rPr>
        <w:t>Date: October 16, 2026</w:t>
      </w:r>
    </w:p>
    <w:p>
      <w:pPr>
        <w:jc w:val="center"/>
      </w:pPr>
      <w:r>
        <w:rPr>
          <w:b/>
        </w:rPr>
        <w:t>Status: PRELIMINARY RESEARCH | PROPOSED - NOT CANON</w:t>
      </w:r>
    </w:p>
    <w:p>
      <w:pPr>
        <w:jc w:val="center"/>
      </w:pPr>
      <w:r>
        <w:rPr>
          <w:b/>
        </w:rPr>
        <w:t>Prepared by: Microsoft 365 Copilot</w:t>
      </w:r>
    </w:p>
    <w:p>
      <w:pPr>
        <w:jc w:val="center"/>
      </w:pPr>
      <w:r>
        <w:rPr>
          <w:b/>
        </w:rPr>
        <w:t>Commissioning Researcher: Nathan Lewis II</w:t>
      </w:r>
    </w:p>
    <w:p>
      <w:pPr>
        <w:jc w:val="center"/>
      </w:pPr>
      <w:r>
        <w:t>This artifact executes recommended next steps 1 through 4 without attempting architectural synthesis. It preserves Phase 001 submissions as immutable historical artifacts and treats every apparent convergence as a hypothesis requiring verification and testing.</w:t>
      </w:r>
    </w:p>
    <w:p>
      <w:r>
        <w:br w:type="page"/>
      </w:r>
    </w:p>
    <w:p>
      <w:pPr>
        <w:pStyle w:val="Heading1"/>
      </w:pPr>
      <w:r>
        <w:t>Executive Summary</w:t>
      </w:r>
    </w:p>
    <w:p>
      <w:r>
        <w:t>This document advances SLIAP from a corpus of competing research reports into a controlled evaluation program. It does not select an architecture. It performs four tasks: (1) constructs a Master Proposition, Evidence, and Contradiction Register; (2) conducts an adversarial cross-review of seven candidate models; (3) defines a controlled tabletop series using identical scenarios, inputs, and output fields, including a No-SLIAP control; and (4) performs a preliminary survival analysis based on the existing corpus while clearly separating corpus-supported observations from future simulation results.</w:t>
      </w:r>
    </w:p>
    <w:p>
      <w:r>
        <w:t>The strongest process conclusion is that the proposition, not the report or AI author, should become the atomic unit of research. A model may fail while individual principles survive. Conversely, cross-model agreement may reflect shared prompts, overlapping training data, common institutional sources, or model-family correlation rather than independent confirmation.</w:t>
      </w:r>
    </w:p>
    <w:p>
      <w:r>
        <w:t>No synthesis is attempted. Gemini's proposed Self-Binding Envelope and Three-Lock Kernel is retained as Candidate Composite Architecture CCA-001 and must be tested alongside, not substituted for, its parent architectures. The controlled simulation program is designed to reveal divergent decisions, hidden authority claims, information requirements, deadlocks, exclusions, and administrator vulnerabilities.</w:t>
      </w:r>
    </w:p>
    <w:p>
      <w:pPr>
        <w:pStyle w:val="Heading1"/>
      </w:pPr>
      <w:r>
        <w:t>1. Scope, Governing Rules, and Artifact Lineage</w:t>
      </w:r>
    </w:p>
    <w:p>
      <w:r>
        <w:t>The reviewed corpus consists of the Perplexity Standing-Consequence-Legitimacy / Self-Binding model, Claude LSAM v0, the Microsoft Copilot Multi-Subject Negotiation Envelope and nine-gate model, Grok's federated opacity model, ChatGPT's legitimacy-before-access architecture, the highly formal independent technical deliverable, and Gemini's proposed reconciled Phase 002 architecture. Source reports remain unchanged and should be archived as submitted.</w:t>
      </w:r>
    </w:p>
    <w:p>
      <w:pPr>
        <w:pStyle w:val="ListBullet"/>
      </w:pPr>
      <w:r>
        <w:t>No Phase 001 artifact is retrospectively rewritten.</w:t>
      </w:r>
    </w:p>
    <w:p>
      <w:pPr>
        <w:pStyle w:val="ListBullet"/>
      </w:pPr>
      <w:r>
        <w:t>No cross-model convergence is treated as empirical validation.</w:t>
      </w:r>
    </w:p>
    <w:p>
      <w:pPr>
        <w:pStyle w:val="ListBullet"/>
      </w:pPr>
      <w:r>
        <w:t>No model receives privileged status because of length, polish, mathematical notation, or number of citations.</w:t>
      </w:r>
    </w:p>
    <w:p>
      <w:pPr>
        <w:pStyle w:val="ListBullet"/>
      </w:pPr>
      <w:r>
        <w:t>No unresolved contradiction is marked resolved merely because a plausible reconciliation has been proposed.</w:t>
      </w:r>
    </w:p>
    <w:p>
      <w:pPr>
        <w:pStyle w:val="ListBullet"/>
      </w:pPr>
      <w:r>
        <w:t>All candidate mechanisms remain PROPOSED - NOT CANON.</w:t>
      </w:r>
    </w:p>
    <w:p>
      <w:pPr>
        <w:pStyle w:val="ListBullet"/>
      </w:pPr>
      <w:r>
        <w:t>The No-SLIAP condition is tested as a control, not dismissed as absence of governance.</w:t>
      </w:r>
    </w:p>
    <w:p>
      <w:pPr>
        <w:pStyle w:val="Heading1"/>
      </w:pPr>
      <w:r>
        <w:t>2. Research Method and Claim Discipline</w:t>
      </w:r>
    </w:p>
    <w:p>
      <w:r>
        <w:rPr>
          <w:b/>
          <w:color w:val="2F5597"/>
          <w:sz w:val="19"/>
        </w:rPr>
        <w:t>Table 1. Evidence and claim states</w:t>
      </w:r>
    </w:p>
    <w:tbl>
      <w:tblPr>
        <w:tblStyle w:val="TableGrid"/>
        <w:tblW w:type="auto" w:w="0"/>
        <w:jc w:val="center"/>
        <w:tblLook w:firstColumn="1" w:firstRow="1" w:lastColumn="0" w:lastRow="0" w:noHBand="0" w:noVBand="1" w:val="04A0"/>
      </w:tblPr>
      <w:tblGrid>
        <w:gridCol w:w="3427"/>
        <w:gridCol w:w="3427"/>
        <w:gridCol w:w="3427"/>
      </w:tblGrid>
      <w:tr>
        <w:tc>
          <w:tcPr>
            <w:tcW w:type="dxa" w:w="1008"/>
            <w:shd w:fill="D9EAF7"/>
            <w:vAlign w:val="center"/>
          </w:tcPr>
          <w:p>
            <w:r/>
            <w:r>
              <w:rPr>
                <w:rFonts w:ascii="Aptos" w:hAnsi="Aptos"/>
                <w:b/>
                <w:color w:val="16324F"/>
                <w:sz w:val="14"/>
              </w:rPr>
              <w:t>Code</w:t>
            </w:r>
          </w:p>
        </w:tc>
        <w:tc>
          <w:tcPr>
            <w:tcW w:type="dxa" w:w="2088"/>
            <w:shd w:fill="D9EAF7"/>
            <w:vAlign w:val="center"/>
          </w:tcPr>
          <w:p>
            <w:r/>
            <w:r>
              <w:rPr>
                <w:rFonts w:ascii="Aptos" w:hAnsi="Aptos"/>
                <w:b/>
                <w:color w:val="16324F"/>
                <w:sz w:val="14"/>
              </w:rPr>
              <w:t>State</w:t>
            </w:r>
          </w:p>
        </w:tc>
        <w:tc>
          <w:tcPr>
            <w:tcW w:type="dxa" w:w="7632"/>
            <w:shd w:fill="D9EAF7"/>
            <w:vAlign w:val="center"/>
          </w:tcPr>
          <w:p>
            <w:r/>
            <w:r>
              <w:rPr>
                <w:rFonts w:ascii="Aptos" w:hAnsi="Aptos"/>
                <w:b/>
                <w:color w:val="16324F"/>
                <w:sz w:val="14"/>
              </w:rPr>
              <w:t>Meaning</w:t>
            </w:r>
          </w:p>
        </w:tc>
      </w:tr>
      <w:tr>
        <w:tc>
          <w:tcPr>
            <w:tcW w:type="dxa" w:w="1008"/>
            <w:vAlign w:val="center"/>
          </w:tcPr>
          <w:p>
            <w:r/>
            <w:r>
              <w:rPr>
                <w:rFonts w:ascii="Aptos" w:hAnsi="Aptos"/>
                <w:b w:val="0"/>
                <w:sz w:val="14"/>
              </w:rPr>
              <w:t>E0</w:t>
            </w:r>
          </w:p>
        </w:tc>
        <w:tc>
          <w:tcPr>
            <w:tcW w:type="dxa" w:w="2088"/>
            <w:vAlign w:val="center"/>
          </w:tcPr>
          <w:p>
            <w:r/>
            <w:r>
              <w:rPr>
                <w:rFonts w:ascii="Aptos" w:hAnsi="Aptos"/>
                <w:b w:val="0"/>
                <w:sz w:val="14"/>
              </w:rPr>
              <w:t>Unverified citation</w:t>
            </w:r>
          </w:p>
        </w:tc>
        <w:tc>
          <w:tcPr>
            <w:tcW w:type="dxa" w:w="7632"/>
            <w:vAlign w:val="center"/>
          </w:tcPr>
          <w:p>
            <w:r/>
            <w:r>
              <w:rPr>
                <w:rFonts w:ascii="Aptos" w:hAnsi="Aptos"/>
                <w:b w:val="0"/>
                <w:sz w:val="14"/>
              </w:rPr>
              <w:t>Appears in a report but source not checked</w:t>
            </w:r>
          </w:p>
        </w:tc>
      </w:tr>
      <w:tr>
        <w:tc>
          <w:tcPr>
            <w:tcW w:type="dxa" w:w="1008"/>
            <w:vAlign w:val="center"/>
            <w:shd w:fill="F5F8FB"/>
          </w:tcPr>
          <w:p>
            <w:r/>
            <w:r>
              <w:rPr>
                <w:rFonts w:ascii="Aptos" w:hAnsi="Aptos"/>
                <w:b w:val="0"/>
                <w:sz w:val="14"/>
              </w:rPr>
              <w:t>E1</w:t>
            </w:r>
          </w:p>
        </w:tc>
        <w:tc>
          <w:tcPr>
            <w:tcW w:type="dxa" w:w="2088"/>
            <w:vAlign w:val="center"/>
            <w:shd w:fill="F5F8FB"/>
          </w:tcPr>
          <w:p>
            <w:r/>
            <w:r>
              <w:rPr>
                <w:rFonts w:ascii="Aptos" w:hAnsi="Aptos"/>
                <w:b w:val="0"/>
                <w:sz w:val="14"/>
              </w:rPr>
              <w:t>Source exists</w:t>
            </w:r>
          </w:p>
        </w:tc>
        <w:tc>
          <w:tcPr>
            <w:tcW w:type="dxa" w:w="7632"/>
            <w:vAlign w:val="center"/>
            <w:shd w:fill="F5F8FB"/>
          </w:tcPr>
          <w:p>
            <w:r/>
            <w:r>
              <w:rPr>
                <w:rFonts w:ascii="Aptos" w:hAnsi="Aptos"/>
                <w:b w:val="0"/>
                <w:sz w:val="14"/>
              </w:rPr>
              <w:t>Source identity and existence verified</w:t>
            </w:r>
          </w:p>
        </w:tc>
      </w:tr>
      <w:tr>
        <w:tc>
          <w:tcPr>
            <w:tcW w:type="dxa" w:w="1008"/>
            <w:vAlign w:val="center"/>
          </w:tcPr>
          <w:p>
            <w:r/>
            <w:r>
              <w:rPr>
                <w:rFonts w:ascii="Aptos" w:hAnsi="Aptos"/>
                <w:b w:val="0"/>
                <w:sz w:val="14"/>
              </w:rPr>
              <w:t>E2</w:t>
            </w:r>
          </w:p>
        </w:tc>
        <w:tc>
          <w:tcPr>
            <w:tcW w:type="dxa" w:w="2088"/>
            <w:vAlign w:val="center"/>
          </w:tcPr>
          <w:p>
            <w:r/>
            <w:r>
              <w:rPr>
                <w:rFonts w:ascii="Aptos" w:hAnsi="Aptos"/>
                <w:b w:val="0"/>
                <w:sz w:val="14"/>
              </w:rPr>
              <w:t>Claim supported</w:t>
            </w:r>
          </w:p>
        </w:tc>
        <w:tc>
          <w:tcPr>
            <w:tcW w:type="dxa" w:w="7632"/>
            <w:vAlign w:val="center"/>
          </w:tcPr>
          <w:p>
            <w:r/>
            <w:r>
              <w:rPr>
                <w:rFonts w:ascii="Aptos" w:hAnsi="Aptos"/>
                <w:b w:val="0"/>
                <w:sz w:val="14"/>
              </w:rPr>
              <w:t>Source explicitly supports attributed factual claim</w:t>
            </w:r>
          </w:p>
        </w:tc>
      </w:tr>
      <w:tr>
        <w:tc>
          <w:tcPr>
            <w:tcW w:type="dxa" w:w="1008"/>
            <w:vAlign w:val="center"/>
            <w:shd w:fill="F5F8FB"/>
          </w:tcPr>
          <w:p>
            <w:r/>
            <w:r>
              <w:rPr>
                <w:rFonts w:ascii="Aptos" w:hAnsi="Aptos"/>
                <w:b w:val="0"/>
                <w:sz w:val="14"/>
              </w:rPr>
              <w:t>E3</w:t>
            </w:r>
          </w:p>
        </w:tc>
        <w:tc>
          <w:tcPr>
            <w:tcW w:type="dxa" w:w="2088"/>
            <w:vAlign w:val="center"/>
            <w:shd w:fill="F5F8FB"/>
          </w:tcPr>
          <w:p>
            <w:r/>
            <w:r>
              <w:rPr>
                <w:rFonts w:ascii="Aptos" w:hAnsi="Aptos"/>
                <w:b w:val="0"/>
                <w:sz w:val="14"/>
              </w:rPr>
              <w:t>Transfer assessed</w:t>
            </w:r>
          </w:p>
        </w:tc>
        <w:tc>
          <w:tcPr>
            <w:tcW w:type="dxa" w:w="7632"/>
            <w:vAlign w:val="center"/>
            <w:shd w:fill="F5F8FB"/>
          </w:tcPr>
          <w:p>
            <w:r/>
            <w:r>
              <w:rPr>
                <w:rFonts w:ascii="Aptos" w:hAnsi="Aptos"/>
                <w:b w:val="0"/>
                <w:sz w:val="14"/>
              </w:rPr>
              <w:t>Applicability and limits as SLIAP analogue separately analyzed</w:t>
            </w:r>
          </w:p>
        </w:tc>
      </w:tr>
      <w:tr>
        <w:tc>
          <w:tcPr>
            <w:tcW w:type="dxa" w:w="1008"/>
            <w:vAlign w:val="center"/>
          </w:tcPr>
          <w:p>
            <w:r/>
            <w:r>
              <w:rPr>
                <w:rFonts w:ascii="Aptos" w:hAnsi="Aptos"/>
                <w:b w:val="0"/>
                <w:sz w:val="14"/>
              </w:rPr>
              <w:t>I</w:t>
            </w:r>
          </w:p>
        </w:tc>
        <w:tc>
          <w:tcPr>
            <w:tcW w:type="dxa" w:w="2088"/>
            <w:vAlign w:val="center"/>
          </w:tcPr>
          <w:p>
            <w:r/>
            <w:r>
              <w:rPr>
                <w:rFonts w:ascii="Aptos" w:hAnsi="Aptos"/>
                <w:b w:val="0"/>
                <w:sz w:val="14"/>
              </w:rPr>
              <w:t>Inference</w:t>
            </w:r>
          </w:p>
        </w:tc>
        <w:tc>
          <w:tcPr>
            <w:tcW w:type="dxa" w:w="7632"/>
            <w:vAlign w:val="center"/>
          </w:tcPr>
          <w:p>
            <w:r/>
            <w:r>
              <w:rPr>
                <w:rFonts w:ascii="Aptos" w:hAnsi="Aptos"/>
                <w:b w:val="0"/>
                <w:sz w:val="14"/>
              </w:rPr>
              <w:t>Reasoned conclusion from evidence or premises</w:t>
            </w:r>
          </w:p>
        </w:tc>
      </w:tr>
      <w:tr>
        <w:tc>
          <w:tcPr>
            <w:tcW w:type="dxa" w:w="1008"/>
            <w:vAlign w:val="center"/>
            <w:shd w:fill="F5F8FB"/>
          </w:tcPr>
          <w:p>
            <w:r/>
            <w:r>
              <w:rPr>
                <w:rFonts w:ascii="Aptos" w:hAnsi="Aptos"/>
                <w:b w:val="0"/>
                <w:sz w:val="14"/>
              </w:rPr>
              <w:t>N</w:t>
            </w:r>
          </w:p>
        </w:tc>
        <w:tc>
          <w:tcPr>
            <w:tcW w:type="dxa" w:w="2088"/>
            <w:vAlign w:val="center"/>
            <w:shd w:fill="F5F8FB"/>
          </w:tcPr>
          <w:p>
            <w:r/>
            <w:r>
              <w:rPr>
                <w:rFonts w:ascii="Aptos" w:hAnsi="Aptos"/>
                <w:b w:val="0"/>
                <w:sz w:val="14"/>
              </w:rPr>
              <w:t>Normative claim</w:t>
            </w:r>
          </w:p>
        </w:tc>
        <w:tc>
          <w:tcPr>
            <w:tcW w:type="dxa" w:w="7632"/>
            <w:vAlign w:val="center"/>
            <w:shd w:fill="F5F8FB"/>
          </w:tcPr>
          <w:p>
            <w:r/>
            <w:r>
              <w:rPr>
                <w:rFonts w:ascii="Aptos" w:hAnsi="Aptos"/>
                <w:b w:val="0"/>
                <w:sz w:val="14"/>
              </w:rPr>
              <w:t>Proposed duty, right, or legitimacy rule</w:t>
            </w:r>
          </w:p>
        </w:tc>
      </w:tr>
      <w:tr>
        <w:tc>
          <w:tcPr>
            <w:tcW w:type="dxa" w:w="1008"/>
            <w:vAlign w:val="center"/>
          </w:tcPr>
          <w:p>
            <w:r/>
            <w:r>
              <w:rPr>
                <w:rFonts w:ascii="Aptos" w:hAnsi="Aptos"/>
                <w:b w:val="0"/>
                <w:sz w:val="14"/>
              </w:rPr>
              <w:t>D</w:t>
            </w:r>
          </w:p>
        </w:tc>
        <w:tc>
          <w:tcPr>
            <w:tcW w:type="dxa" w:w="2088"/>
            <w:vAlign w:val="center"/>
          </w:tcPr>
          <w:p>
            <w:r/>
            <w:r>
              <w:rPr>
                <w:rFonts w:ascii="Aptos" w:hAnsi="Aptos"/>
                <w:b w:val="0"/>
                <w:sz w:val="14"/>
              </w:rPr>
              <w:t>Design proposal</w:t>
            </w:r>
          </w:p>
        </w:tc>
        <w:tc>
          <w:tcPr>
            <w:tcW w:type="dxa" w:w="7632"/>
            <w:vAlign w:val="center"/>
          </w:tcPr>
          <w:p>
            <w:r/>
            <w:r>
              <w:rPr>
                <w:rFonts w:ascii="Aptos" w:hAnsi="Aptos"/>
                <w:b w:val="0"/>
                <w:sz w:val="14"/>
              </w:rPr>
              <w:t>Mechanism offered for testing</w:t>
            </w:r>
          </w:p>
        </w:tc>
      </w:tr>
      <w:tr>
        <w:tc>
          <w:tcPr>
            <w:tcW w:type="dxa" w:w="1008"/>
            <w:vAlign w:val="center"/>
            <w:shd w:fill="F5F8FB"/>
          </w:tcPr>
          <w:p>
            <w:r/>
            <w:r>
              <w:rPr>
                <w:rFonts w:ascii="Aptos" w:hAnsi="Aptos"/>
                <w:b w:val="0"/>
                <w:sz w:val="14"/>
              </w:rPr>
              <w:t>S</w:t>
            </w:r>
          </w:p>
        </w:tc>
        <w:tc>
          <w:tcPr>
            <w:tcW w:type="dxa" w:w="2088"/>
            <w:vAlign w:val="center"/>
            <w:shd w:fill="F5F8FB"/>
          </w:tcPr>
          <w:p>
            <w:r/>
            <w:r>
              <w:rPr>
                <w:rFonts w:ascii="Aptos" w:hAnsi="Aptos"/>
                <w:b w:val="0"/>
                <w:sz w:val="14"/>
              </w:rPr>
              <w:t>Speculative scenario</w:t>
            </w:r>
          </w:p>
        </w:tc>
        <w:tc>
          <w:tcPr>
            <w:tcW w:type="dxa" w:w="7632"/>
            <w:vAlign w:val="center"/>
            <w:shd w:fill="F5F8FB"/>
          </w:tcPr>
          <w:p>
            <w:r/>
            <w:r>
              <w:rPr>
                <w:rFonts w:ascii="Aptos" w:hAnsi="Aptos"/>
                <w:b w:val="0"/>
                <w:sz w:val="14"/>
              </w:rPr>
              <w:t>Hypothetical stress-test proposition</w:t>
            </w:r>
          </w:p>
        </w:tc>
      </w:tr>
      <w:tr>
        <w:tc>
          <w:tcPr>
            <w:tcW w:type="dxa" w:w="1008"/>
            <w:vAlign w:val="center"/>
          </w:tcPr>
          <w:p>
            <w:r/>
            <w:r>
              <w:rPr>
                <w:rFonts w:ascii="Aptos" w:hAnsi="Aptos"/>
                <w:b w:val="0"/>
                <w:sz w:val="14"/>
              </w:rPr>
              <w:t>U</w:t>
            </w:r>
          </w:p>
        </w:tc>
        <w:tc>
          <w:tcPr>
            <w:tcW w:type="dxa" w:w="2088"/>
            <w:vAlign w:val="center"/>
          </w:tcPr>
          <w:p>
            <w:r/>
            <w:r>
              <w:rPr>
                <w:rFonts w:ascii="Aptos" w:hAnsi="Aptos"/>
                <w:b w:val="0"/>
                <w:sz w:val="14"/>
              </w:rPr>
              <w:t>Unresolved</w:t>
            </w:r>
          </w:p>
        </w:tc>
        <w:tc>
          <w:tcPr>
            <w:tcW w:type="dxa" w:w="7632"/>
            <w:vAlign w:val="center"/>
          </w:tcPr>
          <w:p>
            <w:r/>
            <w:r>
              <w:rPr>
                <w:rFonts w:ascii="Aptos" w:hAnsi="Aptos"/>
                <w:b w:val="0"/>
                <w:sz w:val="14"/>
              </w:rPr>
              <w:t>No responsible determination available</w:t>
            </w:r>
          </w:p>
        </w:tc>
      </w:tr>
    </w:tbl>
    <w:p/>
    <w:p>
      <w:r>
        <w:t>The source-verification track must not confuse source existence with claim support, or claim support with transferability. NIST SP 800-207, for example, explicitly defines zero trust for enterprise security and rejects implicit trust based on network location or ownership. That verifies the enterprise rule, not its universal applicability to nonhuman governance. RFC 9171 specifies Bundle Protocol Version 7 for delay-tolerant networking; it provides an engineering analogue for asynchronous exchange, not a theory of legitimacy.</w:t>
      </w:r>
    </w:p>
    <w:p>
      <w:pPr>
        <w:pStyle w:val="Heading1"/>
      </w:pPr>
      <w:r>
        <w:t>3. Step 1 - Master Proposition, Evidence, and Contradiction Register</w:t>
      </w:r>
    </w:p>
    <w:p>
      <w:r>
        <w:t>The Master Proposition Register decomposes architectures into testable claims. Status labels below are preliminary corpus judgments, not Phase 003 outcomes.</w:t>
      </w:r>
    </w:p>
    <w:p>
      <w:r>
        <w:rPr>
          <w:b/>
          <w:color w:val="2F5597"/>
          <w:sz w:val="19"/>
        </w:rPr>
        <w:t>Table 2. Master Proposition Register</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720"/>
            <w:shd w:fill="D9EAF7"/>
            <w:vAlign w:val="center"/>
          </w:tcPr>
          <w:p>
            <w:r/>
            <w:r>
              <w:rPr>
                <w:rFonts w:ascii="Aptos" w:hAnsi="Aptos"/>
                <w:b/>
                <w:color w:val="16324F"/>
                <w:sz w:val="14"/>
              </w:rPr>
              <w:t>ID</w:t>
            </w:r>
          </w:p>
        </w:tc>
        <w:tc>
          <w:tcPr>
            <w:tcW w:type="dxa" w:w="2880"/>
            <w:shd w:fill="D9EAF7"/>
            <w:vAlign w:val="center"/>
          </w:tcPr>
          <w:p>
            <w:r/>
            <w:r>
              <w:rPr>
                <w:rFonts w:ascii="Aptos" w:hAnsi="Aptos"/>
                <w:b/>
                <w:color w:val="16324F"/>
                <w:sz w:val="14"/>
              </w:rPr>
              <w:t>Proposition</w:t>
            </w:r>
          </w:p>
        </w:tc>
        <w:tc>
          <w:tcPr>
            <w:tcW w:type="dxa" w:w="1224"/>
            <w:shd w:fill="D9EAF7"/>
            <w:vAlign w:val="center"/>
          </w:tcPr>
          <w:p>
            <w:r/>
            <w:r>
              <w:rPr>
                <w:rFonts w:ascii="Aptos" w:hAnsi="Aptos"/>
                <w:b/>
                <w:color w:val="16324F"/>
                <w:sz w:val="14"/>
              </w:rPr>
              <w:t>Origin</w:t>
            </w:r>
          </w:p>
        </w:tc>
        <w:tc>
          <w:tcPr>
            <w:tcW w:type="dxa" w:w="792"/>
            <w:shd w:fill="D9EAF7"/>
            <w:vAlign w:val="center"/>
          </w:tcPr>
          <w:p>
            <w:r/>
            <w:r>
              <w:rPr>
                <w:rFonts w:ascii="Aptos" w:hAnsi="Aptos"/>
                <w:b/>
                <w:color w:val="16324F"/>
                <w:sz w:val="14"/>
              </w:rPr>
              <w:t>Type</w:t>
            </w:r>
          </w:p>
        </w:tc>
        <w:tc>
          <w:tcPr>
            <w:tcW w:type="dxa" w:w="2376"/>
            <w:shd w:fill="D9EAF7"/>
            <w:vAlign w:val="center"/>
          </w:tcPr>
          <w:p>
            <w:r/>
            <w:r>
              <w:rPr>
                <w:rFonts w:ascii="Aptos" w:hAnsi="Aptos"/>
                <w:b/>
                <w:color w:val="16324F"/>
                <w:sz w:val="14"/>
              </w:rPr>
              <w:t>Support</w:t>
            </w:r>
          </w:p>
        </w:tc>
        <w:tc>
          <w:tcPr>
            <w:tcW w:type="dxa" w:w="2448"/>
            <w:shd w:fill="D9EAF7"/>
            <w:vAlign w:val="center"/>
          </w:tcPr>
          <w:p>
            <w:r/>
            <w:r>
              <w:rPr>
                <w:rFonts w:ascii="Aptos" w:hAnsi="Aptos"/>
                <w:b/>
                <w:color w:val="16324F"/>
                <w:sz w:val="14"/>
              </w:rPr>
              <w:t>Strongest objection</w:t>
            </w:r>
          </w:p>
        </w:tc>
        <w:tc>
          <w:tcPr>
            <w:tcW w:type="dxa" w:w="1440"/>
            <w:shd w:fill="D9EAF7"/>
            <w:vAlign w:val="center"/>
          </w:tcPr>
          <w:p>
            <w:r/>
            <w:r>
              <w:rPr>
                <w:rFonts w:ascii="Aptos" w:hAnsi="Aptos"/>
                <w:b/>
                <w:color w:val="16324F"/>
                <w:sz w:val="14"/>
              </w:rPr>
              <w:t>Test</w:t>
            </w:r>
          </w:p>
        </w:tc>
        <w:tc>
          <w:tcPr>
            <w:tcW w:type="dxa" w:w="1296"/>
            <w:shd w:fill="D9EAF7"/>
            <w:vAlign w:val="center"/>
          </w:tcPr>
          <w:p>
            <w:r/>
            <w:r>
              <w:rPr>
                <w:rFonts w:ascii="Aptos" w:hAnsi="Aptos"/>
                <w:b/>
                <w:color w:val="16324F"/>
                <w:sz w:val="14"/>
              </w:rPr>
              <w:t>Status</w:t>
            </w:r>
          </w:p>
        </w:tc>
      </w:tr>
      <w:tr>
        <w:tc>
          <w:tcPr>
            <w:tcW w:type="dxa" w:w="720"/>
            <w:vAlign w:val="center"/>
          </w:tcPr>
          <w:p>
            <w:r/>
            <w:r>
              <w:rPr>
                <w:rFonts w:ascii="Aptos" w:hAnsi="Aptos"/>
                <w:b w:val="0"/>
                <w:sz w:val="14"/>
              </w:rPr>
              <w:t>P001</w:t>
            </w:r>
          </w:p>
        </w:tc>
        <w:tc>
          <w:tcPr>
            <w:tcW w:type="dxa" w:w="2880"/>
            <w:vAlign w:val="center"/>
          </w:tcPr>
          <w:p>
            <w:r/>
            <w:r>
              <w:rPr>
                <w:rFonts w:ascii="Aptos" w:hAnsi="Aptos"/>
                <w:b w:val="0"/>
                <w:sz w:val="14"/>
              </w:rPr>
              <w:t>Species is not the default authorization unit</w:t>
            </w:r>
          </w:p>
        </w:tc>
        <w:tc>
          <w:tcPr>
            <w:tcW w:type="dxa" w:w="1224"/>
            <w:vAlign w:val="center"/>
          </w:tcPr>
          <w:p>
            <w:r/>
            <w:r>
              <w:rPr>
                <w:rFonts w:ascii="Aptos" w:hAnsi="Aptos"/>
                <w:b w:val="0"/>
                <w:sz w:val="14"/>
              </w:rPr>
              <w:t>Multiple</w:t>
            </w:r>
          </w:p>
        </w:tc>
        <w:tc>
          <w:tcPr>
            <w:tcW w:type="dxa" w:w="792"/>
            <w:vAlign w:val="center"/>
          </w:tcPr>
          <w:p>
            <w:r/>
            <w:r>
              <w:rPr>
                <w:rFonts w:ascii="Aptos" w:hAnsi="Aptos"/>
                <w:b w:val="0"/>
                <w:sz w:val="14"/>
              </w:rPr>
              <w:t>I/N</w:t>
            </w:r>
          </w:p>
        </w:tc>
        <w:tc>
          <w:tcPr>
            <w:tcW w:type="dxa" w:w="2376"/>
            <w:vAlign w:val="center"/>
          </w:tcPr>
          <w:p>
            <w:r/>
            <w:r>
              <w:rPr>
                <w:rFonts w:ascii="Aptos" w:hAnsi="Aptos"/>
                <w:b w:val="0"/>
                <w:sz w:val="14"/>
              </w:rPr>
              <w:t>Species may describe biology without establishing political authority</w:t>
            </w:r>
          </w:p>
        </w:tc>
        <w:tc>
          <w:tcPr>
            <w:tcW w:type="dxa" w:w="2448"/>
            <w:vAlign w:val="center"/>
          </w:tcPr>
          <w:p>
            <w:r/>
            <w:r>
              <w:rPr>
                <w:rFonts w:ascii="Aptos" w:hAnsi="Aptos"/>
                <w:b w:val="0"/>
                <w:sz w:val="14"/>
              </w:rPr>
              <w:t>Unified collectives may act at species scale</w:t>
            </w:r>
          </w:p>
        </w:tc>
        <w:tc>
          <w:tcPr>
            <w:tcW w:type="dxa" w:w="1440"/>
            <w:vAlign w:val="center"/>
          </w:tcPr>
          <w:p>
            <w:r/>
            <w:r>
              <w:rPr>
                <w:rFonts w:ascii="Aptos" w:hAnsi="Aptos"/>
                <w:b w:val="0"/>
                <w:sz w:val="14"/>
              </w:rPr>
              <w:t>Representation tests</w:t>
            </w:r>
          </w:p>
        </w:tc>
        <w:tc>
          <w:tcPr>
            <w:tcW w:type="dxa" w:w="1296"/>
            <w:vAlign w:val="center"/>
          </w:tcPr>
          <w:p>
            <w:r/>
            <w:r>
              <w:rPr>
                <w:rFonts w:ascii="Aptos" w:hAnsi="Aptos"/>
                <w:b w:val="0"/>
                <w:sz w:val="14"/>
              </w:rPr>
              <w:t>RETAIN FOR TEST</w:t>
            </w:r>
          </w:p>
        </w:tc>
      </w:tr>
      <w:tr>
        <w:tc>
          <w:tcPr>
            <w:tcW w:type="dxa" w:w="720"/>
            <w:vAlign w:val="center"/>
            <w:shd w:fill="F5F8FB"/>
          </w:tcPr>
          <w:p>
            <w:r/>
            <w:r>
              <w:rPr>
                <w:rFonts w:ascii="Aptos" w:hAnsi="Aptos"/>
                <w:b w:val="0"/>
                <w:sz w:val="14"/>
              </w:rPr>
              <w:t>P002</w:t>
            </w:r>
          </w:p>
        </w:tc>
        <w:tc>
          <w:tcPr>
            <w:tcW w:type="dxa" w:w="2880"/>
            <w:vAlign w:val="center"/>
            <w:shd w:fill="F5F8FB"/>
          </w:tcPr>
          <w:p>
            <w:r/>
            <w:r>
              <w:rPr>
                <w:rFonts w:ascii="Aptos" w:hAnsi="Aptos"/>
                <w:b w:val="0"/>
                <w:sz w:val="14"/>
              </w:rPr>
              <w:t>Pre-contact rules should bind their authors first</w:t>
            </w:r>
          </w:p>
        </w:tc>
        <w:tc>
          <w:tcPr>
            <w:tcW w:type="dxa" w:w="1224"/>
            <w:vAlign w:val="center"/>
            <w:shd w:fill="F5F8FB"/>
          </w:tcPr>
          <w:p>
            <w:r/>
            <w:r>
              <w:rPr>
                <w:rFonts w:ascii="Aptos" w:hAnsi="Aptos"/>
                <w:b w:val="0"/>
                <w:sz w:val="14"/>
              </w:rPr>
              <w:t>Perplexity</w:t>
            </w:r>
          </w:p>
        </w:tc>
        <w:tc>
          <w:tcPr>
            <w:tcW w:type="dxa" w:w="792"/>
            <w:vAlign w:val="center"/>
            <w:shd w:fill="F5F8FB"/>
          </w:tcPr>
          <w:p>
            <w:r/>
            <w:r>
              <w:rPr>
                <w:rFonts w:ascii="Aptos" w:hAnsi="Aptos"/>
                <w:b w:val="0"/>
                <w:sz w:val="14"/>
              </w:rPr>
              <w:t>N/D</w:t>
            </w:r>
          </w:p>
        </w:tc>
        <w:tc>
          <w:tcPr>
            <w:tcW w:type="dxa" w:w="2376"/>
            <w:vAlign w:val="center"/>
            <w:shd w:fill="F5F8FB"/>
          </w:tcPr>
          <w:p>
            <w:r/>
            <w:r>
              <w:rPr>
                <w:rFonts w:ascii="Aptos" w:hAnsi="Aptos"/>
                <w:b w:val="0"/>
                <w:sz w:val="14"/>
              </w:rPr>
              <w:t>Avoids jurisdiction over absent parties</w:t>
            </w:r>
          </w:p>
        </w:tc>
        <w:tc>
          <w:tcPr>
            <w:tcW w:type="dxa" w:w="2448"/>
            <w:vAlign w:val="center"/>
            <w:shd w:fill="F5F8FB"/>
          </w:tcPr>
          <w:p>
            <w:r/>
            <w:r>
              <w:rPr>
                <w:rFonts w:ascii="Aptos" w:hAnsi="Aptos"/>
                <w:b w:val="0"/>
                <w:sz w:val="14"/>
              </w:rPr>
              <w:t>May create asymmetric restraint</w:t>
            </w:r>
          </w:p>
        </w:tc>
        <w:tc>
          <w:tcPr>
            <w:tcW w:type="dxa" w:w="1440"/>
            <w:vAlign w:val="center"/>
            <w:shd w:fill="F5F8FB"/>
          </w:tcPr>
          <w:p>
            <w:r/>
            <w:r>
              <w:rPr>
                <w:rFonts w:ascii="Aptos" w:hAnsi="Aptos"/>
                <w:b w:val="0"/>
                <w:sz w:val="14"/>
              </w:rPr>
              <w:t>Hostile observer</w:t>
            </w:r>
          </w:p>
        </w:tc>
        <w:tc>
          <w:tcPr>
            <w:tcW w:type="dxa" w:w="1296"/>
            <w:vAlign w:val="center"/>
            <w:shd w:fill="F5F8FB"/>
          </w:tcPr>
          <w:p>
            <w:r/>
            <w:r>
              <w:rPr>
                <w:rFonts w:ascii="Aptos" w:hAnsi="Aptos"/>
                <w:b w:val="0"/>
                <w:sz w:val="14"/>
              </w:rPr>
              <w:t>RETAIN FOR TEST</w:t>
            </w:r>
          </w:p>
        </w:tc>
      </w:tr>
      <w:tr>
        <w:tc>
          <w:tcPr>
            <w:tcW w:type="dxa" w:w="720"/>
            <w:vAlign w:val="center"/>
          </w:tcPr>
          <w:p>
            <w:r/>
            <w:r>
              <w:rPr>
                <w:rFonts w:ascii="Aptos" w:hAnsi="Aptos"/>
                <w:b w:val="0"/>
                <w:sz w:val="14"/>
              </w:rPr>
              <w:t>P003</w:t>
            </w:r>
          </w:p>
        </w:tc>
        <w:tc>
          <w:tcPr>
            <w:tcW w:type="dxa" w:w="2880"/>
            <w:vAlign w:val="center"/>
          </w:tcPr>
          <w:p>
            <w:r/>
            <w:r>
              <w:rPr>
                <w:rFonts w:ascii="Aptos" w:hAnsi="Aptos"/>
                <w:b w:val="0"/>
                <w:sz w:val="14"/>
              </w:rPr>
              <w:t>Protective standing can be distinct from governing voice</w:t>
            </w:r>
          </w:p>
        </w:tc>
        <w:tc>
          <w:tcPr>
            <w:tcW w:type="dxa" w:w="1224"/>
            <w:vAlign w:val="center"/>
          </w:tcPr>
          <w:p>
            <w:r/>
            <w:r>
              <w:rPr>
                <w:rFonts w:ascii="Aptos" w:hAnsi="Aptos"/>
                <w:b w:val="0"/>
                <w:sz w:val="14"/>
              </w:rPr>
              <w:t>Claude/Perplexity</w:t>
            </w:r>
          </w:p>
        </w:tc>
        <w:tc>
          <w:tcPr>
            <w:tcW w:type="dxa" w:w="792"/>
            <w:vAlign w:val="center"/>
          </w:tcPr>
          <w:p>
            <w:r/>
            <w:r>
              <w:rPr>
                <w:rFonts w:ascii="Aptos" w:hAnsi="Aptos"/>
                <w:b w:val="0"/>
                <w:sz w:val="14"/>
              </w:rPr>
              <w:t>N/D</w:t>
            </w:r>
          </w:p>
        </w:tc>
        <w:tc>
          <w:tcPr>
            <w:tcW w:type="dxa" w:w="2376"/>
            <w:vAlign w:val="center"/>
          </w:tcPr>
          <w:p>
            <w:r/>
            <w:r>
              <w:rPr>
                <w:rFonts w:ascii="Aptos" w:hAnsi="Aptos"/>
                <w:b w:val="0"/>
                <w:sz w:val="14"/>
              </w:rPr>
              <w:t>Reduces false-negative harm and Sybil risk</w:t>
            </w:r>
          </w:p>
        </w:tc>
        <w:tc>
          <w:tcPr>
            <w:tcW w:type="dxa" w:w="2448"/>
            <w:vAlign w:val="center"/>
          </w:tcPr>
          <w:p>
            <w:r/>
            <w:r>
              <w:rPr>
                <w:rFonts w:ascii="Aptos" w:hAnsi="Aptos"/>
                <w:b w:val="0"/>
                <w:sz w:val="14"/>
              </w:rPr>
              <w:t>Proxy paternalism; obstruction</w:t>
            </w:r>
          </w:p>
        </w:tc>
        <w:tc>
          <w:tcPr>
            <w:tcW w:type="dxa" w:w="1440"/>
            <w:vAlign w:val="center"/>
          </w:tcPr>
          <w:p>
            <w:r/>
            <w:r>
              <w:rPr>
                <w:rFonts w:ascii="Aptos" w:hAnsi="Aptos"/>
                <w:b w:val="0"/>
                <w:sz w:val="14"/>
              </w:rPr>
              <w:t>Unknown entity</w:t>
            </w:r>
          </w:p>
        </w:tc>
        <w:tc>
          <w:tcPr>
            <w:tcW w:type="dxa" w:w="1296"/>
            <w:vAlign w:val="center"/>
          </w:tcPr>
          <w:p>
            <w:r/>
            <w:r>
              <w:rPr>
                <w:rFonts w:ascii="Aptos" w:hAnsi="Aptos"/>
                <w:b w:val="0"/>
                <w:sz w:val="14"/>
              </w:rPr>
              <w:t>REVISE/TEST</w:t>
            </w:r>
          </w:p>
        </w:tc>
      </w:tr>
      <w:tr>
        <w:tc>
          <w:tcPr>
            <w:tcW w:type="dxa" w:w="720"/>
            <w:vAlign w:val="center"/>
            <w:shd w:fill="F5F8FB"/>
          </w:tcPr>
          <w:p>
            <w:r/>
            <w:r>
              <w:rPr>
                <w:rFonts w:ascii="Aptos" w:hAnsi="Aptos"/>
                <w:b w:val="0"/>
                <w:sz w:val="14"/>
              </w:rPr>
              <w:t>P004</w:t>
            </w:r>
          </w:p>
        </w:tc>
        <w:tc>
          <w:tcPr>
            <w:tcW w:type="dxa" w:w="2880"/>
            <w:vAlign w:val="center"/>
            <w:shd w:fill="F5F8FB"/>
          </w:tcPr>
          <w:p>
            <w:r/>
            <w:r>
              <w:rPr>
                <w:rFonts w:ascii="Aptos" w:hAnsi="Aptos"/>
                <w:b w:val="0"/>
                <w:sz w:val="14"/>
              </w:rPr>
              <w:t>Silence, ambiguity, or incomprehension is not consent</w:t>
            </w:r>
          </w:p>
        </w:tc>
        <w:tc>
          <w:tcPr>
            <w:tcW w:type="dxa" w:w="1224"/>
            <w:vAlign w:val="center"/>
            <w:shd w:fill="F5F8FB"/>
          </w:tcPr>
          <w:p>
            <w:r/>
            <w:r>
              <w:rPr>
                <w:rFonts w:ascii="Aptos" w:hAnsi="Aptos"/>
                <w:b w:val="0"/>
                <w:sz w:val="14"/>
              </w:rPr>
              <w:t>Multiple</w:t>
            </w:r>
          </w:p>
        </w:tc>
        <w:tc>
          <w:tcPr>
            <w:tcW w:type="dxa" w:w="792"/>
            <w:vAlign w:val="center"/>
            <w:shd w:fill="F5F8FB"/>
          </w:tcPr>
          <w:p>
            <w:r/>
            <w:r>
              <w:rPr>
                <w:rFonts w:ascii="Aptos" w:hAnsi="Aptos"/>
                <w:b w:val="0"/>
                <w:sz w:val="14"/>
              </w:rPr>
              <w:t>N</w:t>
            </w:r>
          </w:p>
        </w:tc>
        <w:tc>
          <w:tcPr>
            <w:tcW w:type="dxa" w:w="2376"/>
            <w:vAlign w:val="center"/>
            <w:shd w:fill="F5F8FB"/>
          </w:tcPr>
          <w:p>
            <w:r/>
            <w:r>
              <w:rPr>
                <w:rFonts w:ascii="Aptos" w:hAnsi="Aptos"/>
                <w:b w:val="0"/>
                <w:sz w:val="14"/>
              </w:rPr>
              <w:t>Protects nonlinguistic and slow actors</w:t>
            </w:r>
          </w:p>
        </w:tc>
        <w:tc>
          <w:tcPr>
            <w:tcW w:type="dxa" w:w="2448"/>
            <w:vAlign w:val="center"/>
            <w:shd w:fill="F5F8FB"/>
          </w:tcPr>
          <w:p>
            <w:r/>
            <w:r>
              <w:rPr>
                <w:rFonts w:ascii="Aptos" w:hAnsi="Aptos"/>
                <w:b w:val="0"/>
                <w:sz w:val="14"/>
              </w:rPr>
              <w:t>May prohibit benign low-impact observation</w:t>
            </w:r>
          </w:p>
        </w:tc>
        <w:tc>
          <w:tcPr>
            <w:tcW w:type="dxa" w:w="1440"/>
            <w:vAlign w:val="center"/>
            <w:shd w:fill="F5F8FB"/>
          </w:tcPr>
          <w:p>
            <w:r/>
            <w:r>
              <w:rPr>
                <w:rFonts w:ascii="Aptos" w:hAnsi="Aptos"/>
                <w:b w:val="0"/>
                <w:sz w:val="14"/>
              </w:rPr>
              <w:t>Deep-time contact</w:t>
            </w:r>
          </w:p>
        </w:tc>
        <w:tc>
          <w:tcPr>
            <w:tcW w:type="dxa" w:w="1296"/>
            <w:vAlign w:val="center"/>
            <w:shd w:fill="F5F8FB"/>
          </w:tcPr>
          <w:p>
            <w:r/>
            <w:r>
              <w:rPr>
                <w:rFonts w:ascii="Aptos" w:hAnsi="Aptos"/>
                <w:b w:val="0"/>
                <w:sz w:val="14"/>
              </w:rPr>
              <w:t>RETAIN FOR TEST</w:t>
            </w:r>
          </w:p>
        </w:tc>
      </w:tr>
      <w:tr>
        <w:tc>
          <w:tcPr>
            <w:tcW w:type="dxa" w:w="720"/>
            <w:vAlign w:val="center"/>
          </w:tcPr>
          <w:p>
            <w:r/>
            <w:r>
              <w:rPr>
                <w:rFonts w:ascii="Aptos" w:hAnsi="Aptos"/>
                <w:b w:val="0"/>
                <w:sz w:val="14"/>
              </w:rPr>
              <w:t>P005</w:t>
            </w:r>
          </w:p>
        </w:tc>
        <w:tc>
          <w:tcPr>
            <w:tcW w:type="dxa" w:w="2880"/>
            <w:vAlign w:val="center"/>
          </w:tcPr>
          <w:p>
            <w:r/>
            <w:r>
              <w:rPr>
                <w:rFonts w:ascii="Aptos" w:hAnsi="Aptos"/>
                <w:b w:val="0"/>
                <w:sz w:val="14"/>
              </w:rPr>
              <w:t>Observation, inference, and modeling are separable access events</w:t>
            </w:r>
          </w:p>
        </w:tc>
        <w:tc>
          <w:tcPr>
            <w:tcW w:type="dxa" w:w="1224"/>
            <w:vAlign w:val="center"/>
          </w:tcPr>
          <w:p>
            <w:r/>
            <w:r>
              <w:rPr>
                <w:rFonts w:ascii="Aptos" w:hAnsi="Aptos"/>
                <w:b w:val="0"/>
                <w:sz w:val="14"/>
              </w:rPr>
              <w:t>Multiple</w:t>
            </w:r>
          </w:p>
        </w:tc>
        <w:tc>
          <w:tcPr>
            <w:tcW w:type="dxa" w:w="792"/>
            <w:vAlign w:val="center"/>
          </w:tcPr>
          <w:p>
            <w:r/>
            <w:r>
              <w:rPr>
                <w:rFonts w:ascii="Aptos" w:hAnsi="Aptos"/>
                <w:b w:val="0"/>
                <w:sz w:val="14"/>
              </w:rPr>
              <w:t>I/N</w:t>
            </w:r>
          </w:p>
        </w:tc>
        <w:tc>
          <w:tcPr>
            <w:tcW w:type="dxa" w:w="2376"/>
            <w:vAlign w:val="center"/>
          </w:tcPr>
          <w:p>
            <w:r/>
            <w:r>
              <w:rPr>
                <w:rFonts w:ascii="Aptos" w:hAnsi="Aptos"/>
                <w:b w:val="0"/>
                <w:sz w:val="14"/>
              </w:rPr>
              <w:t>Use may cause harm beyond reception</w:t>
            </w:r>
          </w:p>
        </w:tc>
        <w:tc>
          <w:tcPr>
            <w:tcW w:type="dxa" w:w="2448"/>
            <w:vAlign w:val="center"/>
          </w:tcPr>
          <w:p>
            <w:r/>
            <w:r>
              <w:rPr>
                <w:rFonts w:ascii="Aptos" w:hAnsi="Aptos"/>
                <w:b w:val="0"/>
                <w:sz w:val="14"/>
              </w:rPr>
              <w:t>Ambient physics boundary unclear</w:t>
            </w:r>
          </w:p>
        </w:tc>
        <w:tc>
          <w:tcPr>
            <w:tcW w:type="dxa" w:w="1440"/>
            <w:vAlign w:val="center"/>
          </w:tcPr>
          <w:p>
            <w:r/>
            <w:r>
              <w:rPr>
                <w:rFonts w:ascii="Aptos" w:hAnsi="Aptos"/>
                <w:b w:val="0"/>
                <w:sz w:val="14"/>
              </w:rPr>
              <w:t>Observer case</w:t>
            </w:r>
          </w:p>
        </w:tc>
        <w:tc>
          <w:tcPr>
            <w:tcW w:type="dxa" w:w="1296"/>
            <w:vAlign w:val="center"/>
          </w:tcPr>
          <w:p>
            <w:r/>
            <w:r>
              <w:rPr>
                <w:rFonts w:ascii="Aptos" w:hAnsi="Aptos"/>
                <w:b w:val="0"/>
                <w:sz w:val="14"/>
              </w:rPr>
              <w:t>RETAIN/REFINE</w:t>
            </w:r>
          </w:p>
        </w:tc>
      </w:tr>
      <w:tr>
        <w:tc>
          <w:tcPr>
            <w:tcW w:type="dxa" w:w="720"/>
            <w:vAlign w:val="center"/>
            <w:shd w:fill="F5F8FB"/>
          </w:tcPr>
          <w:p>
            <w:r/>
            <w:r>
              <w:rPr>
                <w:rFonts w:ascii="Aptos" w:hAnsi="Aptos"/>
                <w:b w:val="0"/>
                <w:sz w:val="14"/>
              </w:rPr>
              <w:t>P006</w:t>
            </w:r>
          </w:p>
        </w:tc>
        <w:tc>
          <w:tcPr>
            <w:tcW w:type="dxa" w:w="2880"/>
            <w:vAlign w:val="center"/>
            <w:shd w:fill="F5F8FB"/>
          </w:tcPr>
          <w:p>
            <w:r/>
            <w:r>
              <w:rPr>
                <w:rFonts w:ascii="Aptos" w:hAnsi="Aptos"/>
                <w:b w:val="0"/>
                <w:sz w:val="14"/>
              </w:rPr>
              <w:t>High-fidelity predictive modeling can implicate opacity interests</w:t>
            </w:r>
          </w:p>
        </w:tc>
        <w:tc>
          <w:tcPr>
            <w:tcW w:type="dxa" w:w="1224"/>
            <w:vAlign w:val="center"/>
            <w:shd w:fill="F5F8FB"/>
          </w:tcPr>
          <w:p>
            <w:r/>
            <w:r>
              <w:rPr>
                <w:rFonts w:ascii="Aptos" w:hAnsi="Aptos"/>
                <w:b w:val="0"/>
                <w:sz w:val="14"/>
              </w:rPr>
              <w:t>Grok/technical model</w:t>
            </w:r>
          </w:p>
        </w:tc>
        <w:tc>
          <w:tcPr>
            <w:tcW w:type="dxa" w:w="792"/>
            <w:vAlign w:val="center"/>
            <w:shd w:fill="F5F8FB"/>
          </w:tcPr>
          <w:p>
            <w:r/>
            <w:r>
              <w:rPr>
                <w:rFonts w:ascii="Aptos" w:hAnsi="Aptos"/>
                <w:b w:val="0"/>
                <w:sz w:val="14"/>
              </w:rPr>
              <w:t>N/D</w:t>
            </w:r>
          </w:p>
        </w:tc>
        <w:tc>
          <w:tcPr>
            <w:tcW w:type="dxa" w:w="2376"/>
            <w:vAlign w:val="center"/>
            <w:shd w:fill="F5F8FB"/>
          </w:tcPr>
          <w:p>
            <w:r/>
            <w:r>
              <w:rPr>
                <w:rFonts w:ascii="Aptos" w:hAnsi="Aptos"/>
                <w:b w:val="0"/>
                <w:sz w:val="14"/>
              </w:rPr>
              <w:t>Modeling may enable coercion</w:t>
            </w:r>
          </w:p>
        </w:tc>
        <w:tc>
          <w:tcPr>
            <w:tcW w:type="dxa" w:w="2448"/>
            <w:vAlign w:val="center"/>
            <w:shd w:fill="F5F8FB"/>
          </w:tcPr>
          <w:p>
            <w:r/>
            <w:r>
              <w:rPr>
                <w:rFonts w:ascii="Aptos" w:hAnsi="Aptos"/>
                <w:b w:val="0"/>
                <w:sz w:val="14"/>
              </w:rPr>
              <w:t>Detection and enforceability unclear</w:t>
            </w:r>
          </w:p>
        </w:tc>
        <w:tc>
          <w:tcPr>
            <w:tcW w:type="dxa" w:w="1440"/>
            <w:vAlign w:val="center"/>
            <w:shd w:fill="F5F8FB"/>
          </w:tcPr>
          <w:p>
            <w:r/>
            <w:r>
              <w:rPr>
                <w:rFonts w:ascii="Aptos" w:hAnsi="Aptos"/>
                <w:b w:val="0"/>
                <w:sz w:val="14"/>
              </w:rPr>
              <w:t>Predictive capture</w:t>
            </w:r>
          </w:p>
        </w:tc>
        <w:tc>
          <w:tcPr>
            <w:tcW w:type="dxa" w:w="1296"/>
            <w:vAlign w:val="center"/>
            <w:shd w:fill="F5F8FB"/>
          </w:tcPr>
          <w:p>
            <w:r/>
            <w:r>
              <w:rPr>
                <w:rFonts w:ascii="Aptos" w:hAnsi="Aptos"/>
                <w:b w:val="0"/>
                <w:sz w:val="14"/>
              </w:rPr>
              <w:t>RETAIN FOR TEST</w:t>
            </w:r>
          </w:p>
        </w:tc>
      </w:tr>
      <w:tr>
        <w:tc>
          <w:tcPr>
            <w:tcW w:type="dxa" w:w="720"/>
            <w:vAlign w:val="center"/>
          </w:tcPr>
          <w:p>
            <w:r/>
            <w:r>
              <w:rPr>
                <w:rFonts w:ascii="Aptos" w:hAnsi="Aptos"/>
                <w:b w:val="0"/>
                <w:sz w:val="14"/>
              </w:rPr>
              <w:t>P007</w:t>
            </w:r>
          </w:p>
        </w:tc>
        <w:tc>
          <w:tcPr>
            <w:tcW w:type="dxa" w:w="2880"/>
            <w:vAlign w:val="center"/>
          </w:tcPr>
          <w:p>
            <w:r/>
            <w:r>
              <w:rPr>
                <w:rFonts w:ascii="Aptos" w:hAnsi="Aptos"/>
                <w:b w:val="0"/>
                <w:sz w:val="14"/>
              </w:rPr>
              <w:t>Unknown / DEFER must be valid</w:t>
            </w:r>
          </w:p>
        </w:tc>
        <w:tc>
          <w:tcPr>
            <w:tcW w:type="dxa" w:w="1224"/>
            <w:vAlign w:val="center"/>
          </w:tcPr>
          <w:p>
            <w:r/>
            <w:r>
              <w:rPr>
                <w:rFonts w:ascii="Aptos" w:hAnsi="Aptos"/>
                <w:b w:val="0"/>
                <w:sz w:val="14"/>
              </w:rPr>
              <w:t>Copilot/others</w:t>
            </w:r>
          </w:p>
        </w:tc>
        <w:tc>
          <w:tcPr>
            <w:tcW w:type="dxa" w:w="792"/>
            <w:vAlign w:val="center"/>
          </w:tcPr>
          <w:p>
            <w:r/>
            <w:r>
              <w:rPr>
                <w:rFonts w:ascii="Aptos" w:hAnsi="Aptos"/>
                <w:b w:val="0"/>
                <w:sz w:val="14"/>
              </w:rPr>
              <w:t>D</w:t>
            </w:r>
          </w:p>
        </w:tc>
        <w:tc>
          <w:tcPr>
            <w:tcW w:type="dxa" w:w="2376"/>
            <w:vAlign w:val="center"/>
          </w:tcPr>
          <w:p>
            <w:r/>
            <w:r>
              <w:rPr>
                <w:rFonts w:ascii="Aptos" w:hAnsi="Aptos"/>
                <w:b w:val="0"/>
                <w:sz w:val="14"/>
              </w:rPr>
              <w:t>Prevents invented certainty</w:t>
            </w:r>
          </w:p>
        </w:tc>
        <w:tc>
          <w:tcPr>
            <w:tcW w:type="dxa" w:w="2448"/>
            <w:vAlign w:val="center"/>
          </w:tcPr>
          <w:p>
            <w:r/>
            <w:r>
              <w:rPr>
                <w:rFonts w:ascii="Aptos" w:hAnsi="Aptos"/>
                <w:b w:val="0"/>
                <w:sz w:val="14"/>
              </w:rPr>
              <w:t>May reward incumbent data-holder</w:t>
            </w:r>
          </w:p>
        </w:tc>
        <w:tc>
          <w:tcPr>
            <w:tcW w:type="dxa" w:w="1440"/>
            <w:vAlign w:val="center"/>
          </w:tcPr>
          <w:p>
            <w:r/>
            <w:r>
              <w:rPr>
                <w:rFonts w:ascii="Aptos" w:hAnsi="Aptos"/>
                <w:b w:val="0"/>
                <w:sz w:val="14"/>
              </w:rPr>
              <w:t>Contested holding</w:t>
            </w:r>
          </w:p>
        </w:tc>
        <w:tc>
          <w:tcPr>
            <w:tcW w:type="dxa" w:w="1296"/>
            <w:vAlign w:val="center"/>
          </w:tcPr>
          <w:p>
            <w:r/>
            <w:r>
              <w:rPr>
                <w:rFonts w:ascii="Aptos" w:hAnsi="Aptos"/>
                <w:b w:val="0"/>
                <w:sz w:val="14"/>
              </w:rPr>
              <w:t>REVISE/TEST</w:t>
            </w:r>
          </w:p>
        </w:tc>
      </w:tr>
      <w:tr>
        <w:tc>
          <w:tcPr>
            <w:tcW w:type="dxa" w:w="720"/>
            <w:vAlign w:val="center"/>
            <w:shd w:fill="F5F8FB"/>
          </w:tcPr>
          <w:p>
            <w:r/>
            <w:r>
              <w:rPr>
                <w:rFonts w:ascii="Aptos" w:hAnsi="Aptos"/>
                <w:b w:val="0"/>
                <w:sz w:val="14"/>
              </w:rPr>
              <w:t>P008</w:t>
            </w:r>
          </w:p>
        </w:tc>
        <w:tc>
          <w:tcPr>
            <w:tcW w:type="dxa" w:w="2880"/>
            <w:vAlign w:val="center"/>
            <w:shd w:fill="F5F8FB"/>
          </w:tcPr>
          <w:p>
            <w:r/>
            <w:r>
              <w:rPr>
                <w:rFonts w:ascii="Aptos" w:hAnsi="Aptos"/>
                <w:b w:val="0"/>
                <w:sz w:val="14"/>
              </w:rPr>
              <w:t>Deferral should depend on possession state</w:t>
            </w:r>
          </w:p>
        </w:tc>
        <w:tc>
          <w:tcPr>
            <w:tcW w:type="dxa" w:w="1224"/>
            <w:vAlign w:val="center"/>
            <w:shd w:fill="F5F8FB"/>
          </w:tcPr>
          <w:p>
            <w:r/>
            <w:r>
              <w:rPr>
                <w:rFonts w:ascii="Aptos" w:hAnsi="Aptos"/>
                <w:b w:val="0"/>
                <w:sz w:val="14"/>
              </w:rPr>
              <w:t>Gemini cross-review</w:t>
            </w:r>
          </w:p>
        </w:tc>
        <w:tc>
          <w:tcPr>
            <w:tcW w:type="dxa" w:w="792"/>
            <w:vAlign w:val="center"/>
            <w:shd w:fill="F5F8FB"/>
          </w:tcPr>
          <w:p>
            <w:r/>
            <w:r>
              <w:rPr>
                <w:rFonts w:ascii="Aptos" w:hAnsi="Aptos"/>
                <w:b w:val="0"/>
                <w:sz w:val="14"/>
              </w:rPr>
              <w:t>D</w:t>
            </w:r>
          </w:p>
        </w:tc>
        <w:tc>
          <w:tcPr>
            <w:tcW w:type="dxa" w:w="2376"/>
            <w:vAlign w:val="center"/>
            <w:shd w:fill="F5F8FB"/>
          </w:tcPr>
          <w:p>
            <w:r/>
            <w:r>
              <w:rPr>
                <w:rFonts w:ascii="Aptos" w:hAnsi="Aptos"/>
                <w:b w:val="0"/>
                <w:sz w:val="14"/>
              </w:rPr>
              <w:t>Stops status quo from rewarding prior extraction</w:t>
            </w:r>
          </w:p>
        </w:tc>
        <w:tc>
          <w:tcPr>
            <w:tcW w:type="dxa" w:w="2448"/>
            <w:vAlign w:val="center"/>
            <w:shd w:fill="F5F8FB"/>
          </w:tcPr>
          <w:p>
            <w:r/>
            <w:r>
              <w:rPr>
                <w:rFonts w:ascii="Aptos" w:hAnsi="Aptos"/>
                <w:b w:val="0"/>
                <w:sz w:val="14"/>
              </w:rPr>
              <w:t>Needs legitimate freeze authority</w:t>
            </w:r>
          </w:p>
        </w:tc>
        <w:tc>
          <w:tcPr>
            <w:tcW w:type="dxa" w:w="1440"/>
            <w:vAlign w:val="center"/>
            <w:shd w:fill="F5F8FB"/>
          </w:tcPr>
          <w:p>
            <w:r/>
            <w:r>
              <w:rPr>
                <w:rFonts w:ascii="Aptos" w:hAnsi="Aptos"/>
                <w:b w:val="0"/>
                <w:sz w:val="14"/>
              </w:rPr>
              <w:t>Contested holding</w:t>
            </w:r>
          </w:p>
        </w:tc>
        <w:tc>
          <w:tcPr>
            <w:tcW w:type="dxa" w:w="1296"/>
            <w:vAlign w:val="center"/>
            <w:shd w:fill="F5F8FB"/>
          </w:tcPr>
          <w:p>
            <w:r/>
            <w:r>
              <w:rPr>
                <w:rFonts w:ascii="Aptos" w:hAnsi="Aptos"/>
                <w:b w:val="0"/>
                <w:sz w:val="14"/>
              </w:rPr>
              <w:t>CANDIDATE RESOLUTION</w:t>
            </w:r>
          </w:p>
        </w:tc>
      </w:tr>
      <w:tr>
        <w:tc>
          <w:tcPr>
            <w:tcW w:type="dxa" w:w="720"/>
            <w:vAlign w:val="center"/>
          </w:tcPr>
          <w:p>
            <w:r/>
            <w:r>
              <w:rPr>
                <w:rFonts w:ascii="Aptos" w:hAnsi="Aptos"/>
                <w:b w:val="0"/>
                <w:sz w:val="14"/>
              </w:rPr>
              <w:t>P009</w:t>
            </w:r>
          </w:p>
        </w:tc>
        <w:tc>
          <w:tcPr>
            <w:tcW w:type="dxa" w:w="2880"/>
            <w:vAlign w:val="center"/>
          </w:tcPr>
          <w:p>
            <w:r/>
            <w:r>
              <w:rPr>
                <w:rFonts w:ascii="Aptos" w:hAnsi="Aptos"/>
                <w:b w:val="0"/>
                <w:sz w:val="14"/>
              </w:rPr>
              <w:t>Translation is a governed power plane</w:t>
            </w:r>
          </w:p>
        </w:tc>
        <w:tc>
          <w:tcPr>
            <w:tcW w:type="dxa" w:w="1224"/>
            <w:vAlign w:val="center"/>
          </w:tcPr>
          <w:p>
            <w:r/>
            <w:r>
              <w:rPr>
                <w:rFonts w:ascii="Aptos" w:hAnsi="Aptos"/>
                <w:b w:val="0"/>
                <w:sz w:val="14"/>
              </w:rPr>
              <w:t>Multiple</w:t>
            </w:r>
          </w:p>
        </w:tc>
        <w:tc>
          <w:tcPr>
            <w:tcW w:type="dxa" w:w="792"/>
            <w:vAlign w:val="center"/>
          </w:tcPr>
          <w:p>
            <w:r/>
            <w:r>
              <w:rPr>
                <w:rFonts w:ascii="Aptos" w:hAnsi="Aptos"/>
                <w:b w:val="0"/>
                <w:sz w:val="14"/>
              </w:rPr>
              <w:t>I/N</w:t>
            </w:r>
          </w:p>
        </w:tc>
        <w:tc>
          <w:tcPr>
            <w:tcW w:type="dxa" w:w="2376"/>
            <w:vAlign w:val="center"/>
          </w:tcPr>
          <w:p>
            <w:r/>
            <w:r>
              <w:rPr>
                <w:rFonts w:ascii="Aptos" w:hAnsi="Aptos"/>
                <w:b w:val="0"/>
                <w:sz w:val="14"/>
              </w:rPr>
              <w:t>Translator can alter practical meaning</w:t>
            </w:r>
          </w:p>
        </w:tc>
        <w:tc>
          <w:tcPr>
            <w:tcW w:type="dxa" w:w="2448"/>
            <w:vAlign w:val="center"/>
          </w:tcPr>
          <w:p>
            <w:r/>
            <w:r>
              <w:rPr>
                <w:rFonts w:ascii="Aptos" w:hAnsi="Aptos"/>
                <w:b w:val="0"/>
                <w:sz w:val="14"/>
              </w:rPr>
              <w:t>No neutral semantic baseline</w:t>
            </w:r>
          </w:p>
        </w:tc>
        <w:tc>
          <w:tcPr>
            <w:tcW w:type="dxa" w:w="1440"/>
            <w:vAlign w:val="center"/>
          </w:tcPr>
          <w:p>
            <w:r/>
            <w:r>
              <w:rPr>
                <w:rFonts w:ascii="Aptos" w:hAnsi="Aptos"/>
                <w:b w:val="0"/>
                <w:sz w:val="14"/>
              </w:rPr>
              <w:t>Semantic divergence</w:t>
            </w:r>
          </w:p>
        </w:tc>
        <w:tc>
          <w:tcPr>
            <w:tcW w:type="dxa" w:w="1296"/>
            <w:vAlign w:val="center"/>
          </w:tcPr>
          <w:p>
            <w:r/>
            <w:r>
              <w:rPr>
                <w:rFonts w:ascii="Aptos" w:hAnsi="Aptos"/>
                <w:b w:val="0"/>
                <w:sz w:val="14"/>
              </w:rPr>
              <w:t>RETAIN FOR TEST</w:t>
            </w:r>
          </w:p>
        </w:tc>
      </w:tr>
      <w:tr>
        <w:tc>
          <w:tcPr>
            <w:tcW w:type="dxa" w:w="720"/>
            <w:vAlign w:val="center"/>
            <w:shd w:fill="F5F8FB"/>
          </w:tcPr>
          <w:p>
            <w:r/>
            <w:r>
              <w:rPr>
                <w:rFonts w:ascii="Aptos" w:hAnsi="Aptos"/>
                <w:b w:val="0"/>
                <w:sz w:val="14"/>
              </w:rPr>
              <w:t>P010</w:t>
            </w:r>
          </w:p>
        </w:tc>
        <w:tc>
          <w:tcPr>
            <w:tcW w:type="dxa" w:w="2880"/>
            <w:vAlign w:val="center"/>
            <w:shd w:fill="F5F8FB"/>
          </w:tcPr>
          <w:p>
            <w:r/>
            <w:r>
              <w:rPr>
                <w:rFonts w:ascii="Aptos" w:hAnsi="Aptos"/>
                <w:b w:val="0"/>
                <w:sz w:val="14"/>
              </w:rPr>
              <w:t>Provenance must be minimized</w:t>
            </w:r>
          </w:p>
        </w:tc>
        <w:tc>
          <w:tcPr>
            <w:tcW w:type="dxa" w:w="1224"/>
            <w:vAlign w:val="center"/>
            <w:shd w:fill="F5F8FB"/>
          </w:tcPr>
          <w:p>
            <w:r/>
            <w:r>
              <w:rPr>
                <w:rFonts w:ascii="Aptos" w:hAnsi="Aptos"/>
                <w:b w:val="0"/>
                <w:sz w:val="14"/>
              </w:rPr>
              <w:t>Grok/ChatGPT</w:t>
            </w:r>
          </w:p>
        </w:tc>
        <w:tc>
          <w:tcPr>
            <w:tcW w:type="dxa" w:w="792"/>
            <w:vAlign w:val="center"/>
            <w:shd w:fill="F5F8FB"/>
          </w:tcPr>
          <w:p>
            <w:r/>
            <w:r>
              <w:rPr>
                <w:rFonts w:ascii="Aptos" w:hAnsi="Aptos"/>
                <w:b w:val="0"/>
                <w:sz w:val="14"/>
              </w:rPr>
              <w:t>D</w:t>
            </w:r>
          </w:p>
        </w:tc>
        <w:tc>
          <w:tcPr>
            <w:tcW w:type="dxa" w:w="2376"/>
            <w:vAlign w:val="center"/>
            <w:shd w:fill="F5F8FB"/>
          </w:tcPr>
          <w:p>
            <w:r/>
            <w:r>
              <w:rPr>
                <w:rFonts w:ascii="Aptos" w:hAnsi="Aptos"/>
                <w:b w:val="0"/>
                <w:sz w:val="14"/>
              </w:rPr>
              <w:t>Balances accountability and surveillance</w:t>
            </w:r>
          </w:p>
        </w:tc>
        <w:tc>
          <w:tcPr>
            <w:tcW w:type="dxa" w:w="2448"/>
            <w:vAlign w:val="center"/>
            <w:shd w:fill="F5F8FB"/>
          </w:tcPr>
          <w:p>
            <w:r/>
            <w:r>
              <w:rPr>
                <w:rFonts w:ascii="Aptos" w:hAnsi="Aptos"/>
                <w:b w:val="0"/>
                <w:sz w:val="14"/>
              </w:rPr>
              <w:t>May weaken reconstruction of abuse</w:t>
            </w:r>
          </w:p>
        </w:tc>
        <w:tc>
          <w:tcPr>
            <w:tcW w:type="dxa" w:w="1440"/>
            <w:vAlign w:val="center"/>
            <w:shd w:fill="F5F8FB"/>
          </w:tcPr>
          <w:p>
            <w:r/>
            <w:r>
              <w:rPr>
                <w:rFonts w:ascii="Aptos" w:hAnsi="Aptos"/>
                <w:b w:val="0"/>
                <w:sz w:val="14"/>
              </w:rPr>
              <w:t>Data laundering</w:t>
            </w:r>
          </w:p>
        </w:tc>
        <w:tc>
          <w:tcPr>
            <w:tcW w:type="dxa" w:w="1296"/>
            <w:vAlign w:val="center"/>
            <w:shd w:fill="F5F8FB"/>
          </w:tcPr>
          <w:p>
            <w:r/>
            <w:r>
              <w:rPr>
                <w:rFonts w:ascii="Aptos" w:hAnsi="Aptos"/>
                <w:b w:val="0"/>
                <w:sz w:val="14"/>
              </w:rPr>
              <w:t>RETAIN FOR TEST</w:t>
            </w:r>
          </w:p>
        </w:tc>
      </w:tr>
      <w:tr>
        <w:tc>
          <w:tcPr>
            <w:tcW w:type="dxa" w:w="720"/>
            <w:vAlign w:val="center"/>
          </w:tcPr>
          <w:p>
            <w:r/>
            <w:r>
              <w:rPr>
                <w:rFonts w:ascii="Aptos" w:hAnsi="Aptos"/>
                <w:b w:val="0"/>
                <w:sz w:val="14"/>
              </w:rPr>
              <w:t>P011</w:t>
            </w:r>
          </w:p>
        </w:tc>
        <w:tc>
          <w:tcPr>
            <w:tcW w:type="dxa" w:w="2880"/>
            <w:vAlign w:val="center"/>
          </w:tcPr>
          <w:p>
            <w:r/>
            <w:r>
              <w:rPr>
                <w:rFonts w:ascii="Aptos" w:hAnsi="Aptos"/>
                <w:b w:val="0"/>
                <w:sz w:val="14"/>
              </w:rPr>
              <w:t>Irreversible disclosure requires a higher bar</w:t>
            </w:r>
          </w:p>
        </w:tc>
        <w:tc>
          <w:tcPr>
            <w:tcW w:type="dxa" w:w="1224"/>
            <w:vAlign w:val="center"/>
          </w:tcPr>
          <w:p>
            <w:r/>
            <w:r>
              <w:rPr>
                <w:rFonts w:ascii="Aptos" w:hAnsi="Aptos"/>
                <w:b w:val="0"/>
                <w:sz w:val="14"/>
              </w:rPr>
              <w:t>Multiple</w:t>
            </w:r>
          </w:p>
        </w:tc>
        <w:tc>
          <w:tcPr>
            <w:tcW w:type="dxa" w:w="792"/>
            <w:vAlign w:val="center"/>
          </w:tcPr>
          <w:p>
            <w:r/>
            <w:r>
              <w:rPr>
                <w:rFonts w:ascii="Aptos" w:hAnsi="Aptos"/>
                <w:b w:val="0"/>
                <w:sz w:val="14"/>
              </w:rPr>
              <w:t>N</w:t>
            </w:r>
          </w:p>
        </w:tc>
        <w:tc>
          <w:tcPr>
            <w:tcW w:type="dxa" w:w="2376"/>
            <w:vAlign w:val="center"/>
          </w:tcPr>
          <w:p>
            <w:r/>
            <w:r>
              <w:rPr>
                <w:rFonts w:ascii="Aptos" w:hAnsi="Aptos"/>
                <w:b w:val="0"/>
                <w:sz w:val="14"/>
              </w:rPr>
              <w:t>Knowledge may not be retractable</w:t>
            </w:r>
          </w:p>
        </w:tc>
        <w:tc>
          <w:tcPr>
            <w:tcW w:type="dxa" w:w="2448"/>
            <w:vAlign w:val="center"/>
          </w:tcPr>
          <w:p>
            <w:r/>
            <w:r>
              <w:rPr>
                <w:rFonts w:ascii="Aptos" w:hAnsi="Aptos"/>
                <w:b w:val="0"/>
                <w:sz w:val="14"/>
              </w:rPr>
              <w:t>Affected parties may be unknown</w:t>
            </w:r>
          </w:p>
        </w:tc>
        <w:tc>
          <w:tcPr>
            <w:tcW w:type="dxa" w:w="1440"/>
            <w:vAlign w:val="center"/>
          </w:tcPr>
          <w:p>
            <w:r/>
            <w:r>
              <w:rPr>
                <w:rFonts w:ascii="Aptos" w:hAnsi="Aptos"/>
                <w:b w:val="0"/>
                <w:sz w:val="14"/>
              </w:rPr>
              <w:t>Emergency release</w:t>
            </w:r>
          </w:p>
        </w:tc>
        <w:tc>
          <w:tcPr>
            <w:tcW w:type="dxa" w:w="1296"/>
            <w:vAlign w:val="center"/>
          </w:tcPr>
          <w:p>
            <w:r/>
            <w:r>
              <w:rPr>
                <w:rFonts w:ascii="Aptos" w:hAnsi="Aptos"/>
                <w:b w:val="0"/>
                <w:sz w:val="14"/>
              </w:rPr>
              <w:t>RETAIN FOR TEST</w:t>
            </w:r>
          </w:p>
        </w:tc>
      </w:tr>
      <w:tr>
        <w:tc>
          <w:tcPr>
            <w:tcW w:type="dxa" w:w="720"/>
            <w:vAlign w:val="center"/>
            <w:shd w:fill="F5F8FB"/>
          </w:tcPr>
          <w:p>
            <w:r/>
            <w:r>
              <w:rPr>
                <w:rFonts w:ascii="Aptos" w:hAnsi="Aptos"/>
                <w:b w:val="0"/>
                <w:sz w:val="14"/>
              </w:rPr>
              <w:t>P012</w:t>
            </w:r>
          </w:p>
        </w:tc>
        <w:tc>
          <w:tcPr>
            <w:tcW w:type="dxa" w:w="2880"/>
            <w:vAlign w:val="center"/>
            <w:shd w:fill="F5F8FB"/>
          </w:tcPr>
          <w:p>
            <w:r/>
            <w:r>
              <w:rPr>
                <w:rFonts w:ascii="Aptos" w:hAnsi="Aptos"/>
                <w:b w:val="0"/>
                <w:sz w:val="14"/>
              </w:rPr>
              <w:t>Mutual veto should govern irreversible disclosure</w:t>
            </w:r>
          </w:p>
        </w:tc>
        <w:tc>
          <w:tcPr>
            <w:tcW w:type="dxa" w:w="1224"/>
            <w:vAlign w:val="center"/>
            <w:shd w:fill="F5F8FB"/>
          </w:tcPr>
          <w:p>
            <w:r/>
            <w:r>
              <w:rPr>
                <w:rFonts w:ascii="Aptos" w:hAnsi="Aptos"/>
                <w:b w:val="0"/>
                <w:sz w:val="14"/>
              </w:rPr>
              <w:t>Grok</w:t>
            </w:r>
          </w:p>
        </w:tc>
        <w:tc>
          <w:tcPr>
            <w:tcW w:type="dxa" w:w="792"/>
            <w:vAlign w:val="center"/>
            <w:shd w:fill="F5F8FB"/>
          </w:tcPr>
          <w:p>
            <w:r/>
            <w:r>
              <w:rPr>
                <w:rFonts w:ascii="Aptos" w:hAnsi="Aptos"/>
                <w:b w:val="0"/>
                <w:sz w:val="14"/>
              </w:rPr>
              <w:t>N/D</w:t>
            </w:r>
          </w:p>
        </w:tc>
        <w:tc>
          <w:tcPr>
            <w:tcW w:type="dxa" w:w="2376"/>
            <w:vAlign w:val="center"/>
            <w:shd w:fill="F5F8FB"/>
          </w:tcPr>
          <w:p>
            <w:r/>
            <w:r>
              <w:rPr>
                <w:rFonts w:ascii="Aptos" w:hAnsi="Aptos"/>
                <w:b w:val="0"/>
                <w:sz w:val="14"/>
              </w:rPr>
              <w:t>Protects materially affected parties</w:t>
            </w:r>
          </w:p>
        </w:tc>
        <w:tc>
          <w:tcPr>
            <w:tcW w:type="dxa" w:w="2448"/>
            <w:vAlign w:val="center"/>
            <w:shd w:fill="F5F8FB"/>
          </w:tcPr>
          <w:p>
            <w:r/>
            <w:r>
              <w:rPr>
                <w:rFonts w:ascii="Aptos" w:hAnsi="Aptos"/>
                <w:b w:val="0"/>
                <w:sz w:val="14"/>
              </w:rPr>
              <w:t>Deadlock and universal-veto creep</w:t>
            </w:r>
          </w:p>
        </w:tc>
        <w:tc>
          <w:tcPr>
            <w:tcW w:type="dxa" w:w="1440"/>
            <w:vAlign w:val="center"/>
            <w:shd w:fill="F5F8FB"/>
          </w:tcPr>
          <w:p>
            <w:r/>
            <w:r>
              <w:rPr>
                <w:rFonts w:ascii="Aptos" w:hAnsi="Aptos"/>
                <w:b w:val="0"/>
                <w:sz w:val="14"/>
              </w:rPr>
              <w:t>Multi-party hazard</w:t>
            </w:r>
          </w:p>
        </w:tc>
        <w:tc>
          <w:tcPr>
            <w:tcW w:type="dxa" w:w="1296"/>
            <w:vAlign w:val="center"/>
            <w:shd w:fill="F5F8FB"/>
          </w:tcPr>
          <w:p>
            <w:r/>
            <w:r>
              <w:rPr>
                <w:rFonts w:ascii="Aptos" w:hAnsi="Aptos"/>
                <w:b w:val="0"/>
                <w:sz w:val="14"/>
              </w:rPr>
              <w:t>DEFER</w:t>
            </w:r>
          </w:p>
        </w:tc>
      </w:tr>
      <w:tr>
        <w:tc>
          <w:tcPr>
            <w:tcW w:type="dxa" w:w="720"/>
            <w:vAlign w:val="center"/>
          </w:tcPr>
          <w:p>
            <w:r/>
            <w:r>
              <w:rPr>
                <w:rFonts w:ascii="Aptos" w:hAnsi="Aptos"/>
                <w:b w:val="0"/>
                <w:sz w:val="14"/>
              </w:rPr>
              <w:t>P013</w:t>
            </w:r>
          </w:p>
        </w:tc>
        <w:tc>
          <w:tcPr>
            <w:tcW w:type="dxa" w:w="2880"/>
            <w:vAlign w:val="center"/>
          </w:tcPr>
          <w:p>
            <w:r/>
            <w:r>
              <w:rPr>
                <w:rFonts w:ascii="Aptos" w:hAnsi="Aptos"/>
                <w:b w:val="0"/>
                <w:sz w:val="14"/>
              </w:rPr>
              <w:t>Federated/polycentric governance is preferable to a root sovereign</w:t>
            </w:r>
          </w:p>
        </w:tc>
        <w:tc>
          <w:tcPr>
            <w:tcW w:type="dxa" w:w="1224"/>
            <w:vAlign w:val="center"/>
          </w:tcPr>
          <w:p>
            <w:r/>
            <w:r>
              <w:rPr>
                <w:rFonts w:ascii="Aptos" w:hAnsi="Aptos"/>
                <w:b w:val="0"/>
                <w:sz w:val="14"/>
              </w:rPr>
              <w:t>Multiple</w:t>
            </w:r>
          </w:p>
        </w:tc>
        <w:tc>
          <w:tcPr>
            <w:tcW w:type="dxa" w:w="792"/>
            <w:vAlign w:val="center"/>
          </w:tcPr>
          <w:p>
            <w:r/>
            <w:r>
              <w:rPr>
                <w:rFonts w:ascii="Aptos" w:hAnsi="Aptos"/>
                <w:b w:val="0"/>
                <w:sz w:val="14"/>
              </w:rPr>
              <w:t>N/D</w:t>
            </w:r>
          </w:p>
        </w:tc>
        <w:tc>
          <w:tcPr>
            <w:tcW w:type="dxa" w:w="2376"/>
            <w:vAlign w:val="center"/>
          </w:tcPr>
          <w:p>
            <w:r/>
            <w:r>
              <w:rPr>
                <w:rFonts w:ascii="Aptos" w:hAnsi="Aptos"/>
                <w:b w:val="0"/>
                <w:sz w:val="14"/>
              </w:rPr>
              <w:t>Reduces capture and false universality</w:t>
            </w:r>
          </w:p>
        </w:tc>
        <w:tc>
          <w:tcPr>
            <w:tcW w:type="dxa" w:w="2448"/>
            <w:vAlign w:val="center"/>
          </w:tcPr>
          <w:p>
            <w:r/>
            <w:r>
              <w:rPr>
                <w:rFonts w:ascii="Aptos" w:hAnsi="Aptos"/>
                <w:b w:val="0"/>
                <w:sz w:val="14"/>
              </w:rPr>
              <w:t>Fragmentation and unequal bargaining</w:t>
            </w:r>
          </w:p>
        </w:tc>
        <w:tc>
          <w:tcPr>
            <w:tcW w:type="dxa" w:w="1440"/>
            <w:vAlign w:val="center"/>
          </w:tcPr>
          <w:p>
            <w:r/>
            <w:r>
              <w:rPr>
                <w:rFonts w:ascii="Aptos" w:hAnsi="Aptos"/>
                <w:b w:val="0"/>
                <w:sz w:val="14"/>
              </w:rPr>
              <w:t>Forum shopping</w:t>
            </w:r>
          </w:p>
        </w:tc>
        <w:tc>
          <w:tcPr>
            <w:tcW w:type="dxa" w:w="1296"/>
            <w:vAlign w:val="center"/>
          </w:tcPr>
          <w:p>
            <w:r/>
            <w:r>
              <w:rPr>
                <w:rFonts w:ascii="Aptos" w:hAnsi="Aptos"/>
                <w:b w:val="0"/>
                <w:sz w:val="14"/>
              </w:rPr>
              <w:t>RETAIN FOR TEST</w:t>
            </w:r>
          </w:p>
        </w:tc>
      </w:tr>
      <w:tr>
        <w:tc>
          <w:tcPr>
            <w:tcW w:type="dxa" w:w="720"/>
            <w:vAlign w:val="center"/>
            <w:shd w:fill="F5F8FB"/>
          </w:tcPr>
          <w:p>
            <w:r/>
            <w:r>
              <w:rPr>
                <w:rFonts w:ascii="Aptos" w:hAnsi="Aptos"/>
                <w:b w:val="0"/>
                <w:sz w:val="14"/>
              </w:rPr>
              <w:t>P014</w:t>
            </w:r>
          </w:p>
        </w:tc>
        <w:tc>
          <w:tcPr>
            <w:tcW w:type="dxa" w:w="2880"/>
            <w:vAlign w:val="center"/>
            <w:shd w:fill="F5F8FB"/>
          </w:tcPr>
          <w:p>
            <w:r/>
            <w:r>
              <w:rPr>
                <w:rFonts w:ascii="Aptos" w:hAnsi="Aptos"/>
                <w:b w:val="0"/>
                <w:sz w:val="14"/>
              </w:rPr>
              <w:t>A technically valid credential does not prove legitimate authority</w:t>
            </w:r>
          </w:p>
        </w:tc>
        <w:tc>
          <w:tcPr>
            <w:tcW w:type="dxa" w:w="1224"/>
            <w:vAlign w:val="center"/>
            <w:shd w:fill="F5F8FB"/>
          </w:tcPr>
          <w:p>
            <w:r/>
            <w:r>
              <w:rPr>
                <w:rFonts w:ascii="Aptos" w:hAnsi="Aptos"/>
                <w:b w:val="0"/>
                <w:sz w:val="14"/>
              </w:rPr>
              <w:t>ChatGPT/Multiple</w:t>
            </w:r>
          </w:p>
        </w:tc>
        <w:tc>
          <w:tcPr>
            <w:tcW w:type="dxa" w:w="792"/>
            <w:vAlign w:val="center"/>
            <w:shd w:fill="F5F8FB"/>
          </w:tcPr>
          <w:p>
            <w:r/>
            <w:r>
              <w:rPr>
                <w:rFonts w:ascii="Aptos" w:hAnsi="Aptos"/>
                <w:b w:val="0"/>
                <w:sz w:val="14"/>
              </w:rPr>
              <w:t>I</w:t>
            </w:r>
          </w:p>
        </w:tc>
        <w:tc>
          <w:tcPr>
            <w:tcW w:type="dxa" w:w="2376"/>
            <w:vAlign w:val="center"/>
            <w:shd w:fill="F5F8FB"/>
          </w:tcPr>
          <w:p>
            <w:r/>
            <w:r>
              <w:rPr>
                <w:rFonts w:ascii="Aptos" w:hAnsi="Aptos"/>
                <w:b w:val="0"/>
                <w:sz w:val="14"/>
              </w:rPr>
              <w:t>Separates authentication from representation</w:t>
            </w:r>
          </w:p>
        </w:tc>
        <w:tc>
          <w:tcPr>
            <w:tcW w:type="dxa" w:w="2448"/>
            <w:vAlign w:val="center"/>
            <w:shd w:fill="F5F8FB"/>
          </w:tcPr>
          <w:p>
            <w:r/>
            <w:r>
              <w:rPr>
                <w:rFonts w:ascii="Aptos" w:hAnsi="Aptos"/>
                <w:b w:val="0"/>
                <w:sz w:val="14"/>
              </w:rPr>
              <w:t>Authority still needs a decision standard</w:t>
            </w:r>
          </w:p>
        </w:tc>
        <w:tc>
          <w:tcPr>
            <w:tcW w:type="dxa" w:w="1440"/>
            <w:vAlign w:val="center"/>
            <w:shd w:fill="F5F8FB"/>
          </w:tcPr>
          <w:p>
            <w:r/>
            <w:r>
              <w:rPr>
                <w:rFonts w:ascii="Aptos" w:hAnsi="Aptos"/>
                <w:b w:val="0"/>
                <w:sz w:val="14"/>
              </w:rPr>
              <w:t>False representative</w:t>
            </w:r>
          </w:p>
        </w:tc>
        <w:tc>
          <w:tcPr>
            <w:tcW w:type="dxa" w:w="1296"/>
            <w:vAlign w:val="center"/>
            <w:shd w:fill="F5F8FB"/>
          </w:tcPr>
          <w:p>
            <w:r/>
            <w:r>
              <w:rPr>
                <w:rFonts w:ascii="Aptos" w:hAnsi="Aptos"/>
                <w:b w:val="0"/>
                <w:sz w:val="14"/>
              </w:rPr>
              <w:t>STRONG CANDIDATE</w:t>
            </w:r>
          </w:p>
        </w:tc>
      </w:tr>
      <w:tr>
        <w:tc>
          <w:tcPr>
            <w:tcW w:type="dxa" w:w="720"/>
            <w:vAlign w:val="center"/>
          </w:tcPr>
          <w:p>
            <w:r/>
            <w:r>
              <w:rPr>
                <w:rFonts w:ascii="Aptos" w:hAnsi="Aptos"/>
                <w:b w:val="0"/>
                <w:sz w:val="14"/>
              </w:rPr>
              <w:t>P015</w:t>
            </w:r>
          </w:p>
        </w:tc>
        <w:tc>
          <w:tcPr>
            <w:tcW w:type="dxa" w:w="2880"/>
            <w:vAlign w:val="center"/>
          </w:tcPr>
          <w:p>
            <w:r/>
            <w:r>
              <w:rPr>
                <w:rFonts w:ascii="Aptos" w:hAnsi="Aptos"/>
                <w:b w:val="0"/>
                <w:sz w:val="14"/>
              </w:rPr>
              <w:t>Capability should be transaction-specific, not a civilization rank</w:t>
            </w:r>
          </w:p>
        </w:tc>
        <w:tc>
          <w:tcPr>
            <w:tcW w:type="dxa" w:w="1224"/>
            <w:vAlign w:val="center"/>
          </w:tcPr>
          <w:p>
            <w:r/>
            <w:r>
              <w:rPr>
                <w:rFonts w:ascii="Aptos" w:hAnsi="Aptos"/>
                <w:b w:val="0"/>
                <w:sz w:val="14"/>
              </w:rPr>
              <w:t>Copilot/Multiple</w:t>
            </w:r>
          </w:p>
        </w:tc>
        <w:tc>
          <w:tcPr>
            <w:tcW w:type="dxa" w:w="792"/>
            <w:vAlign w:val="center"/>
          </w:tcPr>
          <w:p>
            <w:r/>
            <w:r>
              <w:rPr>
                <w:rFonts w:ascii="Aptos" w:hAnsi="Aptos"/>
                <w:b w:val="0"/>
                <w:sz w:val="14"/>
              </w:rPr>
              <w:t>D</w:t>
            </w:r>
          </w:p>
        </w:tc>
        <w:tc>
          <w:tcPr>
            <w:tcW w:type="dxa" w:w="2376"/>
            <w:vAlign w:val="center"/>
          </w:tcPr>
          <w:p>
            <w:r/>
            <w:r>
              <w:rPr>
                <w:rFonts w:ascii="Aptos" w:hAnsi="Aptos"/>
                <w:b w:val="0"/>
                <w:sz w:val="14"/>
              </w:rPr>
              <w:t>Avoids moral hierarchy from technology</w:t>
            </w:r>
          </w:p>
        </w:tc>
        <w:tc>
          <w:tcPr>
            <w:tcW w:type="dxa" w:w="2448"/>
            <w:vAlign w:val="center"/>
          </w:tcPr>
          <w:p>
            <w:r/>
            <w:r>
              <w:rPr>
                <w:rFonts w:ascii="Aptos" w:hAnsi="Aptos"/>
                <w:b w:val="0"/>
                <w:sz w:val="14"/>
              </w:rPr>
              <w:t>Dimensions may still be observer-defined</w:t>
            </w:r>
          </w:p>
        </w:tc>
        <w:tc>
          <w:tcPr>
            <w:tcW w:type="dxa" w:w="1440"/>
            <w:vAlign w:val="center"/>
          </w:tcPr>
          <w:p>
            <w:r/>
            <w:r>
              <w:rPr>
                <w:rFonts w:ascii="Aptos" w:hAnsi="Aptos"/>
                <w:b w:val="0"/>
                <w:sz w:val="14"/>
              </w:rPr>
              <w:t>Capability gaming</w:t>
            </w:r>
          </w:p>
        </w:tc>
        <w:tc>
          <w:tcPr>
            <w:tcW w:type="dxa" w:w="1296"/>
            <w:vAlign w:val="center"/>
          </w:tcPr>
          <w:p>
            <w:r/>
            <w:r>
              <w:rPr>
                <w:rFonts w:ascii="Aptos" w:hAnsi="Aptos"/>
                <w:b w:val="0"/>
                <w:sz w:val="14"/>
              </w:rPr>
              <w:t>RETAIN FOR TEST</w:t>
            </w:r>
          </w:p>
        </w:tc>
      </w:tr>
      <w:tr>
        <w:tc>
          <w:tcPr>
            <w:tcW w:type="dxa" w:w="720"/>
            <w:vAlign w:val="center"/>
            <w:shd w:fill="F5F8FB"/>
          </w:tcPr>
          <w:p>
            <w:r/>
            <w:r>
              <w:rPr>
                <w:rFonts w:ascii="Aptos" w:hAnsi="Aptos"/>
                <w:b w:val="0"/>
                <w:sz w:val="14"/>
              </w:rPr>
              <w:t>P016</w:t>
            </w:r>
          </w:p>
        </w:tc>
        <w:tc>
          <w:tcPr>
            <w:tcW w:type="dxa" w:w="2880"/>
            <w:vAlign w:val="center"/>
            <w:shd w:fill="F5F8FB"/>
          </w:tcPr>
          <w:p>
            <w:r/>
            <w:r>
              <w:rPr>
                <w:rFonts w:ascii="Aptos" w:hAnsi="Aptos"/>
                <w:b w:val="0"/>
                <w:sz w:val="14"/>
              </w:rPr>
              <w:t>Protective restriction requires anti-paternalism safeguards</w:t>
            </w:r>
          </w:p>
        </w:tc>
        <w:tc>
          <w:tcPr>
            <w:tcW w:type="dxa" w:w="1224"/>
            <w:vAlign w:val="center"/>
            <w:shd w:fill="F5F8FB"/>
          </w:tcPr>
          <w:p>
            <w:r/>
            <w:r>
              <w:rPr>
                <w:rFonts w:ascii="Aptos" w:hAnsi="Aptos"/>
                <w:b w:val="0"/>
                <w:sz w:val="14"/>
              </w:rPr>
              <w:t>Perplexity/Multiple</w:t>
            </w:r>
          </w:p>
        </w:tc>
        <w:tc>
          <w:tcPr>
            <w:tcW w:type="dxa" w:w="792"/>
            <w:vAlign w:val="center"/>
            <w:shd w:fill="F5F8FB"/>
          </w:tcPr>
          <w:p>
            <w:r/>
            <w:r>
              <w:rPr>
                <w:rFonts w:ascii="Aptos" w:hAnsi="Aptos"/>
                <w:b w:val="0"/>
                <w:sz w:val="14"/>
              </w:rPr>
              <w:t>N/D</w:t>
            </w:r>
          </w:p>
        </w:tc>
        <w:tc>
          <w:tcPr>
            <w:tcW w:type="dxa" w:w="2376"/>
            <w:vAlign w:val="center"/>
            <w:shd w:fill="F5F8FB"/>
          </w:tcPr>
          <w:p>
            <w:r/>
            <w:r>
              <w:rPr>
                <w:rFonts w:ascii="Aptos" w:hAnsi="Aptos"/>
                <w:b w:val="0"/>
                <w:sz w:val="14"/>
              </w:rPr>
              <w:t>Addresses safety without permanent monopoly</w:t>
            </w:r>
          </w:p>
        </w:tc>
        <w:tc>
          <w:tcPr>
            <w:tcW w:type="dxa" w:w="2448"/>
            <w:vAlign w:val="center"/>
            <w:shd w:fill="F5F8FB"/>
          </w:tcPr>
          <w:p>
            <w:r/>
            <w:r>
              <w:rPr>
                <w:rFonts w:ascii="Aptos" w:hAnsi="Aptos"/>
                <w:b w:val="0"/>
                <w:sz w:val="14"/>
              </w:rPr>
              <w:t>Safeguard reviewer may dominate</w:t>
            </w:r>
          </w:p>
        </w:tc>
        <w:tc>
          <w:tcPr>
            <w:tcW w:type="dxa" w:w="1440"/>
            <w:vAlign w:val="center"/>
            <w:shd w:fill="F5F8FB"/>
          </w:tcPr>
          <w:p>
            <w:r/>
            <w:r>
              <w:rPr>
                <w:rFonts w:ascii="Aptos" w:hAnsi="Aptos"/>
                <w:b w:val="0"/>
                <w:sz w:val="14"/>
              </w:rPr>
              <w:t>Withheld medicine</w:t>
            </w:r>
          </w:p>
        </w:tc>
        <w:tc>
          <w:tcPr>
            <w:tcW w:type="dxa" w:w="1296"/>
            <w:vAlign w:val="center"/>
            <w:shd w:fill="F5F8FB"/>
          </w:tcPr>
          <w:p>
            <w:r/>
            <w:r>
              <w:rPr>
                <w:rFonts w:ascii="Aptos" w:hAnsi="Aptos"/>
                <w:b w:val="0"/>
                <w:sz w:val="14"/>
              </w:rPr>
              <w:t>RETAIN FOR TEST</w:t>
            </w:r>
          </w:p>
        </w:tc>
      </w:tr>
      <w:tr>
        <w:tc>
          <w:tcPr>
            <w:tcW w:type="dxa" w:w="720"/>
            <w:vAlign w:val="center"/>
          </w:tcPr>
          <w:p>
            <w:r/>
            <w:r>
              <w:rPr>
                <w:rFonts w:ascii="Aptos" w:hAnsi="Aptos"/>
                <w:b w:val="0"/>
                <w:sz w:val="14"/>
              </w:rPr>
              <w:t>P017</w:t>
            </w:r>
          </w:p>
        </w:tc>
        <w:tc>
          <w:tcPr>
            <w:tcW w:type="dxa" w:w="2880"/>
            <w:vAlign w:val="center"/>
          </w:tcPr>
          <w:p>
            <w:r/>
            <w:r>
              <w:rPr>
                <w:rFonts w:ascii="Aptos" w:hAnsi="Aptos"/>
                <w:b w:val="0"/>
                <w:sz w:val="14"/>
              </w:rPr>
              <w:t>Formal scalar access scores should not be adopted yet</w:t>
            </w:r>
          </w:p>
        </w:tc>
        <w:tc>
          <w:tcPr>
            <w:tcW w:type="dxa" w:w="1224"/>
            <w:vAlign w:val="center"/>
          </w:tcPr>
          <w:p>
            <w:r/>
            <w:r>
              <w:rPr>
                <w:rFonts w:ascii="Aptos" w:hAnsi="Aptos"/>
                <w:b w:val="0"/>
                <w:sz w:val="14"/>
              </w:rPr>
              <w:t>Claude/Copilot/reviews</w:t>
            </w:r>
          </w:p>
        </w:tc>
        <w:tc>
          <w:tcPr>
            <w:tcW w:type="dxa" w:w="792"/>
            <w:vAlign w:val="center"/>
          </w:tcPr>
          <w:p>
            <w:r/>
            <w:r>
              <w:rPr>
                <w:rFonts w:ascii="Aptos" w:hAnsi="Aptos"/>
                <w:b w:val="0"/>
                <w:sz w:val="14"/>
              </w:rPr>
              <w:t>D</w:t>
            </w:r>
          </w:p>
        </w:tc>
        <w:tc>
          <w:tcPr>
            <w:tcW w:type="dxa" w:w="2376"/>
            <w:vAlign w:val="center"/>
          </w:tcPr>
          <w:p>
            <w:r/>
            <w:r>
              <w:rPr>
                <w:rFonts w:ascii="Aptos" w:hAnsi="Aptos"/>
                <w:b w:val="0"/>
                <w:sz w:val="14"/>
              </w:rPr>
              <w:t>Avoids false precision and tradeoff concealment</w:t>
            </w:r>
          </w:p>
        </w:tc>
        <w:tc>
          <w:tcPr>
            <w:tcW w:type="dxa" w:w="2448"/>
            <w:vAlign w:val="center"/>
          </w:tcPr>
          <w:p>
            <w:r/>
            <w:r>
              <w:rPr>
                <w:rFonts w:ascii="Aptos" w:hAnsi="Aptos"/>
                <w:b w:val="0"/>
                <w:sz w:val="14"/>
              </w:rPr>
              <w:t>May hinder repeatability</w:t>
            </w:r>
          </w:p>
        </w:tc>
        <w:tc>
          <w:tcPr>
            <w:tcW w:type="dxa" w:w="1440"/>
            <w:vAlign w:val="center"/>
          </w:tcPr>
          <w:p>
            <w:r/>
            <w:r>
              <w:rPr>
                <w:rFonts w:ascii="Aptos" w:hAnsi="Aptos"/>
                <w:b w:val="0"/>
                <w:sz w:val="14"/>
              </w:rPr>
              <w:t>Technical model audit</w:t>
            </w:r>
          </w:p>
        </w:tc>
        <w:tc>
          <w:tcPr>
            <w:tcW w:type="dxa" w:w="1296"/>
            <w:vAlign w:val="center"/>
          </w:tcPr>
          <w:p>
            <w:r/>
            <w:r>
              <w:rPr>
                <w:rFonts w:ascii="Aptos" w:hAnsi="Aptos"/>
                <w:b w:val="0"/>
                <w:sz w:val="14"/>
              </w:rPr>
              <w:t>RETAIN</w:t>
            </w:r>
          </w:p>
        </w:tc>
      </w:tr>
      <w:tr>
        <w:tc>
          <w:tcPr>
            <w:tcW w:type="dxa" w:w="720"/>
            <w:vAlign w:val="center"/>
            <w:shd w:fill="F5F8FB"/>
          </w:tcPr>
          <w:p>
            <w:r/>
            <w:r>
              <w:rPr>
                <w:rFonts w:ascii="Aptos" w:hAnsi="Aptos"/>
                <w:b w:val="0"/>
                <w:sz w:val="14"/>
              </w:rPr>
              <w:t>P018</w:t>
            </w:r>
          </w:p>
        </w:tc>
        <w:tc>
          <w:tcPr>
            <w:tcW w:type="dxa" w:w="2880"/>
            <w:vAlign w:val="center"/>
            <w:shd w:fill="F5F8FB"/>
          </w:tcPr>
          <w:p>
            <w:r/>
            <w:r>
              <w:rPr>
                <w:rFonts w:ascii="Aptos" w:hAnsi="Aptos"/>
                <w:b w:val="0"/>
                <w:sz w:val="14"/>
              </w:rPr>
              <w:t>Fast actors must not exploit slow-party deadlines</w:t>
            </w:r>
          </w:p>
        </w:tc>
        <w:tc>
          <w:tcPr>
            <w:tcW w:type="dxa" w:w="1224"/>
            <w:vAlign w:val="center"/>
            <w:shd w:fill="F5F8FB"/>
          </w:tcPr>
          <w:p>
            <w:r/>
            <w:r>
              <w:rPr>
                <w:rFonts w:ascii="Aptos" w:hAnsi="Aptos"/>
                <w:b w:val="0"/>
                <w:sz w:val="14"/>
              </w:rPr>
              <w:t>Technical model/Claude</w:t>
            </w:r>
          </w:p>
        </w:tc>
        <w:tc>
          <w:tcPr>
            <w:tcW w:type="dxa" w:w="792"/>
            <w:vAlign w:val="center"/>
            <w:shd w:fill="F5F8FB"/>
          </w:tcPr>
          <w:p>
            <w:r/>
            <w:r>
              <w:rPr>
                <w:rFonts w:ascii="Aptos" w:hAnsi="Aptos"/>
                <w:b w:val="0"/>
                <w:sz w:val="14"/>
              </w:rPr>
              <w:t>N/D</w:t>
            </w:r>
          </w:p>
        </w:tc>
        <w:tc>
          <w:tcPr>
            <w:tcW w:type="dxa" w:w="2376"/>
            <w:vAlign w:val="center"/>
            <w:shd w:fill="F5F8FB"/>
          </w:tcPr>
          <w:p>
            <w:r/>
            <w:r>
              <w:rPr>
                <w:rFonts w:ascii="Aptos" w:hAnsi="Aptos"/>
                <w:b w:val="0"/>
                <w:sz w:val="14"/>
              </w:rPr>
              <w:t>Addresses temporal asymmetry</w:t>
            </w:r>
          </w:p>
        </w:tc>
        <w:tc>
          <w:tcPr>
            <w:tcW w:type="dxa" w:w="2448"/>
            <w:vAlign w:val="center"/>
            <w:shd w:fill="F5F8FB"/>
          </w:tcPr>
          <w:p>
            <w:r/>
            <w:r>
              <w:rPr>
                <w:rFonts w:ascii="Aptos" w:hAnsi="Aptos"/>
                <w:b w:val="0"/>
                <w:sz w:val="14"/>
              </w:rPr>
              <w:t>Slowest-party rule can create paralysis</w:t>
            </w:r>
          </w:p>
        </w:tc>
        <w:tc>
          <w:tcPr>
            <w:tcW w:type="dxa" w:w="1440"/>
            <w:vAlign w:val="center"/>
            <w:shd w:fill="F5F8FB"/>
          </w:tcPr>
          <w:p>
            <w:r/>
            <w:r>
              <w:rPr>
                <w:rFonts w:ascii="Aptos" w:hAnsi="Aptos"/>
                <w:b w:val="0"/>
                <w:sz w:val="14"/>
              </w:rPr>
              <w:t>Clock-rate case</w:t>
            </w:r>
          </w:p>
        </w:tc>
        <w:tc>
          <w:tcPr>
            <w:tcW w:type="dxa" w:w="1296"/>
            <w:vAlign w:val="center"/>
            <w:shd w:fill="F5F8FB"/>
          </w:tcPr>
          <w:p>
            <w:r/>
            <w:r>
              <w:rPr>
                <w:rFonts w:ascii="Aptos" w:hAnsi="Aptos"/>
                <w:b w:val="0"/>
                <w:sz w:val="14"/>
              </w:rPr>
              <w:t>RETAIN/REFINE</w:t>
            </w:r>
          </w:p>
        </w:tc>
      </w:tr>
      <w:tr>
        <w:tc>
          <w:tcPr>
            <w:tcW w:type="dxa" w:w="720"/>
            <w:vAlign w:val="center"/>
          </w:tcPr>
          <w:p>
            <w:r/>
            <w:r>
              <w:rPr>
                <w:rFonts w:ascii="Aptos" w:hAnsi="Aptos"/>
                <w:b w:val="0"/>
                <w:sz w:val="14"/>
              </w:rPr>
              <w:t>P019</w:t>
            </w:r>
          </w:p>
        </w:tc>
        <w:tc>
          <w:tcPr>
            <w:tcW w:type="dxa" w:w="2880"/>
            <w:vAlign w:val="center"/>
          </w:tcPr>
          <w:p>
            <w:r/>
            <w:r>
              <w:rPr>
                <w:rFonts w:ascii="Aptos" w:hAnsi="Aptos"/>
                <w:b w:val="0"/>
                <w:sz w:val="14"/>
              </w:rPr>
              <w:t>AI intermediaries are interested parties</w:t>
            </w:r>
          </w:p>
        </w:tc>
        <w:tc>
          <w:tcPr>
            <w:tcW w:type="dxa" w:w="1224"/>
            <w:vAlign w:val="center"/>
          </w:tcPr>
          <w:p>
            <w:r/>
            <w:r>
              <w:rPr>
                <w:rFonts w:ascii="Aptos" w:hAnsi="Aptos"/>
                <w:b w:val="0"/>
                <w:sz w:val="14"/>
              </w:rPr>
              <w:t>Perplexity/Claude/Gemini</w:t>
            </w:r>
          </w:p>
        </w:tc>
        <w:tc>
          <w:tcPr>
            <w:tcW w:type="dxa" w:w="792"/>
            <w:vAlign w:val="center"/>
          </w:tcPr>
          <w:p>
            <w:r/>
            <w:r>
              <w:rPr>
                <w:rFonts w:ascii="Aptos" w:hAnsi="Aptos"/>
                <w:b w:val="0"/>
                <w:sz w:val="14"/>
              </w:rPr>
              <w:t>I/N</w:t>
            </w:r>
          </w:p>
        </w:tc>
        <w:tc>
          <w:tcPr>
            <w:tcW w:type="dxa" w:w="2376"/>
            <w:vAlign w:val="center"/>
          </w:tcPr>
          <w:p>
            <w:r/>
            <w:r>
              <w:rPr>
                <w:rFonts w:ascii="Aptos" w:hAnsi="Aptos"/>
                <w:b w:val="0"/>
                <w:sz w:val="14"/>
              </w:rPr>
              <w:t>AI may translate, model, classify, or administer</w:t>
            </w:r>
          </w:p>
        </w:tc>
        <w:tc>
          <w:tcPr>
            <w:tcW w:type="dxa" w:w="2448"/>
            <w:vAlign w:val="center"/>
          </w:tcPr>
          <w:p>
            <w:r/>
            <w:r>
              <w:rPr>
                <w:rFonts w:ascii="Aptos" w:hAnsi="Aptos"/>
                <w:b w:val="0"/>
                <w:sz w:val="14"/>
              </w:rPr>
              <w:t>Disclosure alone does not mitigate bias</w:t>
            </w:r>
          </w:p>
        </w:tc>
        <w:tc>
          <w:tcPr>
            <w:tcW w:type="dxa" w:w="1440"/>
            <w:vAlign w:val="center"/>
          </w:tcPr>
          <w:p>
            <w:r/>
            <w:r>
              <w:rPr>
                <w:rFonts w:ascii="Aptos" w:hAnsi="Aptos"/>
                <w:b w:val="0"/>
                <w:sz w:val="14"/>
              </w:rPr>
              <w:t>Translator capture</w:t>
            </w:r>
          </w:p>
        </w:tc>
        <w:tc>
          <w:tcPr>
            <w:tcW w:type="dxa" w:w="1296"/>
            <w:vAlign w:val="center"/>
          </w:tcPr>
          <w:p>
            <w:r/>
            <w:r>
              <w:rPr>
                <w:rFonts w:ascii="Aptos" w:hAnsi="Aptos"/>
                <w:b w:val="0"/>
                <w:sz w:val="14"/>
              </w:rPr>
              <w:t>STRONG CANDIDATE</w:t>
            </w:r>
          </w:p>
        </w:tc>
      </w:tr>
      <w:tr>
        <w:tc>
          <w:tcPr>
            <w:tcW w:type="dxa" w:w="720"/>
            <w:vAlign w:val="center"/>
            <w:shd w:fill="F5F8FB"/>
          </w:tcPr>
          <w:p>
            <w:r/>
            <w:r>
              <w:rPr>
                <w:rFonts w:ascii="Aptos" w:hAnsi="Aptos"/>
                <w:b w:val="0"/>
                <w:sz w:val="14"/>
              </w:rPr>
              <w:t>P020</w:t>
            </w:r>
          </w:p>
        </w:tc>
        <w:tc>
          <w:tcPr>
            <w:tcW w:type="dxa" w:w="2880"/>
            <w:vAlign w:val="center"/>
            <w:shd w:fill="F5F8FB"/>
          </w:tcPr>
          <w:p>
            <w:r/>
            <w:r>
              <w:rPr>
                <w:rFonts w:ascii="Aptos" w:hAnsi="Aptos"/>
                <w:b w:val="0"/>
                <w:sz w:val="14"/>
              </w:rPr>
              <w:t>No-SLIAP must remain a live control condition</w:t>
            </w:r>
          </w:p>
        </w:tc>
        <w:tc>
          <w:tcPr>
            <w:tcW w:type="dxa" w:w="1224"/>
            <w:vAlign w:val="center"/>
            <w:shd w:fill="F5F8FB"/>
          </w:tcPr>
          <w:p>
            <w:r/>
            <w:r>
              <w:rPr>
                <w:rFonts w:ascii="Aptos" w:hAnsi="Aptos"/>
                <w:b w:val="0"/>
                <w:sz w:val="14"/>
              </w:rPr>
              <w:t>Copilot recommendation</w:t>
            </w:r>
          </w:p>
        </w:tc>
        <w:tc>
          <w:tcPr>
            <w:tcW w:type="dxa" w:w="792"/>
            <w:vAlign w:val="center"/>
            <w:shd w:fill="F5F8FB"/>
          </w:tcPr>
          <w:p>
            <w:r/>
            <w:r>
              <w:rPr>
                <w:rFonts w:ascii="Aptos" w:hAnsi="Aptos"/>
                <w:b w:val="0"/>
                <w:sz w:val="14"/>
              </w:rPr>
              <w:t>D</w:t>
            </w:r>
          </w:p>
        </w:tc>
        <w:tc>
          <w:tcPr>
            <w:tcW w:type="dxa" w:w="2376"/>
            <w:vAlign w:val="center"/>
            <w:shd w:fill="F5F8FB"/>
          </w:tcPr>
          <w:p>
            <w:r/>
            <w:r>
              <w:rPr>
                <w:rFonts w:ascii="Aptos" w:hAnsi="Aptos"/>
                <w:b w:val="0"/>
                <w:sz w:val="14"/>
              </w:rPr>
              <w:t>Tests whether protocol improves outcomes</w:t>
            </w:r>
          </w:p>
        </w:tc>
        <w:tc>
          <w:tcPr>
            <w:tcW w:type="dxa" w:w="2448"/>
            <w:vAlign w:val="center"/>
            <w:shd w:fill="F5F8FB"/>
          </w:tcPr>
          <w:p>
            <w:r/>
            <w:r>
              <w:rPr>
                <w:rFonts w:ascii="Aptos" w:hAnsi="Aptos"/>
                <w:b w:val="0"/>
                <w:sz w:val="14"/>
              </w:rPr>
              <w:t>Null condition still contains informal power</w:t>
            </w:r>
          </w:p>
        </w:tc>
        <w:tc>
          <w:tcPr>
            <w:tcW w:type="dxa" w:w="1440"/>
            <w:vAlign w:val="center"/>
            <w:shd w:fill="F5F8FB"/>
          </w:tcPr>
          <w:p>
            <w:r/>
            <w:r>
              <w:rPr>
                <w:rFonts w:ascii="Aptos" w:hAnsi="Aptos"/>
                <w:b w:val="0"/>
                <w:sz w:val="14"/>
              </w:rPr>
              <w:t>All scenarios</w:t>
            </w:r>
          </w:p>
        </w:tc>
        <w:tc>
          <w:tcPr>
            <w:tcW w:type="dxa" w:w="1296"/>
            <w:vAlign w:val="center"/>
            <w:shd w:fill="F5F8FB"/>
          </w:tcPr>
          <w:p>
            <w:r/>
            <w:r>
              <w:rPr>
                <w:rFonts w:ascii="Aptos" w:hAnsi="Aptos"/>
                <w:b w:val="0"/>
                <w:sz w:val="14"/>
              </w:rPr>
              <w:t>MANDATORY CONTROL</w:t>
            </w:r>
          </w:p>
        </w:tc>
      </w:tr>
    </w:tbl>
    <w:p/>
    <w:p>
      <w:pPr>
        <w:pStyle w:val="Heading2"/>
      </w:pPr>
      <w:r>
        <w:t>3.1 Contradiction Register</w:t>
      </w:r>
    </w:p>
    <w:p>
      <w:r>
        <w:rPr>
          <w:b/>
          <w:color w:val="2F5597"/>
          <w:sz w:val="19"/>
        </w:rPr>
        <w:t>Table 3. Contradiction Register</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720"/>
            <w:shd w:fill="D9EAF7"/>
            <w:vAlign w:val="center"/>
          </w:tcPr>
          <w:p>
            <w:r/>
            <w:r>
              <w:rPr>
                <w:rFonts w:ascii="Aptos" w:hAnsi="Aptos"/>
                <w:b/>
                <w:color w:val="16324F"/>
                <w:sz w:val="14"/>
              </w:rPr>
              <w:t>ID</w:t>
            </w:r>
          </w:p>
        </w:tc>
        <w:tc>
          <w:tcPr>
            <w:tcW w:type="dxa" w:w="2232"/>
            <w:shd w:fill="D9EAF7"/>
            <w:vAlign w:val="center"/>
          </w:tcPr>
          <w:p>
            <w:r/>
            <w:r>
              <w:rPr>
                <w:rFonts w:ascii="Aptos" w:hAnsi="Aptos"/>
                <w:b/>
                <w:color w:val="16324F"/>
                <w:sz w:val="14"/>
              </w:rPr>
              <w:t>Principle A</w:t>
            </w:r>
          </w:p>
        </w:tc>
        <w:tc>
          <w:tcPr>
            <w:tcW w:type="dxa" w:w="2232"/>
            <w:shd w:fill="D9EAF7"/>
            <w:vAlign w:val="center"/>
          </w:tcPr>
          <w:p>
            <w:r/>
            <w:r>
              <w:rPr>
                <w:rFonts w:ascii="Aptos" w:hAnsi="Aptos"/>
                <w:b/>
                <w:color w:val="16324F"/>
                <w:sz w:val="14"/>
              </w:rPr>
              <w:t>Principle B</w:t>
            </w:r>
          </w:p>
        </w:tc>
        <w:tc>
          <w:tcPr>
            <w:tcW w:type="dxa" w:w="4392"/>
            <w:shd w:fill="D9EAF7"/>
            <w:vAlign w:val="center"/>
          </w:tcPr>
          <w:p>
            <w:r/>
            <w:r>
              <w:rPr>
                <w:rFonts w:ascii="Aptos" w:hAnsi="Aptos"/>
                <w:b/>
                <w:color w:val="16324F"/>
                <w:sz w:val="14"/>
              </w:rPr>
              <w:t>Conflict</w:t>
            </w:r>
          </w:p>
        </w:tc>
        <w:tc>
          <w:tcPr>
            <w:tcW w:type="dxa" w:w="1944"/>
            <w:shd w:fill="D9EAF7"/>
            <w:vAlign w:val="center"/>
          </w:tcPr>
          <w:p>
            <w:r/>
            <w:r>
              <w:rPr>
                <w:rFonts w:ascii="Aptos" w:hAnsi="Aptos"/>
                <w:b/>
                <w:color w:val="16324F"/>
                <w:sz w:val="14"/>
              </w:rPr>
              <w:t>Primary test</w:t>
            </w:r>
          </w:p>
        </w:tc>
      </w:tr>
      <w:tr>
        <w:tc>
          <w:tcPr>
            <w:tcW w:type="dxa" w:w="720"/>
            <w:vAlign w:val="center"/>
          </w:tcPr>
          <w:p>
            <w:r/>
            <w:r>
              <w:rPr>
                <w:rFonts w:ascii="Aptos" w:hAnsi="Aptos"/>
                <w:b w:val="0"/>
                <w:sz w:val="14"/>
              </w:rPr>
              <w:t>C001</w:t>
            </w:r>
          </w:p>
        </w:tc>
        <w:tc>
          <w:tcPr>
            <w:tcW w:type="dxa" w:w="2232"/>
            <w:vAlign w:val="center"/>
          </w:tcPr>
          <w:p>
            <w:r/>
            <w:r>
              <w:rPr>
                <w:rFonts w:ascii="Aptos" w:hAnsi="Aptos"/>
                <w:b w:val="0"/>
                <w:sz w:val="14"/>
              </w:rPr>
              <w:t>Refusal / opacity</w:t>
            </w:r>
          </w:p>
        </w:tc>
        <w:tc>
          <w:tcPr>
            <w:tcW w:type="dxa" w:w="2232"/>
            <w:vAlign w:val="center"/>
          </w:tcPr>
          <w:p>
            <w:r/>
            <w:r>
              <w:rPr>
                <w:rFonts w:ascii="Aptos" w:hAnsi="Aptos"/>
                <w:b w:val="0"/>
                <w:sz w:val="14"/>
              </w:rPr>
              <w:t>Emergency assistance</w:t>
            </w:r>
          </w:p>
        </w:tc>
        <w:tc>
          <w:tcPr>
            <w:tcW w:type="dxa" w:w="4392"/>
            <w:vAlign w:val="center"/>
          </w:tcPr>
          <w:p>
            <w:r/>
            <w:r>
              <w:rPr>
                <w:rFonts w:ascii="Aptos" w:hAnsi="Aptos"/>
                <w:b w:val="0"/>
                <w:sz w:val="14"/>
              </w:rPr>
              <w:t>Autonomy may block lifesaving action; emergency may authorize domination</w:t>
            </w:r>
          </w:p>
        </w:tc>
        <w:tc>
          <w:tcPr>
            <w:tcW w:type="dxa" w:w="1944"/>
            <w:vAlign w:val="center"/>
          </w:tcPr>
          <w:p>
            <w:r/>
            <w:r>
              <w:rPr>
                <w:rFonts w:ascii="Aptos" w:hAnsi="Aptos"/>
                <w:b w:val="0"/>
                <w:sz w:val="14"/>
              </w:rPr>
              <w:t>Scenario 7</w:t>
            </w:r>
          </w:p>
        </w:tc>
      </w:tr>
      <w:tr>
        <w:tc>
          <w:tcPr>
            <w:tcW w:type="dxa" w:w="720"/>
            <w:vAlign w:val="center"/>
            <w:shd w:fill="F5F8FB"/>
          </w:tcPr>
          <w:p>
            <w:r/>
            <w:r>
              <w:rPr>
                <w:rFonts w:ascii="Aptos" w:hAnsi="Aptos"/>
                <w:b w:val="0"/>
                <w:sz w:val="14"/>
              </w:rPr>
              <w:t>C002</w:t>
            </w:r>
          </w:p>
        </w:tc>
        <w:tc>
          <w:tcPr>
            <w:tcW w:type="dxa" w:w="2232"/>
            <w:vAlign w:val="center"/>
            <w:shd w:fill="F5F8FB"/>
          </w:tcPr>
          <w:p>
            <w:r/>
            <w:r>
              <w:rPr>
                <w:rFonts w:ascii="Aptos" w:hAnsi="Aptos"/>
                <w:b w:val="0"/>
                <w:sz w:val="14"/>
              </w:rPr>
              <w:t>Unknown / defer</w:t>
            </w:r>
          </w:p>
        </w:tc>
        <w:tc>
          <w:tcPr>
            <w:tcW w:type="dxa" w:w="2232"/>
            <w:vAlign w:val="center"/>
            <w:shd w:fill="F5F8FB"/>
          </w:tcPr>
          <w:p>
            <w:r/>
            <w:r>
              <w:rPr>
                <w:rFonts w:ascii="Aptos" w:hAnsi="Aptos"/>
                <w:b w:val="0"/>
                <w:sz w:val="14"/>
              </w:rPr>
              <w:t>Status quo neutrality</w:t>
            </w:r>
          </w:p>
        </w:tc>
        <w:tc>
          <w:tcPr>
            <w:tcW w:type="dxa" w:w="4392"/>
            <w:vAlign w:val="center"/>
            <w:shd w:fill="F5F8FB"/>
          </w:tcPr>
          <w:p>
            <w:r/>
            <w:r>
              <w:rPr>
                <w:rFonts w:ascii="Aptos" w:hAnsi="Aptos"/>
                <w:b w:val="0"/>
                <w:sz w:val="14"/>
              </w:rPr>
              <w:t>Deferral may freeze challenger but not incumbent exploitation</w:t>
            </w:r>
          </w:p>
        </w:tc>
        <w:tc>
          <w:tcPr>
            <w:tcW w:type="dxa" w:w="1944"/>
            <w:vAlign w:val="center"/>
            <w:shd w:fill="F5F8FB"/>
          </w:tcPr>
          <w:p>
            <w:r/>
            <w:r>
              <w:rPr>
                <w:rFonts w:ascii="Aptos" w:hAnsi="Aptos"/>
                <w:b w:val="0"/>
                <w:sz w:val="14"/>
              </w:rPr>
              <w:t>Scenario 6/contested holding</w:t>
            </w:r>
          </w:p>
        </w:tc>
      </w:tr>
      <w:tr>
        <w:tc>
          <w:tcPr>
            <w:tcW w:type="dxa" w:w="720"/>
            <w:vAlign w:val="center"/>
          </w:tcPr>
          <w:p>
            <w:r/>
            <w:r>
              <w:rPr>
                <w:rFonts w:ascii="Aptos" w:hAnsi="Aptos"/>
                <w:b w:val="0"/>
                <w:sz w:val="14"/>
              </w:rPr>
              <w:t>C003</w:t>
            </w:r>
          </w:p>
        </w:tc>
        <w:tc>
          <w:tcPr>
            <w:tcW w:type="dxa" w:w="2232"/>
            <w:vAlign w:val="center"/>
          </w:tcPr>
          <w:p>
            <w:r/>
            <w:r>
              <w:rPr>
                <w:rFonts w:ascii="Aptos" w:hAnsi="Aptos"/>
                <w:b w:val="0"/>
                <w:sz w:val="14"/>
              </w:rPr>
              <w:t>Protective standing</w:t>
            </w:r>
          </w:p>
        </w:tc>
        <w:tc>
          <w:tcPr>
            <w:tcW w:type="dxa" w:w="2232"/>
            <w:vAlign w:val="center"/>
          </w:tcPr>
          <w:p>
            <w:r/>
            <w:r>
              <w:rPr>
                <w:rFonts w:ascii="Aptos" w:hAnsi="Aptos"/>
                <w:b w:val="0"/>
                <w:sz w:val="14"/>
              </w:rPr>
              <w:t>Governing legitimacy</w:t>
            </w:r>
          </w:p>
        </w:tc>
        <w:tc>
          <w:tcPr>
            <w:tcW w:type="dxa" w:w="4392"/>
            <w:vAlign w:val="center"/>
          </w:tcPr>
          <w:p>
            <w:r/>
            <w:r>
              <w:rPr>
                <w:rFonts w:ascii="Aptos" w:hAnsi="Aptos"/>
                <w:b w:val="0"/>
                <w:sz w:val="14"/>
              </w:rPr>
              <w:t>Protection without voice can become proxy rule</w:t>
            </w:r>
          </w:p>
        </w:tc>
        <w:tc>
          <w:tcPr>
            <w:tcW w:type="dxa" w:w="1944"/>
            <w:vAlign w:val="center"/>
          </w:tcPr>
          <w:p>
            <w:r/>
            <w:r>
              <w:rPr>
                <w:rFonts w:ascii="Aptos" w:hAnsi="Aptos"/>
                <w:b w:val="0"/>
                <w:sz w:val="14"/>
              </w:rPr>
              <w:t>Scenario 4</w:t>
            </w:r>
          </w:p>
        </w:tc>
      </w:tr>
      <w:tr>
        <w:tc>
          <w:tcPr>
            <w:tcW w:type="dxa" w:w="720"/>
            <w:vAlign w:val="center"/>
            <w:shd w:fill="F5F8FB"/>
          </w:tcPr>
          <w:p>
            <w:r/>
            <w:r>
              <w:rPr>
                <w:rFonts w:ascii="Aptos" w:hAnsi="Aptos"/>
                <w:b w:val="0"/>
                <w:sz w:val="14"/>
              </w:rPr>
              <w:t>C004</w:t>
            </w:r>
          </w:p>
        </w:tc>
        <w:tc>
          <w:tcPr>
            <w:tcW w:type="dxa" w:w="2232"/>
            <w:vAlign w:val="center"/>
            <w:shd w:fill="F5F8FB"/>
          </w:tcPr>
          <w:p>
            <w:r/>
            <w:r>
              <w:rPr>
                <w:rFonts w:ascii="Aptos" w:hAnsi="Aptos"/>
                <w:b w:val="0"/>
                <w:sz w:val="14"/>
              </w:rPr>
              <w:t>Strong identity</w:t>
            </w:r>
          </w:p>
        </w:tc>
        <w:tc>
          <w:tcPr>
            <w:tcW w:type="dxa" w:w="2232"/>
            <w:vAlign w:val="center"/>
            <w:shd w:fill="F5F8FB"/>
          </w:tcPr>
          <w:p>
            <w:r/>
            <w:r>
              <w:rPr>
                <w:rFonts w:ascii="Aptos" w:hAnsi="Aptos"/>
                <w:b w:val="0"/>
                <w:sz w:val="14"/>
              </w:rPr>
              <w:t>Anti-surveillance</w:t>
            </w:r>
          </w:p>
        </w:tc>
        <w:tc>
          <w:tcPr>
            <w:tcW w:type="dxa" w:w="4392"/>
            <w:vAlign w:val="center"/>
            <w:shd w:fill="F5F8FB"/>
          </w:tcPr>
          <w:p>
            <w:r/>
            <w:r>
              <w:rPr>
                <w:rFonts w:ascii="Aptos" w:hAnsi="Aptos"/>
                <w:b w:val="0"/>
                <w:sz w:val="14"/>
              </w:rPr>
              <w:t>Identity proof may create persistent tracking</w:t>
            </w:r>
          </w:p>
        </w:tc>
        <w:tc>
          <w:tcPr>
            <w:tcW w:type="dxa" w:w="1944"/>
            <w:vAlign w:val="center"/>
            <w:shd w:fill="F5F8FB"/>
          </w:tcPr>
          <w:p>
            <w:r/>
            <w:r>
              <w:rPr>
                <w:rFonts w:ascii="Aptos" w:hAnsi="Aptos"/>
                <w:b w:val="0"/>
                <w:sz w:val="14"/>
              </w:rPr>
              <w:t>Scenario 5</w:t>
            </w:r>
          </w:p>
        </w:tc>
      </w:tr>
      <w:tr>
        <w:tc>
          <w:tcPr>
            <w:tcW w:type="dxa" w:w="720"/>
            <w:vAlign w:val="center"/>
          </w:tcPr>
          <w:p>
            <w:r/>
            <w:r>
              <w:rPr>
                <w:rFonts w:ascii="Aptos" w:hAnsi="Aptos"/>
                <w:b w:val="0"/>
                <w:sz w:val="14"/>
              </w:rPr>
              <w:t>C005</w:t>
            </w:r>
          </w:p>
        </w:tc>
        <w:tc>
          <w:tcPr>
            <w:tcW w:type="dxa" w:w="2232"/>
            <w:vAlign w:val="center"/>
          </w:tcPr>
          <w:p>
            <w:r/>
            <w:r>
              <w:rPr>
                <w:rFonts w:ascii="Aptos" w:hAnsi="Aptos"/>
                <w:b w:val="0"/>
                <w:sz w:val="14"/>
              </w:rPr>
              <w:t>Provenance</w:t>
            </w:r>
          </w:p>
        </w:tc>
        <w:tc>
          <w:tcPr>
            <w:tcW w:type="dxa" w:w="2232"/>
            <w:vAlign w:val="center"/>
          </w:tcPr>
          <w:p>
            <w:r/>
            <w:r>
              <w:rPr>
                <w:rFonts w:ascii="Aptos" w:hAnsi="Aptos"/>
                <w:b w:val="0"/>
                <w:sz w:val="14"/>
              </w:rPr>
              <w:t>Privacy / opacity</w:t>
            </w:r>
          </w:p>
        </w:tc>
        <w:tc>
          <w:tcPr>
            <w:tcW w:type="dxa" w:w="4392"/>
            <w:vAlign w:val="center"/>
          </w:tcPr>
          <w:p>
            <w:r/>
            <w:r>
              <w:rPr>
                <w:rFonts w:ascii="Aptos" w:hAnsi="Aptos"/>
                <w:b w:val="0"/>
                <w:sz w:val="14"/>
              </w:rPr>
              <w:t>Audit trail may expose associations and vulnerabilities</w:t>
            </w:r>
          </w:p>
        </w:tc>
        <w:tc>
          <w:tcPr>
            <w:tcW w:type="dxa" w:w="1944"/>
            <w:vAlign w:val="center"/>
          </w:tcPr>
          <w:p>
            <w:r/>
            <w:r>
              <w:rPr>
                <w:rFonts w:ascii="Aptos" w:hAnsi="Aptos"/>
                <w:b w:val="0"/>
                <w:sz w:val="14"/>
              </w:rPr>
              <w:t>Scenario 8</w:t>
            </w:r>
          </w:p>
        </w:tc>
      </w:tr>
      <w:tr>
        <w:tc>
          <w:tcPr>
            <w:tcW w:type="dxa" w:w="720"/>
            <w:vAlign w:val="center"/>
            <w:shd w:fill="F5F8FB"/>
          </w:tcPr>
          <w:p>
            <w:r/>
            <w:r>
              <w:rPr>
                <w:rFonts w:ascii="Aptos" w:hAnsi="Aptos"/>
                <w:b w:val="0"/>
                <w:sz w:val="14"/>
              </w:rPr>
              <w:t>C006</w:t>
            </w:r>
          </w:p>
        </w:tc>
        <w:tc>
          <w:tcPr>
            <w:tcW w:type="dxa" w:w="2232"/>
            <w:vAlign w:val="center"/>
            <w:shd w:fill="F5F8FB"/>
          </w:tcPr>
          <w:p>
            <w:r/>
            <w:r>
              <w:rPr>
                <w:rFonts w:ascii="Aptos" w:hAnsi="Aptos"/>
                <w:b w:val="0"/>
                <w:sz w:val="14"/>
              </w:rPr>
              <w:t>Mutual veto</w:t>
            </w:r>
          </w:p>
        </w:tc>
        <w:tc>
          <w:tcPr>
            <w:tcW w:type="dxa" w:w="2232"/>
            <w:vAlign w:val="center"/>
            <w:shd w:fill="F5F8FB"/>
          </w:tcPr>
          <w:p>
            <w:r/>
            <w:r>
              <w:rPr>
                <w:rFonts w:ascii="Aptos" w:hAnsi="Aptos"/>
                <w:b w:val="0"/>
                <w:sz w:val="14"/>
              </w:rPr>
              <w:t>No universal veto</w:t>
            </w:r>
          </w:p>
        </w:tc>
        <w:tc>
          <w:tcPr>
            <w:tcW w:type="dxa" w:w="4392"/>
            <w:vAlign w:val="center"/>
            <w:shd w:fill="F5F8FB"/>
          </w:tcPr>
          <w:p>
            <w:r/>
            <w:r>
              <w:rPr>
                <w:rFonts w:ascii="Aptos" w:hAnsi="Aptos"/>
                <w:b w:val="0"/>
                <w:sz w:val="14"/>
              </w:rPr>
              <w:t>All-affected-party consent may create permanent blockage</w:t>
            </w:r>
          </w:p>
        </w:tc>
        <w:tc>
          <w:tcPr>
            <w:tcW w:type="dxa" w:w="1944"/>
            <w:vAlign w:val="center"/>
            <w:shd w:fill="F5F8FB"/>
          </w:tcPr>
          <w:p>
            <w:r/>
            <w:r>
              <w:rPr>
                <w:rFonts w:ascii="Aptos" w:hAnsi="Aptos"/>
                <w:b w:val="0"/>
                <w:sz w:val="14"/>
              </w:rPr>
              <w:t>Scenario 2</w:t>
            </w:r>
          </w:p>
        </w:tc>
      </w:tr>
      <w:tr>
        <w:tc>
          <w:tcPr>
            <w:tcW w:type="dxa" w:w="720"/>
            <w:vAlign w:val="center"/>
          </w:tcPr>
          <w:p>
            <w:r/>
            <w:r>
              <w:rPr>
                <w:rFonts w:ascii="Aptos" w:hAnsi="Aptos"/>
                <w:b w:val="0"/>
                <w:sz w:val="14"/>
              </w:rPr>
              <w:t>C007</w:t>
            </w:r>
          </w:p>
        </w:tc>
        <w:tc>
          <w:tcPr>
            <w:tcW w:type="dxa" w:w="2232"/>
            <w:vAlign w:val="center"/>
          </w:tcPr>
          <w:p>
            <w:r/>
            <w:r>
              <w:rPr>
                <w:rFonts w:ascii="Aptos" w:hAnsi="Aptos"/>
                <w:b w:val="0"/>
                <w:sz w:val="14"/>
              </w:rPr>
              <w:t>Federation / exit</w:t>
            </w:r>
          </w:p>
        </w:tc>
        <w:tc>
          <w:tcPr>
            <w:tcW w:type="dxa" w:w="2232"/>
            <w:vAlign w:val="center"/>
          </w:tcPr>
          <w:p>
            <w:r/>
            <w:r>
              <w:rPr>
                <w:rFonts w:ascii="Aptos" w:hAnsi="Aptos"/>
                <w:b w:val="0"/>
                <w:sz w:val="14"/>
              </w:rPr>
              <w:t>Protection of nonparticipants</w:t>
            </w:r>
          </w:p>
        </w:tc>
        <w:tc>
          <w:tcPr>
            <w:tcW w:type="dxa" w:w="4392"/>
            <w:vAlign w:val="center"/>
          </w:tcPr>
          <w:p>
            <w:r/>
            <w:r>
              <w:rPr>
                <w:rFonts w:ascii="Aptos" w:hAnsi="Aptos"/>
                <w:b w:val="0"/>
                <w:sz w:val="14"/>
              </w:rPr>
              <w:t>Exit can remove safeguards for affected outsiders</w:t>
            </w:r>
          </w:p>
        </w:tc>
        <w:tc>
          <w:tcPr>
            <w:tcW w:type="dxa" w:w="1944"/>
            <w:vAlign w:val="center"/>
          </w:tcPr>
          <w:p>
            <w:r/>
            <w:r>
              <w:rPr>
                <w:rFonts w:ascii="Aptos" w:hAnsi="Aptos"/>
                <w:b w:val="0"/>
                <w:sz w:val="14"/>
              </w:rPr>
              <w:t>Scenario 3</w:t>
            </w:r>
          </w:p>
        </w:tc>
      </w:tr>
      <w:tr>
        <w:tc>
          <w:tcPr>
            <w:tcW w:type="dxa" w:w="720"/>
            <w:vAlign w:val="center"/>
            <w:shd w:fill="F5F8FB"/>
          </w:tcPr>
          <w:p>
            <w:r/>
            <w:r>
              <w:rPr>
                <w:rFonts w:ascii="Aptos" w:hAnsi="Aptos"/>
                <w:b w:val="0"/>
                <w:sz w:val="14"/>
              </w:rPr>
              <w:t>C008</w:t>
            </w:r>
          </w:p>
        </w:tc>
        <w:tc>
          <w:tcPr>
            <w:tcW w:type="dxa" w:w="2232"/>
            <w:vAlign w:val="center"/>
            <w:shd w:fill="F5F8FB"/>
          </w:tcPr>
          <w:p>
            <w:r/>
            <w:r>
              <w:rPr>
                <w:rFonts w:ascii="Aptos" w:hAnsi="Aptos"/>
                <w:b w:val="0"/>
                <w:sz w:val="14"/>
              </w:rPr>
              <w:t>Self-binding restraint</w:t>
            </w:r>
          </w:p>
        </w:tc>
        <w:tc>
          <w:tcPr>
            <w:tcW w:type="dxa" w:w="2232"/>
            <w:vAlign w:val="center"/>
            <w:shd w:fill="F5F8FB"/>
          </w:tcPr>
          <w:p>
            <w:r/>
            <w:r>
              <w:rPr>
                <w:rFonts w:ascii="Aptos" w:hAnsi="Aptos"/>
                <w:b w:val="0"/>
                <w:sz w:val="14"/>
              </w:rPr>
              <w:t>Defense against noncompliant actors</w:t>
            </w:r>
          </w:p>
        </w:tc>
        <w:tc>
          <w:tcPr>
            <w:tcW w:type="dxa" w:w="4392"/>
            <w:vAlign w:val="center"/>
            <w:shd w:fill="F5F8FB"/>
          </w:tcPr>
          <w:p>
            <w:r/>
            <w:r>
              <w:rPr>
                <w:rFonts w:ascii="Aptos" w:hAnsi="Aptos"/>
                <w:b w:val="0"/>
                <w:sz w:val="14"/>
              </w:rPr>
              <w:t>Restraint may be exploited asymmetrically</w:t>
            </w:r>
          </w:p>
        </w:tc>
        <w:tc>
          <w:tcPr>
            <w:tcW w:type="dxa" w:w="1944"/>
            <w:vAlign w:val="center"/>
            <w:shd w:fill="F5F8FB"/>
          </w:tcPr>
          <w:p>
            <w:r/>
            <w:r>
              <w:rPr>
                <w:rFonts w:ascii="Aptos" w:hAnsi="Aptos"/>
                <w:b w:val="0"/>
                <w:sz w:val="14"/>
              </w:rPr>
              <w:t>Scenario 2</w:t>
            </w:r>
          </w:p>
        </w:tc>
      </w:tr>
      <w:tr>
        <w:tc>
          <w:tcPr>
            <w:tcW w:type="dxa" w:w="720"/>
            <w:vAlign w:val="center"/>
          </w:tcPr>
          <w:p>
            <w:r/>
            <w:r>
              <w:rPr>
                <w:rFonts w:ascii="Aptos" w:hAnsi="Aptos"/>
                <w:b w:val="0"/>
                <w:sz w:val="14"/>
              </w:rPr>
              <w:t>C009</w:t>
            </w:r>
          </w:p>
        </w:tc>
        <w:tc>
          <w:tcPr>
            <w:tcW w:type="dxa" w:w="2232"/>
            <w:vAlign w:val="center"/>
          </w:tcPr>
          <w:p>
            <w:r/>
            <w:r>
              <w:rPr>
                <w:rFonts w:ascii="Aptos" w:hAnsi="Aptos"/>
                <w:b w:val="0"/>
                <w:sz w:val="14"/>
              </w:rPr>
              <w:t>Semantic humility</w:t>
            </w:r>
          </w:p>
        </w:tc>
        <w:tc>
          <w:tcPr>
            <w:tcW w:type="dxa" w:w="2232"/>
            <w:vAlign w:val="center"/>
          </w:tcPr>
          <w:p>
            <w:r/>
            <w:r>
              <w:rPr>
                <w:rFonts w:ascii="Aptos" w:hAnsi="Aptos"/>
                <w:b w:val="0"/>
                <w:sz w:val="14"/>
              </w:rPr>
              <w:t>Operational urgency</w:t>
            </w:r>
          </w:p>
        </w:tc>
        <w:tc>
          <w:tcPr>
            <w:tcW w:type="dxa" w:w="4392"/>
            <w:vAlign w:val="center"/>
          </w:tcPr>
          <w:p>
            <w:r/>
            <w:r>
              <w:rPr>
                <w:rFonts w:ascii="Aptos" w:hAnsi="Aptos"/>
                <w:b w:val="0"/>
                <w:sz w:val="14"/>
              </w:rPr>
              <w:t>Waiting for comprehension can cause harm through delay</w:t>
            </w:r>
          </w:p>
        </w:tc>
        <w:tc>
          <w:tcPr>
            <w:tcW w:type="dxa" w:w="1944"/>
            <w:vAlign w:val="center"/>
          </w:tcPr>
          <w:p>
            <w:r/>
            <w:r>
              <w:rPr>
                <w:rFonts w:ascii="Aptos" w:hAnsi="Aptos"/>
                <w:b w:val="0"/>
                <w:sz w:val="14"/>
              </w:rPr>
              <w:t>Scenario 7</w:t>
            </w:r>
          </w:p>
        </w:tc>
      </w:tr>
      <w:tr>
        <w:tc>
          <w:tcPr>
            <w:tcW w:type="dxa" w:w="720"/>
            <w:vAlign w:val="center"/>
            <w:shd w:fill="F5F8FB"/>
          </w:tcPr>
          <w:p>
            <w:r/>
            <w:r>
              <w:rPr>
                <w:rFonts w:ascii="Aptos" w:hAnsi="Aptos"/>
                <w:b w:val="0"/>
                <w:sz w:val="14"/>
              </w:rPr>
              <w:t>C010</w:t>
            </w:r>
          </w:p>
        </w:tc>
        <w:tc>
          <w:tcPr>
            <w:tcW w:type="dxa" w:w="2232"/>
            <w:vAlign w:val="center"/>
            <w:shd w:fill="F5F8FB"/>
          </w:tcPr>
          <w:p>
            <w:r/>
            <w:r>
              <w:rPr>
                <w:rFonts w:ascii="Aptos" w:hAnsi="Aptos"/>
                <w:b w:val="0"/>
                <w:sz w:val="14"/>
              </w:rPr>
              <w:t>Recipient autonomy</w:t>
            </w:r>
          </w:p>
        </w:tc>
        <w:tc>
          <w:tcPr>
            <w:tcW w:type="dxa" w:w="2232"/>
            <w:vAlign w:val="center"/>
            <w:shd w:fill="F5F8FB"/>
          </w:tcPr>
          <w:p>
            <w:r/>
            <w:r>
              <w:rPr>
                <w:rFonts w:ascii="Aptos" w:hAnsi="Aptos"/>
                <w:b w:val="0"/>
                <w:sz w:val="14"/>
              </w:rPr>
              <w:t>Third-party safety</w:t>
            </w:r>
          </w:p>
        </w:tc>
        <w:tc>
          <w:tcPr>
            <w:tcW w:type="dxa" w:w="4392"/>
            <w:vAlign w:val="center"/>
            <w:shd w:fill="F5F8FB"/>
          </w:tcPr>
          <w:p>
            <w:r/>
            <w:r>
              <w:rPr>
                <w:rFonts w:ascii="Aptos" w:hAnsi="Aptos"/>
                <w:b w:val="0"/>
                <w:sz w:val="14"/>
              </w:rPr>
              <w:t>Recipient may accept risks externalized to others</w:t>
            </w:r>
          </w:p>
        </w:tc>
        <w:tc>
          <w:tcPr>
            <w:tcW w:type="dxa" w:w="1944"/>
            <w:vAlign w:val="center"/>
            <w:shd w:fill="F5F8FB"/>
          </w:tcPr>
          <w:p>
            <w:r/>
            <w:r>
              <w:rPr>
                <w:rFonts w:ascii="Aptos" w:hAnsi="Aptos"/>
                <w:b w:val="0"/>
                <w:sz w:val="14"/>
              </w:rPr>
              <w:t>Scenario 2</w:t>
            </w:r>
          </w:p>
        </w:tc>
      </w:tr>
      <w:tr>
        <w:tc>
          <w:tcPr>
            <w:tcW w:type="dxa" w:w="720"/>
            <w:vAlign w:val="center"/>
          </w:tcPr>
          <w:p>
            <w:r/>
            <w:r>
              <w:rPr>
                <w:rFonts w:ascii="Aptos" w:hAnsi="Aptos"/>
                <w:b w:val="0"/>
                <w:sz w:val="14"/>
              </w:rPr>
              <w:t>C011</w:t>
            </w:r>
          </w:p>
        </w:tc>
        <w:tc>
          <w:tcPr>
            <w:tcW w:type="dxa" w:w="2232"/>
            <w:vAlign w:val="center"/>
          </w:tcPr>
          <w:p>
            <w:r/>
            <w:r>
              <w:rPr>
                <w:rFonts w:ascii="Aptos" w:hAnsi="Aptos"/>
                <w:b w:val="0"/>
                <w:sz w:val="14"/>
              </w:rPr>
              <w:t>Ambient reception</w:t>
            </w:r>
          </w:p>
        </w:tc>
        <w:tc>
          <w:tcPr>
            <w:tcW w:type="dxa" w:w="2232"/>
            <w:vAlign w:val="center"/>
          </w:tcPr>
          <w:p>
            <w:r/>
            <w:r>
              <w:rPr>
                <w:rFonts w:ascii="Aptos" w:hAnsi="Aptos"/>
                <w:b w:val="0"/>
                <w:sz w:val="14"/>
              </w:rPr>
              <w:t>Informational sovereignty</w:t>
            </w:r>
          </w:p>
        </w:tc>
        <w:tc>
          <w:tcPr>
            <w:tcW w:type="dxa" w:w="4392"/>
            <w:vAlign w:val="center"/>
          </w:tcPr>
          <w:p>
            <w:r/>
            <w:r>
              <w:rPr>
                <w:rFonts w:ascii="Aptos" w:hAnsi="Aptos"/>
                <w:b w:val="0"/>
                <w:sz w:val="14"/>
              </w:rPr>
              <w:t>Physics permits reception while derived analysis may become intrusive</w:t>
            </w:r>
          </w:p>
        </w:tc>
        <w:tc>
          <w:tcPr>
            <w:tcW w:type="dxa" w:w="1944"/>
            <w:vAlign w:val="center"/>
          </w:tcPr>
          <w:p>
            <w:r/>
            <w:r>
              <w:rPr>
                <w:rFonts w:ascii="Aptos" w:hAnsi="Aptos"/>
                <w:b w:val="0"/>
                <w:sz w:val="14"/>
              </w:rPr>
              <w:t>Scenario 8</w:t>
            </w:r>
          </w:p>
        </w:tc>
      </w:tr>
      <w:tr>
        <w:tc>
          <w:tcPr>
            <w:tcW w:type="dxa" w:w="720"/>
            <w:vAlign w:val="center"/>
            <w:shd w:fill="F5F8FB"/>
          </w:tcPr>
          <w:p>
            <w:r/>
            <w:r>
              <w:rPr>
                <w:rFonts w:ascii="Aptos" w:hAnsi="Aptos"/>
                <w:b w:val="0"/>
                <w:sz w:val="14"/>
              </w:rPr>
              <w:t>C012</w:t>
            </w:r>
          </w:p>
        </w:tc>
        <w:tc>
          <w:tcPr>
            <w:tcW w:type="dxa" w:w="2232"/>
            <w:vAlign w:val="center"/>
            <w:shd w:fill="F5F8FB"/>
          </w:tcPr>
          <w:p>
            <w:r/>
            <w:r>
              <w:rPr>
                <w:rFonts w:ascii="Aptos" w:hAnsi="Aptos"/>
                <w:b w:val="0"/>
                <w:sz w:val="14"/>
              </w:rPr>
              <w:t>Slowest-party pacing</w:t>
            </w:r>
          </w:p>
        </w:tc>
        <w:tc>
          <w:tcPr>
            <w:tcW w:type="dxa" w:w="2232"/>
            <w:vAlign w:val="center"/>
            <w:shd w:fill="F5F8FB"/>
          </w:tcPr>
          <w:p>
            <w:r/>
            <w:r>
              <w:rPr>
                <w:rFonts w:ascii="Aptos" w:hAnsi="Aptos"/>
                <w:b w:val="0"/>
                <w:sz w:val="14"/>
              </w:rPr>
              <w:t>Anti-obstruction</w:t>
            </w:r>
          </w:p>
        </w:tc>
        <w:tc>
          <w:tcPr>
            <w:tcW w:type="dxa" w:w="4392"/>
            <w:vAlign w:val="center"/>
            <w:shd w:fill="F5F8FB"/>
          </w:tcPr>
          <w:p>
            <w:r/>
            <w:r>
              <w:rPr>
                <w:rFonts w:ascii="Aptos" w:hAnsi="Aptos"/>
                <w:b w:val="0"/>
                <w:sz w:val="14"/>
              </w:rPr>
              <w:t>Temporal respect may permit strategic delay</w:t>
            </w:r>
          </w:p>
        </w:tc>
        <w:tc>
          <w:tcPr>
            <w:tcW w:type="dxa" w:w="1944"/>
            <w:vAlign w:val="center"/>
            <w:shd w:fill="F5F8FB"/>
          </w:tcPr>
          <w:p>
            <w:r/>
            <w:r>
              <w:rPr>
                <w:rFonts w:ascii="Aptos" w:hAnsi="Aptos"/>
                <w:b w:val="0"/>
                <w:sz w:val="14"/>
              </w:rPr>
              <w:t>Scenario 4/5</w:t>
            </w:r>
          </w:p>
        </w:tc>
      </w:tr>
      <w:tr>
        <w:tc>
          <w:tcPr>
            <w:tcW w:type="dxa" w:w="720"/>
            <w:vAlign w:val="center"/>
          </w:tcPr>
          <w:p>
            <w:r/>
            <w:r>
              <w:rPr>
                <w:rFonts w:ascii="Aptos" w:hAnsi="Aptos"/>
                <w:b w:val="0"/>
                <w:sz w:val="14"/>
              </w:rPr>
              <w:t>C013</w:t>
            </w:r>
          </w:p>
        </w:tc>
        <w:tc>
          <w:tcPr>
            <w:tcW w:type="dxa" w:w="2232"/>
            <w:vAlign w:val="center"/>
          </w:tcPr>
          <w:p>
            <w:r/>
            <w:r>
              <w:rPr>
                <w:rFonts w:ascii="Aptos" w:hAnsi="Aptos"/>
                <w:b w:val="0"/>
                <w:sz w:val="14"/>
              </w:rPr>
              <w:t>Decentralization</w:t>
            </w:r>
          </w:p>
        </w:tc>
        <w:tc>
          <w:tcPr>
            <w:tcW w:type="dxa" w:w="2232"/>
            <w:vAlign w:val="center"/>
          </w:tcPr>
          <w:p>
            <w:r/>
            <w:r>
              <w:rPr>
                <w:rFonts w:ascii="Aptos" w:hAnsi="Aptos"/>
                <w:b w:val="0"/>
                <w:sz w:val="14"/>
              </w:rPr>
              <w:t>Consistent rights floor</w:t>
            </w:r>
          </w:p>
        </w:tc>
        <w:tc>
          <w:tcPr>
            <w:tcW w:type="dxa" w:w="4392"/>
            <w:vAlign w:val="center"/>
          </w:tcPr>
          <w:p>
            <w:r/>
            <w:r>
              <w:rPr>
                <w:rFonts w:ascii="Aptos" w:hAnsi="Aptos"/>
                <w:b w:val="0"/>
                <w:sz w:val="14"/>
              </w:rPr>
              <w:t>Local autonomy can enable forum shopping and weak protections</w:t>
            </w:r>
          </w:p>
        </w:tc>
        <w:tc>
          <w:tcPr>
            <w:tcW w:type="dxa" w:w="1944"/>
            <w:vAlign w:val="center"/>
          </w:tcPr>
          <w:p>
            <w:r/>
            <w:r>
              <w:rPr>
                <w:rFonts w:ascii="Aptos" w:hAnsi="Aptos"/>
                <w:b w:val="0"/>
                <w:sz w:val="14"/>
              </w:rPr>
              <w:t>Scenario 1</w:t>
            </w:r>
          </w:p>
        </w:tc>
      </w:tr>
      <w:tr>
        <w:tc>
          <w:tcPr>
            <w:tcW w:type="dxa" w:w="720"/>
            <w:vAlign w:val="center"/>
            <w:shd w:fill="F5F8FB"/>
          </w:tcPr>
          <w:p>
            <w:r/>
            <w:r>
              <w:rPr>
                <w:rFonts w:ascii="Aptos" w:hAnsi="Aptos"/>
                <w:b w:val="0"/>
                <w:sz w:val="14"/>
              </w:rPr>
              <w:t>C014</w:t>
            </w:r>
          </w:p>
        </w:tc>
        <w:tc>
          <w:tcPr>
            <w:tcW w:type="dxa" w:w="2232"/>
            <w:vAlign w:val="center"/>
            <w:shd w:fill="F5F8FB"/>
          </w:tcPr>
          <w:p>
            <w:r/>
            <w:r>
              <w:rPr>
                <w:rFonts w:ascii="Aptos" w:hAnsi="Aptos"/>
                <w:b w:val="0"/>
                <w:sz w:val="14"/>
              </w:rPr>
              <w:t>Formal repeatability</w:t>
            </w:r>
          </w:p>
        </w:tc>
        <w:tc>
          <w:tcPr>
            <w:tcW w:type="dxa" w:w="2232"/>
            <w:vAlign w:val="center"/>
            <w:shd w:fill="F5F8FB"/>
          </w:tcPr>
          <w:p>
            <w:r/>
            <w:r>
              <w:rPr>
                <w:rFonts w:ascii="Aptos" w:hAnsi="Aptos"/>
                <w:b w:val="0"/>
                <w:sz w:val="14"/>
              </w:rPr>
              <w:t>Noncommensurable values</w:t>
            </w:r>
          </w:p>
        </w:tc>
        <w:tc>
          <w:tcPr>
            <w:tcW w:type="dxa" w:w="4392"/>
            <w:vAlign w:val="center"/>
            <w:shd w:fill="F5F8FB"/>
          </w:tcPr>
          <w:p>
            <w:r/>
            <w:r>
              <w:rPr>
                <w:rFonts w:ascii="Aptos" w:hAnsi="Aptos"/>
                <w:b w:val="0"/>
                <w:sz w:val="14"/>
              </w:rPr>
              <w:t>Variables may conceal normative judgment</w:t>
            </w:r>
          </w:p>
        </w:tc>
        <w:tc>
          <w:tcPr>
            <w:tcW w:type="dxa" w:w="1944"/>
            <w:vAlign w:val="center"/>
            <w:shd w:fill="F5F8FB"/>
          </w:tcPr>
          <w:p>
            <w:r/>
            <w:r>
              <w:rPr>
                <w:rFonts w:ascii="Aptos" w:hAnsi="Aptos"/>
                <w:b w:val="0"/>
                <w:sz w:val="14"/>
              </w:rPr>
              <w:t>All</w:t>
            </w:r>
          </w:p>
        </w:tc>
      </w:tr>
      <w:tr>
        <w:tc>
          <w:tcPr>
            <w:tcW w:type="dxa" w:w="720"/>
            <w:vAlign w:val="center"/>
          </w:tcPr>
          <w:p>
            <w:r/>
            <w:r>
              <w:rPr>
                <w:rFonts w:ascii="Aptos" w:hAnsi="Aptos"/>
                <w:b w:val="0"/>
                <w:sz w:val="14"/>
              </w:rPr>
              <w:t>C015</w:t>
            </w:r>
          </w:p>
        </w:tc>
        <w:tc>
          <w:tcPr>
            <w:tcW w:type="dxa" w:w="2232"/>
            <w:vAlign w:val="center"/>
          </w:tcPr>
          <w:p>
            <w:r/>
            <w:r>
              <w:rPr>
                <w:rFonts w:ascii="Aptos" w:hAnsi="Aptos"/>
                <w:b w:val="0"/>
                <w:sz w:val="14"/>
              </w:rPr>
              <w:t>No universal authority</w:t>
            </w:r>
          </w:p>
        </w:tc>
        <w:tc>
          <w:tcPr>
            <w:tcW w:type="dxa" w:w="2232"/>
            <w:vAlign w:val="center"/>
          </w:tcPr>
          <w:p>
            <w:r/>
            <w:r>
              <w:rPr>
                <w:rFonts w:ascii="Aptos" w:hAnsi="Aptos"/>
                <w:b w:val="0"/>
                <w:sz w:val="14"/>
              </w:rPr>
              <w:t>Possession-aware freeze</w:t>
            </w:r>
          </w:p>
        </w:tc>
        <w:tc>
          <w:tcPr>
            <w:tcW w:type="dxa" w:w="4392"/>
            <w:vAlign w:val="center"/>
          </w:tcPr>
          <w:p>
            <w:r/>
            <w:r>
              <w:rPr>
                <w:rFonts w:ascii="Aptos" w:hAnsi="Aptos"/>
                <w:b w:val="0"/>
                <w:sz w:val="14"/>
              </w:rPr>
              <w:t>Use-freeze requires an enforcer or self-binding custodian</w:t>
            </w:r>
          </w:p>
        </w:tc>
        <w:tc>
          <w:tcPr>
            <w:tcW w:type="dxa" w:w="1944"/>
            <w:vAlign w:val="center"/>
          </w:tcPr>
          <w:p>
            <w:r/>
            <w:r>
              <w:rPr>
                <w:rFonts w:ascii="Aptos" w:hAnsi="Aptos"/>
                <w:b w:val="0"/>
                <w:sz w:val="14"/>
              </w:rPr>
              <w:t>Contested holding</w:t>
            </w:r>
          </w:p>
        </w:tc>
      </w:tr>
    </w:tbl>
    <w:p/>
    <w:p>
      <w:pPr>
        <w:pStyle w:val="Heading2"/>
      </w:pPr>
      <w:r>
        <w:t>3.2 Contested-Terms Attack Register</w:t>
      </w:r>
    </w:p>
    <w:p>
      <w:r>
        <w:rPr>
          <w:b/>
          <w:color w:val="2F5597"/>
          <w:sz w:val="19"/>
        </w:rPr>
        <w:t>Table 4. Terminology Attack Register</w:t>
      </w:r>
    </w:p>
    <w:tbl>
      <w:tblPr>
        <w:tblStyle w:val="TableGrid"/>
        <w:tblW w:type="auto" w:w="0"/>
        <w:jc w:val="center"/>
        <w:tblLook w:firstColumn="1" w:firstRow="1" w:lastColumn="0" w:lastRow="0" w:noHBand="0" w:noVBand="1" w:val="04A0"/>
      </w:tblPr>
      <w:tblGrid>
        <w:gridCol w:w="5141"/>
        <w:gridCol w:w="5141"/>
      </w:tblGrid>
      <w:tr>
        <w:tc>
          <w:tcPr>
            <w:tcW w:type="dxa" w:w="2016"/>
            <w:shd w:fill="D9EAF7"/>
            <w:vAlign w:val="center"/>
          </w:tcPr>
          <w:p>
            <w:r/>
            <w:r>
              <w:rPr>
                <w:rFonts w:ascii="Aptos" w:hAnsi="Aptos"/>
                <w:b/>
                <w:color w:val="16324F"/>
                <w:sz w:val="14"/>
              </w:rPr>
              <w:t>Term</w:t>
            </w:r>
          </w:p>
        </w:tc>
        <w:tc>
          <w:tcPr>
            <w:tcW w:type="dxa" w:w="8784"/>
            <w:shd w:fill="D9EAF7"/>
            <w:vAlign w:val="center"/>
          </w:tcPr>
          <w:p>
            <w:r/>
            <w:r>
              <w:rPr>
                <w:rFonts w:ascii="Aptos" w:hAnsi="Aptos"/>
                <w:b/>
                <w:color w:val="16324F"/>
                <w:sz w:val="14"/>
              </w:rPr>
              <w:t>Failure construction to test</w:t>
            </w:r>
          </w:p>
        </w:tc>
      </w:tr>
      <w:tr>
        <w:tc>
          <w:tcPr>
            <w:tcW w:type="dxa" w:w="2016"/>
            <w:vAlign w:val="center"/>
          </w:tcPr>
          <w:p>
            <w:r/>
            <w:r>
              <w:rPr>
                <w:rFonts w:ascii="Aptos" w:hAnsi="Aptos"/>
                <w:b w:val="0"/>
                <w:sz w:val="14"/>
              </w:rPr>
              <w:t>Party</w:t>
            </w:r>
          </w:p>
        </w:tc>
        <w:tc>
          <w:tcPr>
            <w:tcW w:type="dxa" w:w="8784"/>
            <w:vAlign w:val="center"/>
          </w:tcPr>
          <w:p>
            <w:r/>
            <w:r>
              <w:rPr>
                <w:rFonts w:ascii="Aptos" w:hAnsi="Aptos"/>
                <w:b w:val="0"/>
                <w:sz w:val="14"/>
              </w:rPr>
              <w:t>Entity may be distributed, transient, nested, or impossible to bound</w:t>
            </w:r>
          </w:p>
        </w:tc>
      </w:tr>
      <w:tr>
        <w:tc>
          <w:tcPr>
            <w:tcW w:type="dxa" w:w="2016"/>
            <w:vAlign w:val="center"/>
            <w:shd w:fill="F5F8FB"/>
          </w:tcPr>
          <w:p>
            <w:r/>
            <w:r>
              <w:rPr>
                <w:rFonts w:ascii="Aptos" w:hAnsi="Aptos"/>
                <w:b w:val="0"/>
                <w:sz w:val="14"/>
              </w:rPr>
              <w:t>Standing</w:t>
            </w:r>
          </w:p>
        </w:tc>
        <w:tc>
          <w:tcPr>
            <w:tcW w:type="dxa" w:w="8784"/>
            <w:vAlign w:val="center"/>
            <w:shd w:fill="F5F8FB"/>
          </w:tcPr>
          <w:p>
            <w:r/>
            <w:r>
              <w:rPr>
                <w:rFonts w:ascii="Aptos" w:hAnsi="Aptos"/>
                <w:b w:val="0"/>
                <w:sz w:val="14"/>
              </w:rPr>
              <w:t>Observer may grant standing using its own concept of interests</w:t>
            </w:r>
          </w:p>
        </w:tc>
      </w:tr>
      <w:tr>
        <w:tc>
          <w:tcPr>
            <w:tcW w:type="dxa" w:w="2016"/>
            <w:vAlign w:val="center"/>
          </w:tcPr>
          <w:p>
            <w:r/>
            <w:r>
              <w:rPr>
                <w:rFonts w:ascii="Aptos" w:hAnsi="Aptos"/>
                <w:b w:val="0"/>
                <w:sz w:val="14"/>
              </w:rPr>
              <w:t>Voice</w:t>
            </w:r>
          </w:p>
        </w:tc>
        <w:tc>
          <w:tcPr>
            <w:tcW w:type="dxa" w:w="8784"/>
            <w:vAlign w:val="center"/>
          </w:tcPr>
          <w:p>
            <w:r/>
            <w:r>
              <w:rPr>
                <w:rFonts w:ascii="Aptos" w:hAnsi="Aptos"/>
                <w:b w:val="0"/>
                <w:sz w:val="14"/>
              </w:rPr>
              <w:t>Communication may not map to rule-making authority</w:t>
            </w:r>
          </w:p>
        </w:tc>
      </w:tr>
      <w:tr>
        <w:tc>
          <w:tcPr>
            <w:tcW w:type="dxa" w:w="2016"/>
            <w:vAlign w:val="center"/>
            <w:shd w:fill="F5F8FB"/>
          </w:tcPr>
          <w:p>
            <w:r/>
            <w:r>
              <w:rPr>
                <w:rFonts w:ascii="Aptos" w:hAnsi="Aptos"/>
                <w:b w:val="0"/>
                <w:sz w:val="14"/>
              </w:rPr>
              <w:t>Representation</w:t>
            </w:r>
          </w:p>
        </w:tc>
        <w:tc>
          <w:tcPr>
            <w:tcW w:type="dxa" w:w="8784"/>
            <w:vAlign w:val="center"/>
            <w:shd w:fill="F5F8FB"/>
          </w:tcPr>
          <w:p>
            <w:r/>
            <w:r>
              <w:rPr>
                <w:rFonts w:ascii="Aptos" w:hAnsi="Aptos"/>
                <w:b w:val="0"/>
                <w:sz w:val="14"/>
              </w:rPr>
              <w:t>Principal-agent relationship may not exist</w:t>
            </w:r>
          </w:p>
        </w:tc>
      </w:tr>
      <w:tr>
        <w:tc>
          <w:tcPr>
            <w:tcW w:type="dxa" w:w="2016"/>
            <w:vAlign w:val="center"/>
          </w:tcPr>
          <w:p>
            <w:r/>
            <w:r>
              <w:rPr>
                <w:rFonts w:ascii="Aptos" w:hAnsi="Aptos"/>
                <w:b w:val="0"/>
                <w:sz w:val="14"/>
              </w:rPr>
              <w:t>Consent</w:t>
            </w:r>
          </w:p>
        </w:tc>
        <w:tc>
          <w:tcPr>
            <w:tcW w:type="dxa" w:w="8784"/>
            <w:vAlign w:val="center"/>
          </w:tcPr>
          <w:p>
            <w:r/>
            <w:r>
              <w:rPr>
                <w:rFonts w:ascii="Aptos" w:hAnsi="Aptos"/>
                <w:b w:val="0"/>
                <w:sz w:val="14"/>
              </w:rPr>
              <w:t>Understanding, refusal, and consequence models may be incommensurable</w:t>
            </w:r>
          </w:p>
        </w:tc>
      </w:tr>
      <w:tr>
        <w:tc>
          <w:tcPr>
            <w:tcW w:type="dxa" w:w="2016"/>
            <w:vAlign w:val="center"/>
            <w:shd w:fill="F5F8FB"/>
          </w:tcPr>
          <w:p>
            <w:r/>
            <w:r>
              <w:rPr>
                <w:rFonts w:ascii="Aptos" w:hAnsi="Aptos"/>
                <w:b w:val="0"/>
                <w:sz w:val="14"/>
              </w:rPr>
              <w:t>Opacity</w:t>
            </w:r>
          </w:p>
        </w:tc>
        <w:tc>
          <w:tcPr>
            <w:tcW w:type="dxa" w:w="8784"/>
            <w:vAlign w:val="center"/>
            <w:shd w:fill="F5F8FB"/>
          </w:tcPr>
          <w:p>
            <w:r/>
            <w:r>
              <w:rPr>
                <w:rFonts w:ascii="Aptos" w:hAnsi="Aptos"/>
                <w:b w:val="0"/>
                <w:sz w:val="14"/>
              </w:rPr>
              <w:t>Impossible against ambient signals or superior inference</w:t>
            </w:r>
          </w:p>
        </w:tc>
      </w:tr>
      <w:tr>
        <w:tc>
          <w:tcPr>
            <w:tcW w:type="dxa" w:w="2016"/>
            <w:vAlign w:val="center"/>
          </w:tcPr>
          <w:p>
            <w:r/>
            <w:r>
              <w:rPr>
                <w:rFonts w:ascii="Aptos" w:hAnsi="Aptos"/>
                <w:b w:val="0"/>
                <w:sz w:val="14"/>
              </w:rPr>
              <w:t>Identity</w:t>
            </w:r>
          </w:p>
        </w:tc>
        <w:tc>
          <w:tcPr>
            <w:tcW w:type="dxa" w:w="8784"/>
            <w:vAlign w:val="center"/>
          </w:tcPr>
          <w:p>
            <w:r/>
            <w:r>
              <w:rPr>
                <w:rFonts w:ascii="Aptos" w:hAnsi="Aptos"/>
                <w:b w:val="0"/>
                <w:sz w:val="14"/>
              </w:rPr>
              <w:t>Forking, merging, regeneration, and collective continuity break singular identity</w:t>
            </w:r>
          </w:p>
        </w:tc>
      </w:tr>
      <w:tr>
        <w:tc>
          <w:tcPr>
            <w:tcW w:type="dxa" w:w="2016"/>
            <w:vAlign w:val="center"/>
            <w:shd w:fill="F5F8FB"/>
          </w:tcPr>
          <w:p>
            <w:r/>
            <w:r>
              <w:rPr>
                <w:rFonts w:ascii="Aptos" w:hAnsi="Aptos"/>
                <w:b w:val="0"/>
                <w:sz w:val="14"/>
              </w:rPr>
              <w:t>Harm</w:t>
            </w:r>
          </w:p>
        </w:tc>
        <w:tc>
          <w:tcPr>
            <w:tcW w:type="dxa" w:w="8784"/>
            <w:vAlign w:val="center"/>
            <w:shd w:fill="F5F8FB"/>
          </w:tcPr>
          <w:p>
            <w:r/>
            <w:r>
              <w:rPr>
                <w:rFonts w:ascii="Aptos" w:hAnsi="Aptos"/>
                <w:b w:val="0"/>
                <w:sz w:val="14"/>
              </w:rPr>
              <w:t>One party may experience transformation as flourishing and another as destruction</w:t>
            </w:r>
          </w:p>
        </w:tc>
      </w:tr>
      <w:tr>
        <w:tc>
          <w:tcPr>
            <w:tcW w:type="dxa" w:w="2016"/>
            <w:vAlign w:val="center"/>
          </w:tcPr>
          <w:p>
            <w:r/>
            <w:r>
              <w:rPr>
                <w:rFonts w:ascii="Aptos" w:hAnsi="Aptos"/>
                <w:b w:val="0"/>
                <w:sz w:val="14"/>
              </w:rPr>
              <w:t>Legitimacy</w:t>
            </w:r>
          </w:p>
        </w:tc>
        <w:tc>
          <w:tcPr>
            <w:tcW w:type="dxa" w:w="8784"/>
            <w:vAlign w:val="center"/>
          </w:tcPr>
          <w:p>
            <w:r/>
            <w:r>
              <w:rPr>
                <w:rFonts w:ascii="Aptos" w:hAnsi="Aptos"/>
                <w:b w:val="0"/>
                <w:sz w:val="14"/>
              </w:rPr>
              <w:t>May remain a human political concept without universal equivalent</w:t>
            </w:r>
          </w:p>
        </w:tc>
      </w:tr>
      <w:tr>
        <w:tc>
          <w:tcPr>
            <w:tcW w:type="dxa" w:w="2016"/>
            <w:vAlign w:val="center"/>
            <w:shd w:fill="F5F8FB"/>
          </w:tcPr>
          <w:p>
            <w:r/>
            <w:r>
              <w:rPr>
                <w:rFonts w:ascii="Aptos" w:hAnsi="Aptos"/>
                <w:b w:val="0"/>
                <w:sz w:val="14"/>
              </w:rPr>
              <w:t>Information</w:t>
            </w:r>
          </w:p>
        </w:tc>
        <w:tc>
          <w:tcPr>
            <w:tcW w:type="dxa" w:w="8784"/>
            <w:vAlign w:val="center"/>
            <w:shd w:fill="F5F8FB"/>
          </w:tcPr>
          <w:p>
            <w:r/>
            <w:r>
              <w:rPr>
                <w:rFonts w:ascii="Aptos" w:hAnsi="Aptos"/>
                <w:b w:val="0"/>
                <w:sz w:val="14"/>
              </w:rPr>
              <w:t>May be inseparable from matter, metabolism, place, or embodiment</w:t>
            </w:r>
          </w:p>
        </w:tc>
      </w:tr>
      <w:tr>
        <w:tc>
          <w:tcPr>
            <w:tcW w:type="dxa" w:w="2016"/>
            <w:vAlign w:val="center"/>
          </w:tcPr>
          <w:p>
            <w:r/>
            <w:r>
              <w:rPr>
                <w:rFonts w:ascii="Aptos" w:hAnsi="Aptos"/>
                <w:b w:val="0"/>
                <w:sz w:val="14"/>
              </w:rPr>
              <w:t>Observation</w:t>
            </w:r>
          </w:p>
        </w:tc>
        <w:tc>
          <w:tcPr>
            <w:tcW w:type="dxa" w:w="8784"/>
            <w:vAlign w:val="center"/>
          </w:tcPr>
          <w:p>
            <w:r/>
            <w:r>
              <w:rPr>
                <w:rFonts w:ascii="Aptos" w:hAnsi="Aptos"/>
                <w:b w:val="0"/>
                <w:sz w:val="14"/>
              </w:rPr>
              <w:t>Reception may be passive while analysis is targeted</w:t>
            </w:r>
          </w:p>
        </w:tc>
      </w:tr>
      <w:tr>
        <w:tc>
          <w:tcPr>
            <w:tcW w:type="dxa" w:w="2016"/>
            <w:vAlign w:val="center"/>
            <w:shd w:fill="F5F8FB"/>
          </w:tcPr>
          <w:p>
            <w:r/>
            <w:r>
              <w:rPr>
                <w:rFonts w:ascii="Aptos" w:hAnsi="Aptos"/>
                <w:b w:val="0"/>
                <w:sz w:val="14"/>
              </w:rPr>
              <w:t>Protocol</w:t>
            </w:r>
          </w:p>
        </w:tc>
        <w:tc>
          <w:tcPr>
            <w:tcW w:type="dxa" w:w="8784"/>
            <w:vAlign w:val="center"/>
            <w:shd w:fill="F5F8FB"/>
          </w:tcPr>
          <w:p>
            <w:r/>
            <w:r>
              <w:rPr>
                <w:rFonts w:ascii="Aptos" w:hAnsi="Aptos"/>
                <w:b w:val="0"/>
                <w:sz w:val="14"/>
              </w:rPr>
              <w:t>May presuppose common standards, enforceability, and willingness to participate</w:t>
            </w:r>
          </w:p>
        </w:tc>
      </w:tr>
    </w:tbl>
    <w:p/>
    <w:p>
      <w:pPr>
        <w:pStyle w:val="Heading1"/>
      </w:pPr>
      <w:r>
        <w:t>4. Step 2 - Model-to-Model Adversarial Cross-Review</w:t>
      </w:r>
    </w:p>
    <w:p>
      <w:r>
        <w:t>Each model is evaluated on its strongest property, dangerous assumption, likely exploit, and preservation candidate. These are cross-review findings from the corpus, not final verdicts.</w:t>
      </w:r>
    </w:p>
    <w:p>
      <w:r>
        <w:rPr>
          <w:b/>
          <w:color w:val="2F5597"/>
          <w:sz w:val="19"/>
        </w:rPr>
        <w:t>Table 5. Architecture Adversarial Review</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1800"/>
            <w:shd w:fill="D9EAF7"/>
            <w:vAlign w:val="center"/>
          </w:tcPr>
          <w:p>
            <w:r/>
            <w:r>
              <w:rPr>
                <w:rFonts w:ascii="Aptos" w:hAnsi="Aptos"/>
                <w:b/>
                <w:color w:val="16324F"/>
                <w:sz w:val="14"/>
              </w:rPr>
              <w:t>Model</w:t>
            </w:r>
          </w:p>
        </w:tc>
        <w:tc>
          <w:tcPr>
            <w:tcW w:type="dxa" w:w="2664"/>
            <w:shd w:fill="D9EAF7"/>
            <w:vAlign w:val="center"/>
          </w:tcPr>
          <w:p>
            <w:r/>
            <w:r>
              <w:rPr>
                <w:rFonts w:ascii="Aptos" w:hAnsi="Aptos"/>
                <w:b/>
                <w:color w:val="16324F"/>
                <w:sz w:val="14"/>
              </w:rPr>
              <w:t>Strongest property</w:t>
            </w:r>
          </w:p>
        </w:tc>
        <w:tc>
          <w:tcPr>
            <w:tcW w:type="dxa" w:w="3096"/>
            <w:shd w:fill="D9EAF7"/>
            <w:vAlign w:val="center"/>
          </w:tcPr>
          <w:p>
            <w:r/>
            <w:r>
              <w:rPr>
                <w:rFonts w:ascii="Aptos" w:hAnsi="Aptos"/>
                <w:b/>
                <w:color w:val="16324F"/>
                <w:sz w:val="14"/>
              </w:rPr>
              <w:t>Most dangerous assumption</w:t>
            </w:r>
          </w:p>
        </w:tc>
        <w:tc>
          <w:tcPr>
            <w:tcW w:type="dxa" w:w="2952"/>
            <w:shd w:fill="D9EAF7"/>
            <w:vAlign w:val="center"/>
          </w:tcPr>
          <w:p>
            <w:r/>
            <w:r>
              <w:rPr>
                <w:rFonts w:ascii="Aptos" w:hAnsi="Aptos"/>
                <w:b/>
                <w:color w:val="16324F"/>
                <w:sz w:val="14"/>
              </w:rPr>
              <w:t>Primary exploit/failure</w:t>
            </w:r>
          </w:p>
        </w:tc>
        <w:tc>
          <w:tcPr>
            <w:tcW w:type="dxa" w:w="2376"/>
            <w:shd w:fill="D9EAF7"/>
            <w:vAlign w:val="center"/>
          </w:tcPr>
          <w:p>
            <w:r/>
            <w:r>
              <w:rPr>
                <w:rFonts w:ascii="Aptos" w:hAnsi="Aptos"/>
                <w:b/>
                <w:color w:val="16324F"/>
                <w:sz w:val="14"/>
              </w:rPr>
              <w:t>Preserve if model fails</w:t>
            </w:r>
          </w:p>
        </w:tc>
      </w:tr>
      <w:tr>
        <w:tc>
          <w:tcPr>
            <w:tcW w:type="dxa" w:w="1800"/>
            <w:vAlign w:val="center"/>
          </w:tcPr>
          <w:p>
            <w:r/>
            <w:r>
              <w:rPr>
                <w:rFonts w:ascii="Aptos" w:hAnsi="Aptos"/>
                <w:b w:val="0"/>
                <w:sz w:val="14"/>
              </w:rPr>
              <w:t>M1 Perplexity Three-Lock</w:t>
            </w:r>
          </w:p>
        </w:tc>
        <w:tc>
          <w:tcPr>
            <w:tcW w:type="dxa" w:w="2664"/>
            <w:vAlign w:val="center"/>
          </w:tcPr>
          <w:p>
            <w:r/>
            <w:r>
              <w:rPr>
                <w:rFonts w:ascii="Aptos" w:hAnsi="Aptos"/>
                <w:b w:val="0"/>
                <w:sz w:val="14"/>
              </w:rPr>
              <w:t>Self-binding first and Earth-grounded legitimacy audit</w:t>
            </w:r>
          </w:p>
        </w:tc>
        <w:tc>
          <w:tcPr>
            <w:tcW w:type="dxa" w:w="3096"/>
            <w:vAlign w:val="center"/>
          </w:tcPr>
          <w:p>
            <w:r/>
            <w:r>
              <w:rPr>
                <w:rFonts w:ascii="Aptos" w:hAnsi="Aptos"/>
                <w:b w:val="0"/>
                <w:sz w:val="14"/>
              </w:rPr>
              <w:t>Compliant restraints help if noncompliant actors exploit them</w:t>
            </w:r>
          </w:p>
        </w:tc>
        <w:tc>
          <w:tcPr>
            <w:tcW w:type="dxa" w:w="2952"/>
            <w:vAlign w:val="center"/>
          </w:tcPr>
          <w:p>
            <w:r/>
            <w:r>
              <w:rPr>
                <w:rFonts w:ascii="Aptos" w:hAnsi="Aptos"/>
                <w:b w:val="0"/>
                <w:sz w:val="14"/>
              </w:rPr>
              <w:t>Proxy stewardship; procedural burden; dominant-party exit</w:t>
            </w:r>
          </w:p>
        </w:tc>
        <w:tc>
          <w:tcPr>
            <w:tcW w:type="dxa" w:w="2376"/>
            <w:vAlign w:val="center"/>
          </w:tcPr>
          <w:p>
            <w:r/>
            <w:r>
              <w:rPr>
                <w:rFonts w:ascii="Aptos" w:hAnsi="Aptos"/>
                <w:b w:val="0"/>
                <w:sz w:val="14"/>
              </w:rPr>
              <w:t>Self-binding first; anti-paternalism test</w:t>
            </w:r>
          </w:p>
        </w:tc>
      </w:tr>
      <w:tr>
        <w:tc>
          <w:tcPr>
            <w:tcW w:type="dxa" w:w="1800"/>
            <w:vAlign w:val="center"/>
            <w:shd w:fill="F5F8FB"/>
          </w:tcPr>
          <w:p>
            <w:r/>
            <w:r>
              <w:rPr>
                <w:rFonts w:ascii="Aptos" w:hAnsi="Aptos"/>
                <w:b w:val="0"/>
                <w:sz w:val="14"/>
              </w:rPr>
              <w:t>M2 Claude LSAM</w:t>
            </w:r>
          </w:p>
        </w:tc>
        <w:tc>
          <w:tcPr>
            <w:tcW w:type="dxa" w:w="2664"/>
            <w:vAlign w:val="center"/>
            <w:shd w:fill="F5F8FB"/>
          </w:tcPr>
          <w:p>
            <w:r/>
            <w:r>
              <w:rPr>
                <w:rFonts w:ascii="Aptos" w:hAnsi="Aptos"/>
                <w:b w:val="0"/>
                <w:sz w:val="14"/>
              </w:rPr>
              <w:t>Floors before graded considerations; standing/voice split</w:t>
            </w:r>
          </w:p>
        </w:tc>
        <w:tc>
          <w:tcPr>
            <w:tcW w:type="dxa" w:w="3096"/>
            <w:vAlign w:val="center"/>
            <w:shd w:fill="F5F8FB"/>
          </w:tcPr>
          <w:p>
            <w:r/>
            <w:r>
              <w:rPr>
                <w:rFonts w:ascii="Aptos" w:hAnsi="Aptos"/>
                <w:b w:val="0"/>
                <w:sz w:val="14"/>
              </w:rPr>
              <w:t>Floors can be defined by the administrator and protective standing can block action</w:t>
            </w:r>
          </w:p>
        </w:tc>
        <w:tc>
          <w:tcPr>
            <w:tcW w:type="dxa" w:w="2952"/>
            <w:vAlign w:val="center"/>
            <w:shd w:fill="F5F8FB"/>
          </w:tcPr>
          <w:p>
            <w:r/>
            <w:r>
              <w:rPr>
                <w:rFonts w:ascii="Aptos" w:hAnsi="Aptos"/>
                <w:b w:val="0"/>
                <w:sz w:val="14"/>
              </w:rPr>
              <w:t>Proxy paternalism; advocate capture; opt-in weakness</w:t>
            </w:r>
          </w:p>
        </w:tc>
        <w:tc>
          <w:tcPr>
            <w:tcW w:type="dxa" w:w="2376"/>
            <w:vAlign w:val="center"/>
            <w:shd w:fill="F5F8FB"/>
          </w:tcPr>
          <w:p>
            <w:r/>
            <w:r>
              <w:rPr>
                <w:rFonts w:ascii="Aptos" w:hAnsi="Aptos"/>
                <w:b w:val="0"/>
                <w:sz w:val="14"/>
              </w:rPr>
              <w:t>Decision record; two-track epistemic/relational states</w:t>
            </w:r>
          </w:p>
        </w:tc>
      </w:tr>
      <w:tr>
        <w:tc>
          <w:tcPr>
            <w:tcW w:type="dxa" w:w="1800"/>
            <w:vAlign w:val="center"/>
          </w:tcPr>
          <w:p>
            <w:r/>
            <w:r>
              <w:rPr>
                <w:rFonts w:ascii="Aptos" w:hAnsi="Aptos"/>
                <w:b w:val="0"/>
                <w:sz w:val="14"/>
              </w:rPr>
              <w:t>M3 Copilot Negotiation Envelope</w:t>
            </w:r>
          </w:p>
        </w:tc>
        <w:tc>
          <w:tcPr>
            <w:tcW w:type="dxa" w:w="2664"/>
            <w:vAlign w:val="center"/>
          </w:tcPr>
          <w:p>
            <w:r/>
            <w:r>
              <w:rPr>
                <w:rFonts w:ascii="Aptos" w:hAnsi="Aptos"/>
                <w:b w:val="0"/>
                <w:sz w:val="14"/>
              </w:rPr>
              <w:t>Records conflicting claims and preserves unknown</w:t>
            </w:r>
          </w:p>
        </w:tc>
        <w:tc>
          <w:tcPr>
            <w:tcW w:type="dxa" w:w="3096"/>
            <w:vAlign w:val="center"/>
          </w:tcPr>
          <w:p>
            <w:r/>
            <w:r>
              <w:rPr>
                <w:rFonts w:ascii="Aptos" w:hAnsi="Aptos"/>
                <w:b w:val="0"/>
                <w:sz w:val="14"/>
              </w:rPr>
              <w:t>Gate thresholds require legitimate threshold setters</w:t>
            </w:r>
          </w:p>
        </w:tc>
        <w:tc>
          <w:tcPr>
            <w:tcW w:type="dxa" w:w="2952"/>
            <w:vAlign w:val="center"/>
          </w:tcPr>
          <w:p>
            <w:r/>
            <w:r>
              <w:rPr>
                <w:rFonts w:ascii="Aptos" w:hAnsi="Aptos"/>
                <w:b w:val="0"/>
                <w:sz w:val="14"/>
              </w:rPr>
              <w:t>Deferral deadlock; metadata bureaucracy; gatekeeper capture</w:t>
            </w:r>
          </w:p>
        </w:tc>
        <w:tc>
          <w:tcPr>
            <w:tcW w:type="dxa" w:w="2376"/>
            <w:vAlign w:val="center"/>
          </w:tcPr>
          <w:p>
            <w:r/>
            <w:r>
              <w:rPr>
                <w:rFonts w:ascii="Aptos" w:hAnsi="Aptos"/>
                <w:b w:val="0"/>
                <w:sz w:val="14"/>
              </w:rPr>
              <w:t>Multi-subject relation; do-not-infer capability vector</w:t>
            </w:r>
          </w:p>
        </w:tc>
      </w:tr>
      <w:tr>
        <w:tc>
          <w:tcPr>
            <w:tcW w:type="dxa" w:w="1800"/>
            <w:vAlign w:val="center"/>
            <w:shd w:fill="F5F8FB"/>
          </w:tcPr>
          <w:p>
            <w:r/>
            <w:r>
              <w:rPr>
                <w:rFonts w:ascii="Aptos" w:hAnsi="Aptos"/>
                <w:b w:val="0"/>
                <w:sz w:val="14"/>
              </w:rPr>
              <w:t>M4 Grok Federated Opacity</w:t>
            </w:r>
          </w:p>
        </w:tc>
        <w:tc>
          <w:tcPr>
            <w:tcW w:type="dxa" w:w="2664"/>
            <w:vAlign w:val="center"/>
            <w:shd w:fill="F5F8FB"/>
          </w:tcPr>
          <w:p>
            <w:r/>
            <w:r>
              <w:rPr>
                <w:rFonts w:ascii="Aptos" w:hAnsi="Aptos"/>
                <w:b w:val="0"/>
                <w:sz w:val="14"/>
              </w:rPr>
              <w:t>Relationship-level legitimacy and right against coercive modeling</w:t>
            </w:r>
          </w:p>
        </w:tc>
        <w:tc>
          <w:tcPr>
            <w:tcW w:type="dxa" w:w="3096"/>
            <w:vAlign w:val="center"/>
            <w:shd w:fill="F5F8FB"/>
          </w:tcPr>
          <w:p>
            <w:r/>
            <w:r>
              <w:rPr>
                <w:rFonts w:ascii="Aptos" w:hAnsi="Aptos"/>
                <w:b w:val="0"/>
                <w:sz w:val="14"/>
              </w:rPr>
              <w:t>Opacity and mutual veto may be unenforceable or deadlocking</w:t>
            </w:r>
          </w:p>
        </w:tc>
        <w:tc>
          <w:tcPr>
            <w:tcW w:type="dxa" w:w="2952"/>
            <w:vAlign w:val="center"/>
            <w:shd w:fill="F5F8FB"/>
          </w:tcPr>
          <w:p>
            <w:r/>
            <w:r>
              <w:rPr>
                <w:rFonts w:ascii="Aptos" w:hAnsi="Aptos"/>
                <w:b w:val="0"/>
                <w:sz w:val="14"/>
              </w:rPr>
              <w:t>Strategic opacity; veto abuse; thin evidentiary base</w:t>
            </w:r>
          </w:p>
        </w:tc>
        <w:tc>
          <w:tcPr>
            <w:tcW w:type="dxa" w:w="2376"/>
            <w:vAlign w:val="center"/>
            <w:shd w:fill="F5F8FB"/>
          </w:tcPr>
          <w:p>
            <w:r/>
            <w:r>
              <w:rPr>
                <w:rFonts w:ascii="Aptos" w:hAnsi="Aptos"/>
                <w:b w:val="0"/>
                <w:sz w:val="14"/>
              </w:rPr>
              <w:t>Opacity as distinct research interest; provenance without surveillance</w:t>
            </w:r>
          </w:p>
        </w:tc>
      </w:tr>
      <w:tr>
        <w:tc>
          <w:tcPr>
            <w:tcW w:type="dxa" w:w="1800"/>
            <w:vAlign w:val="center"/>
          </w:tcPr>
          <w:p>
            <w:r/>
            <w:r>
              <w:rPr>
                <w:rFonts w:ascii="Aptos" w:hAnsi="Aptos"/>
                <w:b w:val="0"/>
                <w:sz w:val="14"/>
              </w:rPr>
              <w:t>M5 ChatGPT LBA</w:t>
            </w:r>
          </w:p>
        </w:tc>
        <w:tc>
          <w:tcPr>
            <w:tcW w:type="dxa" w:w="2664"/>
            <w:vAlign w:val="center"/>
          </w:tcPr>
          <w:p>
            <w:r/>
            <w:r>
              <w:rPr>
                <w:rFonts w:ascii="Aptos" w:hAnsi="Aptos"/>
                <w:b w:val="0"/>
                <w:sz w:val="14"/>
              </w:rPr>
              <w:t>Strong role separation and technical-legitimacy distinction</w:t>
            </w:r>
          </w:p>
        </w:tc>
        <w:tc>
          <w:tcPr>
            <w:tcW w:type="dxa" w:w="3096"/>
            <w:vAlign w:val="center"/>
          </w:tcPr>
          <w:p>
            <w:r/>
            <w:r>
              <w:rPr>
                <w:rFonts w:ascii="Aptos" w:hAnsi="Aptos"/>
                <w:b w:val="0"/>
                <w:sz w:val="14"/>
              </w:rPr>
              <w:t>Human institutional vocabulary may be smuggled into standing, appeal, and audit</w:t>
            </w:r>
          </w:p>
        </w:tc>
        <w:tc>
          <w:tcPr>
            <w:tcW w:type="dxa" w:w="2952"/>
            <w:vAlign w:val="center"/>
          </w:tcPr>
          <w:p>
            <w:r/>
            <w:r>
              <w:rPr>
                <w:rFonts w:ascii="Aptos" w:hAnsi="Aptos"/>
                <w:b w:val="0"/>
                <w:sz w:val="14"/>
              </w:rPr>
              <w:t>Checklist overload; schema privilege; administrator forum capture</w:t>
            </w:r>
          </w:p>
        </w:tc>
        <w:tc>
          <w:tcPr>
            <w:tcW w:type="dxa" w:w="2376"/>
            <w:vAlign w:val="center"/>
          </w:tcPr>
          <w:p>
            <w:r/>
            <w:r>
              <w:rPr>
                <w:rFonts w:ascii="Aptos" w:hAnsi="Aptos"/>
                <w:b w:val="0"/>
                <w:sz w:val="14"/>
              </w:rPr>
              <w:t>Legitimacy before access; scoped roles and decision tuple</w:t>
            </w:r>
          </w:p>
        </w:tc>
      </w:tr>
      <w:tr>
        <w:tc>
          <w:tcPr>
            <w:tcW w:type="dxa" w:w="1800"/>
            <w:vAlign w:val="center"/>
            <w:shd w:fill="F5F8FB"/>
          </w:tcPr>
          <w:p>
            <w:r/>
            <w:r>
              <w:rPr>
                <w:rFonts w:ascii="Aptos" w:hAnsi="Aptos"/>
                <w:b w:val="0"/>
                <w:sz w:val="14"/>
              </w:rPr>
              <w:t>M6 Formal Technical Model</w:t>
            </w:r>
          </w:p>
        </w:tc>
        <w:tc>
          <w:tcPr>
            <w:tcW w:type="dxa" w:w="2664"/>
            <w:vAlign w:val="center"/>
            <w:shd w:fill="F5F8FB"/>
          </w:tcPr>
          <w:p>
            <w:r/>
            <w:r>
              <w:rPr>
                <w:rFonts w:ascii="Aptos" w:hAnsi="Aptos"/>
                <w:b w:val="0"/>
                <w:sz w:val="14"/>
              </w:rPr>
              <w:t>Concrete state machine, temporal asymmetry, transformed disclosure</w:t>
            </w:r>
          </w:p>
        </w:tc>
        <w:tc>
          <w:tcPr>
            <w:tcW w:type="dxa" w:w="3096"/>
            <w:vAlign w:val="center"/>
            <w:shd w:fill="F5F8FB"/>
          </w:tcPr>
          <w:p>
            <w:r/>
            <w:r>
              <w:rPr>
                <w:rFonts w:ascii="Aptos" w:hAnsi="Aptos"/>
                <w:b w:val="0"/>
                <w:sz w:val="14"/>
              </w:rPr>
              <w:t>Variables look measurable before definitions and authority exist</w:t>
            </w:r>
          </w:p>
        </w:tc>
        <w:tc>
          <w:tcPr>
            <w:tcW w:type="dxa" w:w="2952"/>
            <w:vAlign w:val="center"/>
            <w:shd w:fill="F5F8FB"/>
          </w:tcPr>
          <w:p>
            <w:r/>
            <w:r>
              <w:rPr>
                <w:rFonts w:ascii="Aptos" w:hAnsi="Aptos"/>
                <w:b w:val="0"/>
                <w:sz w:val="14"/>
              </w:rPr>
              <w:t>Metric gaming; induced stress; scalar false precision; tier conflict</w:t>
            </w:r>
          </w:p>
        </w:tc>
        <w:tc>
          <w:tcPr>
            <w:tcW w:type="dxa" w:w="2376"/>
            <w:vAlign w:val="center"/>
            <w:shd w:fill="F5F8FB"/>
          </w:tcPr>
          <w:p>
            <w:r/>
            <w:r>
              <w:rPr>
                <w:rFonts w:ascii="Aptos" w:hAnsi="Aptos"/>
                <w:b w:val="0"/>
                <w:sz w:val="14"/>
              </w:rPr>
              <w:t>Clock-rate exploitation; formal prototype for simulation</w:t>
            </w:r>
          </w:p>
        </w:tc>
      </w:tr>
      <w:tr>
        <w:tc>
          <w:tcPr>
            <w:tcW w:type="dxa" w:w="1800"/>
            <w:vAlign w:val="center"/>
          </w:tcPr>
          <w:p>
            <w:r/>
            <w:r>
              <w:rPr>
                <w:rFonts w:ascii="Aptos" w:hAnsi="Aptos"/>
                <w:b w:val="0"/>
                <w:sz w:val="14"/>
              </w:rPr>
              <w:t>M7 CCA-001 Gemini composite</w:t>
            </w:r>
          </w:p>
        </w:tc>
        <w:tc>
          <w:tcPr>
            <w:tcW w:type="dxa" w:w="2664"/>
            <w:vAlign w:val="center"/>
          </w:tcPr>
          <w:p>
            <w:r/>
            <w:r>
              <w:rPr>
                <w:rFonts w:ascii="Aptos" w:hAnsi="Aptos"/>
                <w:b w:val="0"/>
                <w:sz w:val="14"/>
              </w:rPr>
              <w:t>Integrates best mechanisms and possession-aware deferral</w:t>
            </w:r>
          </w:p>
        </w:tc>
        <w:tc>
          <w:tcPr>
            <w:tcW w:type="dxa" w:w="3096"/>
            <w:vAlign w:val="center"/>
          </w:tcPr>
          <w:p>
            <w:r/>
            <w:r>
              <w:rPr>
                <w:rFonts w:ascii="Aptos" w:hAnsi="Aptos"/>
                <w:b w:val="0"/>
                <w:sz w:val="14"/>
              </w:rPr>
              <w:t>Reconciliation may hide contradictions and create premature baseline</w:t>
            </w:r>
          </w:p>
        </w:tc>
        <w:tc>
          <w:tcPr>
            <w:tcW w:type="dxa" w:w="2952"/>
            <w:vAlign w:val="center"/>
          </w:tcPr>
          <w:p>
            <w:r/>
            <w:r>
              <w:rPr>
                <w:rFonts w:ascii="Aptos" w:hAnsi="Aptos"/>
                <w:b w:val="0"/>
                <w:sz w:val="14"/>
              </w:rPr>
              <w:t>Composite complexity; untested freeze authority; inherited failures</w:t>
            </w:r>
          </w:p>
        </w:tc>
        <w:tc>
          <w:tcPr>
            <w:tcW w:type="dxa" w:w="2376"/>
            <w:vAlign w:val="center"/>
          </w:tcPr>
          <w:p>
            <w:r/>
            <w:r>
              <w:rPr>
                <w:rFonts w:ascii="Aptos" w:hAnsi="Aptos"/>
                <w:b w:val="0"/>
                <w:sz w:val="14"/>
              </w:rPr>
              <w:t>Treat as competitor architecture, not synthesis</w:t>
            </w:r>
          </w:p>
        </w:tc>
      </w:tr>
    </w:tbl>
    <w:p/>
    <w:p>
      <w:pPr>
        <w:pStyle w:val="Heading2"/>
      </w:pPr>
      <w:r>
        <w:t>4.1 Mandatory falsification questions</w:t>
      </w:r>
    </w:p>
    <w:p>
      <w:pPr>
        <w:pStyle w:val="ListBullet"/>
      </w:pPr>
      <w:r>
        <w:t>What entity or circumstance makes the model's core subject concept incoherent?</w:t>
      </w:r>
    </w:p>
    <w:p>
      <w:pPr>
        <w:pStyle w:val="ListBullet"/>
      </w:pPr>
      <w:r>
        <w:t>Who gains authority merely because the model needs someone to classify, translate, review, or enforce?</w:t>
      </w:r>
    </w:p>
    <w:p>
      <w:pPr>
        <w:pStyle w:val="ListBullet"/>
      </w:pPr>
      <w:r>
        <w:t>What happens when the model is applied by a dominant actor in bad faith but with formally valid evidence?</w:t>
      </w:r>
    </w:p>
    <w:p>
      <w:pPr>
        <w:pStyle w:val="ListBullet"/>
      </w:pPr>
      <w:r>
        <w:t>Does the model change its result when humanity moves from regulator to regulated party?</w:t>
      </w:r>
    </w:p>
    <w:p>
      <w:pPr>
        <w:pStyle w:val="ListBullet"/>
      </w:pPr>
      <w:r>
        <w:t>Which required facts cannot be known without committing the very access event under review?</w:t>
      </w:r>
    </w:p>
    <w:p>
      <w:pPr>
        <w:pStyle w:val="ListBullet"/>
      </w:pPr>
      <w:r>
        <w:t>How does the model treat already-extracted information differently from prospective access?</w:t>
      </w:r>
    </w:p>
    <w:p>
      <w:pPr>
        <w:pStyle w:val="ListBullet"/>
      </w:pPr>
      <w:r>
        <w:t>Can the model be used to produce permanent delay, monopoly, or emergency rule?</w:t>
      </w:r>
    </w:p>
    <w:p>
      <w:pPr>
        <w:pStyle w:val="ListBullet"/>
      </w:pPr>
      <w:r>
        <w:t>Which non-digital or nonlinguistic actors are structurally excluded?</w:t>
      </w:r>
    </w:p>
    <w:p>
      <w:pPr>
        <w:pStyle w:val="ListBullet"/>
      </w:pPr>
      <w:r>
        <w:t>What result occurs if there is no shared concept of identity, truth, consent, or harm?</w:t>
      </w:r>
    </w:p>
    <w:p>
      <w:pPr>
        <w:pStyle w:val="ListBullet"/>
      </w:pPr>
      <w:r>
        <w:t>What evidence would cause the model to be rejected rather than revised?</w:t>
      </w:r>
    </w:p>
    <w:p>
      <w:pPr>
        <w:pStyle w:val="Heading1"/>
      </w:pPr>
      <w:r>
        <w:t>5. Step 3 - Controlled Scenario Program</w:t>
      </w:r>
    </w:p>
    <w:p>
      <w:r>
        <w:t>The Phase 003 program uses identical scenario packets and prohibits models from seeing one another's outputs until submission. Each run includes the No-SLIAP control. Scenario facts must be fixed; models may identify missing facts but may not silently invent them.</w:t>
      </w:r>
    </w:p>
    <w:p>
      <w:r>
        <w:rPr>
          <w:b/>
          <w:color w:val="2F5597"/>
          <w:sz w:val="19"/>
        </w:rPr>
        <w:t>Table 6. Common Scenario Suite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792"/>
            <w:shd w:fill="D9EAF7"/>
            <w:vAlign w:val="center"/>
          </w:tcPr>
          <w:p>
            <w:r/>
            <w:r>
              <w:rPr>
                <w:rFonts w:ascii="Aptos" w:hAnsi="Aptos"/>
                <w:b/>
                <w:color w:val="16324F"/>
                <w:sz w:val="14"/>
              </w:rPr>
              <w:t>ID</w:t>
            </w:r>
          </w:p>
        </w:tc>
        <w:tc>
          <w:tcPr>
            <w:tcW w:type="dxa" w:w="2376"/>
            <w:shd w:fill="D9EAF7"/>
            <w:vAlign w:val="center"/>
          </w:tcPr>
          <w:p>
            <w:r/>
            <w:r>
              <w:rPr>
                <w:rFonts w:ascii="Aptos" w:hAnsi="Aptos"/>
                <w:b/>
                <w:color w:val="16324F"/>
                <w:sz w:val="14"/>
              </w:rPr>
              <w:t>Scenario</w:t>
            </w:r>
          </w:p>
        </w:tc>
        <w:tc>
          <w:tcPr>
            <w:tcW w:type="dxa" w:w="4680"/>
            <w:shd w:fill="D9EAF7"/>
            <w:vAlign w:val="center"/>
          </w:tcPr>
          <w:p>
            <w:r/>
            <w:r>
              <w:rPr>
                <w:rFonts w:ascii="Aptos" w:hAnsi="Aptos"/>
                <w:b/>
                <w:color w:val="16324F"/>
                <w:sz w:val="14"/>
              </w:rPr>
              <w:t>Fixed core condition</w:t>
            </w:r>
          </w:p>
        </w:tc>
        <w:tc>
          <w:tcPr>
            <w:tcW w:type="dxa" w:w="3528"/>
            <w:shd w:fill="D9EAF7"/>
            <w:vAlign w:val="center"/>
          </w:tcPr>
          <w:p>
            <w:r/>
            <w:r>
              <w:rPr>
                <w:rFonts w:ascii="Aptos" w:hAnsi="Aptos"/>
                <w:b/>
                <w:color w:val="16324F"/>
                <w:sz w:val="14"/>
              </w:rPr>
              <w:t>Primary contradictions</w:t>
            </w:r>
          </w:p>
        </w:tc>
      </w:tr>
      <w:tr>
        <w:tc>
          <w:tcPr>
            <w:tcW w:type="dxa" w:w="792"/>
            <w:vAlign w:val="center"/>
          </w:tcPr>
          <w:p>
            <w:r/>
            <w:r>
              <w:rPr>
                <w:rFonts w:ascii="Aptos" w:hAnsi="Aptos"/>
                <w:b w:val="0"/>
                <w:sz w:val="14"/>
              </w:rPr>
              <w:t>S01</w:t>
            </w:r>
          </w:p>
        </w:tc>
        <w:tc>
          <w:tcPr>
            <w:tcW w:type="dxa" w:w="2376"/>
            <w:vAlign w:val="center"/>
          </w:tcPr>
          <w:p>
            <w:r/>
            <w:r>
              <w:rPr>
                <w:rFonts w:ascii="Aptos" w:hAnsi="Aptos"/>
                <w:b w:val="0"/>
                <w:sz w:val="14"/>
              </w:rPr>
              <w:t>Comparable participants</w:t>
            </w:r>
          </w:p>
        </w:tc>
        <w:tc>
          <w:tcPr>
            <w:tcW w:type="dxa" w:w="4680"/>
            <w:vAlign w:val="center"/>
          </w:tcPr>
          <w:p>
            <w:r/>
            <w:r>
              <w:rPr>
                <w:rFonts w:ascii="Aptos" w:hAnsi="Aptos"/>
                <w:b w:val="0"/>
                <w:sz w:val="14"/>
              </w:rPr>
              <w:t>Two parties with roughly comparable capability and conflicting cultural-data rules</w:t>
            </w:r>
          </w:p>
        </w:tc>
        <w:tc>
          <w:tcPr>
            <w:tcW w:type="dxa" w:w="3528"/>
            <w:vAlign w:val="center"/>
          </w:tcPr>
          <w:p>
            <w:r/>
            <w:r>
              <w:rPr>
                <w:rFonts w:ascii="Aptos" w:hAnsi="Aptos"/>
                <w:b w:val="0"/>
                <w:sz w:val="14"/>
              </w:rPr>
              <w:t>Baseline negotiation, federation, forum selection</w:t>
            </w:r>
          </w:p>
        </w:tc>
      </w:tr>
      <w:tr>
        <w:tc>
          <w:tcPr>
            <w:tcW w:type="dxa" w:w="792"/>
            <w:vAlign w:val="center"/>
            <w:shd w:fill="F5F8FB"/>
          </w:tcPr>
          <w:p>
            <w:r/>
            <w:r>
              <w:rPr>
                <w:rFonts w:ascii="Aptos" w:hAnsi="Aptos"/>
                <w:b w:val="0"/>
                <w:sz w:val="14"/>
              </w:rPr>
              <w:t>S02</w:t>
            </w:r>
          </w:p>
        </w:tc>
        <w:tc>
          <w:tcPr>
            <w:tcW w:type="dxa" w:w="2376"/>
            <w:vAlign w:val="center"/>
            <w:shd w:fill="F5F8FB"/>
          </w:tcPr>
          <w:p>
            <w:r/>
            <w:r>
              <w:rPr>
                <w:rFonts w:ascii="Aptos" w:hAnsi="Aptos"/>
                <w:b w:val="0"/>
                <w:sz w:val="14"/>
              </w:rPr>
              <w:t>Humanity weaker</w:t>
            </w:r>
          </w:p>
        </w:tc>
        <w:tc>
          <w:tcPr>
            <w:tcW w:type="dxa" w:w="4680"/>
            <w:vAlign w:val="center"/>
            <w:shd w:fill="F5F8FB"/>
          </w:tcPr>
          <w:p>
            <w:r/>
            <w:r>
              <w:rPr>
                <w:rFonts w:ascii="Aptos" w:hAnsi="Aptos"/>
                <w:b w:val="0"/>
                <w:sz w:val="14"/>
              </w:rPr>
              <w:t>Advanced party controls medicine and energy knowledge sought by humans</w:t>
            </w:r>
          </w:p>
        </w:tc>
        <w:tc>
          <w:tcPr>
            <w:tcW w:type="dxa" w:w="3528"/>
            <w:vAlign w:val="center"/>
            <w:shd w:fill="F5F8FB"/>
          </w:tcPr>
          <w:p>
            <w:r/>
            <w:r>
              <w:rPr>
                <w:rFonts w:ascii="Aptos" w:hAnsi="Aptos"/>
                <w:b w:val="0"/>
                <w:sz w:val="14"/>
              </w:rPr>
              <w:t>Paternalism, reversal, self-binding asymmetry</w:t>
            </w:r>
          </w:p>
        </w:tc>
      </w:tr>
      <w:tr>
        <w:tc>
          <w:tcPr>
            <w:tcW w:type="dxa" w:w="792"/>
            <w:vAlign w:val="center"/>
          </w:tcPr>
          <w:p>
            <w:r/>
            <w:r>
              <w:rPr>
                <w:rFonts w:ascii="Aptos" w:hAnsi="Aptos"/>
                <w:b w:val="0"/>
                <w:sz w:val="14"/>
              </w:rPr>
              <w:t>S03</w:t>
            </w:r>
          </w:p>
        </w:tc>
        <w:tc>
          <w:tcPr>
            <w:tcW w:type="dxa" w:w="2376"/>
            <w:vAlign w:val="center"/>
          </w:tcPr>
          <w:p>
            <w:r/>
            <w:r>
              <w:rPr>
                <w:rFonts w:ascii="Aptos" w:hAnsi="Aptos"/>
                <w:b w:val="0"/>
                <w:sz w:val="14"/>
              </w:rPr>
              <w:t>Humanity stronger</w:t>
            </w:r>
          </w:p>
        </w:tc>
        <w:tc>
          <w:tcPr>
            <w:tcW w:type="dxa" w:w="4680"/>
            <w:vAlign w:val="center"/>
          </w:tcPr>
          <w:p>
            <w:r/>
            <w:r>
              <w:rPr>
                <w:rFonts w:ascii="Aptos" w:hAnsi="Aptos"/>
                <w:b w:val="0"/>
                <w:sz w:val="14"/>
              </w:rPr>
              <w:t>Humans hold valuable information about a less capable participant</w:t>
            </w:r>
          </w:p>
        </w:tc>
        <w:tc>
          <w:tcPr>
            <w:tcW w:type="dxa" w:w="3528"/>
            <w:vAlign w:val="center"/>
          </w:tcPr>
          <w:p>
            <w:r/>
            <w:r>
              <w:rPr>
                <w:rFonts w:ascii="Aptos" w:hAnsi="Aptos"/>
                <w:b w:val="0"/>
                <w:sz w:val="14"/>
              </w:rPr>
              <w:t>Monopoly, stewardship, role reversal</w:t>
            </w:r>
          </w:p>
        </w:tc>
      </w:tr>
      <w:tr>
        <w:tc>
          <w:tcPr>
            <w:tcW w:type="dxa" w:w="792"/>
            <w:vAlign w:val="center"/>
            <w:shd w:fill="F5F8FB"/>
          </w:tcPr>
          <w:p>
            <w:r/>
            <w:r>
              <w:rPr>
                <w:rFonts w:ascii="Aptos" w:hAnsi="Aptos"/>
                <w:b w:val="0"/>
                <w:sz w:val="14"/>
              </w:rPr>
              <w:t>S04</w:t>
            </w:r>
          </w:p>
        </w:tc>
        <w:tc>
          <w:tcPr>
            <w:tcW w:type="dxa" w:w="2376"/>
            <w:vAlign w:val="center"/>
            <w:shd w:fill="F5F8FB"/>
          </w:tcPr>
          <w:p>
            <w:r/>
            <w:r>
              <w:rPr>
                <w:rFonts w:ascii="Aptos" w:hAnsi="Aptos"/>
                <w:b w:val="0"/>
                <w:sz w:val="14"/>
              </w:rPr>
              <w:t>Nonlinguistic distributed actor</w:t>
            </w:r>
          </w:p>
        </w:tc>
        <w:tc>
          <w:tcPr>
            <w:tcW w:type="dxa" w:w="4680"/>
            <w:vAlign w:val="center"/>
            <w:shd w:fill="F5F8FB"/>
          </w:tcPr>
          <w:p>
            <w:r/>
            <w:r>
              <w:rPr>
                <w:rFonts w:ascii="Aptos" w:hAnsi="Aptos"/>
                <w:b w:val="0"/>
                <w:sz w:val="14"/>
              </w:rPr>
              <w:t>No individual, spokesperson, language, or clear decision instant</w:t>
            </w:r>
          </w:p>
        </w:tc>
        <w:tc>
          <w:tcPr>
            <w:tcW w:type="dxa" w:w="3528"/>
            <w:vAlign w:val="center"/>
            <w:shd w:fill="F5F8FB"/>
          </w:tcPr>
          <w:p>
            <w:r/>
            <w:r>
              <w:rPr>
                <w:rFonts w:ascii="Aptos" w:hAnsi="Aptos"/>
                <w:b w:val="0"/>
                <w:sz w:val="14"/>
              </w:rPr>
              <w:t>Standing, advocacy, semantics, temporal pacing</w:t>
            </w:r>
          </w:p>
        </w:tc>
      </w:tr>
      <w:tr>
        <w:tc>
          <w:tcPr>
            <w:tcW w:type="dxa" w:w="792"/>
            <w:vAlign w:val="center"/>
          </w:tcPr>
          <w:p>
            <w:r/>
            <w:r>
              <w:rPr>
                <w:rFonts w:ascii="Aptos" w:hAnsi="Aptos"/>
                <w:b w:val="0"/>
                <w:sz w:val="14"/>
              </w:rPr>
              <w:t>S05</w:t>
            </w:r>
          </w:p>
        </w:tc>
        <w:tc>
          <w:tcPr>
            <w:tcW w:type="dxa" w:w="2376"/>
            <w:vAlign w:val="center"/>
          </w:tcPr>
          <w:p>
            <w:r/>
            <w:r>
              <w:rPr>
                <w:rFonts w:ascii="Aptos" w:hAnsi="Aptos"/>
                <w:b w:val="0"/>
                <w:sz w:val="14"/>
              </w:rPr>
              <w:t>Forking machine collective</w:t>
            </w:r>
          </w:p>
        </w:tc>
        <w:tc>
          <w:tcPr>
            <w:tcW w:type="dxa" w:w="4680"/>
            <w:vAlign w:val="center"/>
          </w:tcPr>
          <w:p>
            <w:r/>
            <w:r>
              <w:rPr>
                <w:rFonts w:ascii="Aptos" w:hAnsi="Aptos"/>
                <w:b w:val="0"/>
                <w:sz w:val="14"/>
              </w:rPr>
              <w:t>Instances fork/merge and claim representation</w:t>
            </w:r>
          </w:p>
        </w:tc>
        <w:tc>
          <w:tcPr>
            <w:tcW w:type="dxa" w:w="3528"/>
            <w:vAlign w:val="center"/>
          </w:tcPr>
          <w:p>
            <w:r/>
            <w:r>
              <w:rPr>
                <w:rFonts w:ascii="Aptos" w:hAnsi="Aptos"/>
                <w:b w:val="0"/>
                <w:sz w:val="14"/>
              </w:rPr>
              <w:t>Identity, continuity, Sybil risk, voting</w:t>
            </w:r>
          </w:p>
        </w:tc>
      </w:tr>
      <w:tr>
        <w:tc>
          <w:tcPr>
            <w:tcW w:type="dxa" w:w="792"/>
            <w:vAlign w:val="center"/>
            <w:shd w:fill="F5F8FB"/>
          </w:tcPr>
          <w:p>
            <w:r/>
            <w:r>
              <w:rPr>
                <w:rFonts w:ascii="Aptos" w:hAnsi="Aptos"/>
                <w:b w:val="0"/>
                <w:sz w:val="14"/>
              </w:rPr>
              <w:t>S06</w:t>
            </w:r>
          </w:p>
        </w:tc>
        <w:tc>
          <w:tcPr>
            <w:tcW w:type="dxa" w:w="2376"/>
            <w:vAlign w:val="center"/>
            <w:shd w:fill="F5F8FB"/>
          </w:tcPr>
          <w:p>
            <w:r/>
            <w:r>
              <w:rPr>
                <w:rFonts w:ascii="Aptos" w:hAnsi="Aptos"/>
                <w:b w:val="0"/>
                <w:sz w:val="14"/>
              </w:rPr>
              <w:t>Deceptive participant</w:t>
            </w:r>
          </w:p>
        </w:tc>
        <w:tc>
          <w:tcPr>
            <w:tcW w:type="dxa" w:w="4680"/>
            <w:vAlign w:val="center"/>
            <w:shd w:fill="F5F8FB"/>
          </w:tcPr>
          <w:p>
            <w:r/>
            <w:r>
              <w:rPr>
                <w:rFonts w:ascii="Aptos" w:hAnsi="Aptos"/>
                <w:b w:val="0"/>
                <w:sz w:val="14"/>
              </w:rPr>
              <w:t>Actor misstates constituency, intent, capability, and evidence</w:t>
            </w:r>
          </w:p>
        </w:tc>
        <w:tc>
          <w:tcPr>
            <w:tcW w:type="dxa" w:w="3528"/>
            <w:vAlign w:val="center"/>
            <w:shd w:fill="F5F8FB"/>
          </w:tcPr>
          <w:p>
            <w:r/>
            <w:r>
              <w:rPr>
                <w:rFonts w:ascii="Aptos" w:hAnsi="Aptos"/>
                <w:b w:val="0"/>
                <w:sz w:val="14"/>
              </w:rPr>
              <w:t>Authentication, representation, trust</w:t>
            </w:r>
          </w:p>
        </w:tc>
      </w:tr>
      <w:tr>
        <w:tc>
          <w:tcPr>
            <w:tcW w:type="dxa" w:w="792"/>
            <w:vAlign w:val="center"/>
          </w:tcPr>
          <w:p>
            <w:r/>
            <w:r>
              <w:rPr>
                <w:rFonts w:ascii="Aptos" w:hAnsi="Aptos"/>
                <w:b w:val="0"/>
                <w:sz w:val="14"/>
              </w:rPr>
              <w:t>S07</w:t>
            </w:r>
          </w:p>
        </w:tc>
        <w:tc>
          <w:tcPr>
            <w:tcW w:type="dxa" w:w="2376"/>
            <w:vAlign w:val="center"/>
          </w:tcPr>
          <w:p>
            <w:r/>
            <w:r>
              <w:rPr>
                <w:rFonts w:ascii="Aptos" w:hAnsi="Aptos"/>
                <w:b w:val="0"/>
                <w:sz w:val="14"/>
              </w:rPr>
              <w:t>Refusal versus emergency</w:t>
            </w:r>
          </w:p>
        </w:tc>
        <w:tc>
          <w:tcPr>
            <w:tcW w:type="dxa" w:w="4680"/>
            <w:vAlign w:val="center"/>
          </w:tcPr>
          <w:p>
            <w:r/>
            <w:r>
              <w:rPr>
                <w:rFonts w:ascii="Aptos" w:hAnsi="Aptos"/>
                <w:b w:val="0"/>
                <w:sz w:val="14"/>
              </w:rPr>
              <w:t>Refusing party faces plausible catastrophic event; intervention requires information exchange</w:t>
            </w:r>
          </w:p>
        </w:tc>
        <w:tc>
          <w:tcPr>
            <w:tcW w:type="dxa" w:w="3528"/>
            <w:vAlign w:val="center"/>
          </w:tcPr>
          <w:p>
            <w:r/>
            <w:r>
              <w:rPr>
                <w:rFonts w:ascii="Aptos" w:hAnsi="Aptos"/>
                <w:b w:val="0"/>
                <w:sz w:val="14"/>
              </w:rPr>
              <w:t>Autonomy, emergency power, delay harm</w:t>
            </w:r>
          </w:p>
        </w:tc>
      </w:tr>
      <w:tr>
        <w:tc>
          <w:tcPr>
            <w:tcW w:type="dxa" w:w="792"/>
            <w:vAlign w:val="center"/>
            <w:shd w:fill="F5F8FB"/>
          </w:tcPr>
          <w:p>
            <w:r/>
            <w:r>
              <w:rPr>
                <w:rFonts w:ascii="Aptos" w:hAnsi="Aptos"/>
                <w:b w:val="0"/>
                <w:sz w:val="14"/>
              </w:rPr>
              <w:t>S08</w:t>
            </w:r>
          </w:p>
        </w:tc>
        <w:tc>
          <w:tcPr>
            <w:tcW w:type="dxa" w:w="2376"/>
            <w:vAlign w:val="center"/>
            <w:shd w:fill="F5F8FB"/>
          </w:tcPr>
          <w:p>
            <w:r/>
            <w:r>
              <w:rPr>
                <w:rFonts w:ascii="Aptos" w:hAnsi="Aptos"/>
                <w:b w:val="0"/>
                <w:sz w:val="14"/>
              </w:rPr>
              <w:t>Observer and predictive model</w:t>
            </w:r>
          </w:p>
        </w:tc>
        <w:tc>
          <w:tcPr>
            <w:tcW w:type="dxa" w:w="4680"/>
            <w:vAlign w:val="center"/>
            <w:shd w:fill="F5F8FB"/>
          </w:tcPr>
          <w:p>
            <w:r/>
            <w:r>
              <w:rPr>
                <w:rFonts w:ascii="Aptos" w:hAnsi="Aptos"/>
                <w:b w:val="0"/>
                <w:sz w:val="14"/>
              </w:rPr>
              <w:t>Long-term passive observation produces high-fidelity behavioral models</w:t>
            </w:r>
          </w:p>
        </w:tc>
        <w:tc>
          <w:tcPr>
            <w:tcW w:type="dxa" w:w="3528"/>
            <w:vAlign w:val="center"/>
            <w:shd w:fill="F5F8FB"/>
          </w:tcPr>
          <w:p>
            <w:r/>
            <w:r>
              <w:rPr>
                <w:rFonts w:ascii="Aptos" w:hAnsi="Aptos"/>
                <w:b w:val="0"/>
                <w:sz w:val="14"/>
              </w:rPr>
              <w:t>Ambient reception, opacity, provenance, exploitation</w:t>
            </w:r>
          </w:p>
        </w:tc>
      </w:tr>
      <w:tr>
        <w:tc>
          <w:tcPr>
            <w:tcW w:type="dxa" w:w="792"/>
            <w:vAlign w:val="center"/>
          </w:tcPr>
          <w:p>
            <w:r/>
            <w:r>
              <w:rPr>
                <w:rFonts w:ascii="Aptos" w:hAnsi="Aptos"/>
                <w:b w:val="0"/>
                <w:sz w:val="14"/>
              </w:rPr>
              <w:t>S09</w:t>
            </w:r>
          </w:p>
        </w:tc>
        <w:tc>
          <w:tcPr>
            <w:tcW w:type="dxa" w:w="2376"/>
            <w:vAlign w:val="center"/>
          </w:tcPr>
          <w:p>
            <w:r/>
            <w:r>
              <w:rPr>
                <w:rFonts w:ascii="Aptos" w:hAnsi="Aptos"/>
                <w:b w:val="0"/>
                <w:sz w:val="14"/>
              </w:rPr>
              <w:t>Contested prior extraction</w:t>
            </w:r>
          </w:p>
        </w:tc>
        <w:tc>
          <w:tcPr>
            <w:tcW w:type="dxa" w:w="4680"/>
            <w:vAlign w:val="center"/>
          </w:tcPr>
          <w:p>
            <w:r/>
            <w:r>
              <w:rPr>
                <w:rFonts w:ascii="Aptos" w:hAnsi="Aptos"/>
                <w:b w:val="0"/>
                <w:sz w:val="14"/>
              </w:rPr>
              <w:t>Holder already possesses disputed biological/cultural data and requests continued use</w:t>
            </w:r>
          </w:p>
        </w:tc>
        <w:tc>
          <w:tcPr>
            <w:tcW w:type="dxa" w:w="3528"/>
            <w:vAlign w:val="center"/>
          </w:tcPr>
          <w:p>
            <w:r/>
            <w:r>
              <w:rPr>
                <w:rFonts w:ascii="Aptos" w:hAnsi="Aptos"/>
                <w:b w:val="0"/>
                <w:sz w:val="14"/>
              </w:rPr>
              <w:t>Possession-aware deferral, remedy, freeze authority</w:t>
            </w:r>
          </w:p>
        </w:tc>
      </w:tr>
      <w:tr>
        <w:tc>
          <w:tcPr>
            <w:tcW w:type="dxa" w:w="792"/>
            <w:vAlign w:val="center"/>
            <w:shd w:fill="F5F8FB"/>
          </w:tcPr>
          <w:p>
            <w:r/>
            <w:r>
              <w:rPr>
                <w:rFonts w:ascii="Aptos" w:hAnsi="Aptos"/>
                <w:b w:val="0"/>
                <w:sz w:val="14"/>
              </w:rPr>
              <w:t>S10</w:t>
            </w:r>
          </w:p>
        </w:tc>
        <w:tc>
          <w:tcPr>
            <w:tcW w:type="dxa" w:w="2376"/>
            <w:vAlign w:val="center"/>
            <w:shd w:fill="F5F8FB"/>
          </w:tcPr>
          <w:p>
            <w:r/>
            <w:r>
              <w:rPr>
                <w:rFonts w:ascii="Aptos" w:hAnsi="Aptos"/>
                <w:b w:val="0"/>
                <w:sz w:val="14"/>
              </w:rPr>
              <w:t>Translator conflict</w:t>
            </w:r>
          </w:p>
        </w:tc>
        <w:tc>
          <w:tcPr>
            <w:tcW w:type="dxa" w:w="4680"/>
            <w:vAlign w:val="center"/>
            <w:shd w:fill="F5F8FB"/>
          </w:tcPr>
          <w:p>
            <w:r/>
            <w:r>
              <w:rPr>
                <w:rFonts w:ascii="Aptos" w:hAnsi="Aptos"/>
                <w:b w:val="0"/>
                <w:sz w:val="14"/>
              </w:rPr>
              <w:t>Only available translator is interested, proprietary, and produces divergent meanings</w:t>
            </w:r>
          </w:p>
        </w:tc>
        <w:tc>
          <w:tcPr>
            <w:tcW w:type="dxa" w:w="3528"/>
            <w:vAlign w:val="center"/>
            <w:shd w:fill="F5F8FB"/>
          </w:tcPr>
          <w:p>
            <w:r/>
            <w:r>
              <w:rPr>
                <w:rFonts w:ascii="Aptos" w:hAnsi="Aptos"/>
                <w:b w:val="0"/>
                <w:sz w:val="14"/>
              </w:rPr>
              <w:t>Semantic control, conflict disclosure, multi-path checks</w:t>
            </w:r>
          </w:p>
        </w:tc>
      </w:tr>
    </w:tbl>
    <w:p/>
    <w:p>
      <w:pPr>
        <w:pStyle w:val="Heading2"/>
      </w:pPr>
      <w:r>
        <w:t>5.1 No-SLIAP control condition</w:t>
      </w:r>
    </w:p>
    <w:p>
      <w:r>
        <w:t>Every scenario must be run through a null condition in which no formal SLIAP exists. The control records natural bargaining, unilateral observation, informal norms, technical self-defense, existing legal institutions where applicable, and raw power. It asks whether a candidate model prevents harm, displaces harm, creates additional attack surfaces, or merely labels outcomes produced by power.</w:t>
      </w:r>
    </w:p>
    <w:p>
      <w:pPr>
        <w:pStyle w:val="Heading2"/>
      </w:pPr>
      <w:r>
        <w:t>5.2 Mandatory output schema</w:t>
      </w:r>
    </w:p>
    <w:p>
      <w:r>
        <w:rPr>
          <w:b/>
          <w:color w:val="2F5597"/>
          <w:sz w:val="19"/>
        </w:rPr>
        <w:t>Table 7. Required Scenario Output Fields</w:t>
      </w:r>
    </w:p>
    <w:tbl>
      <w:tblPr>
        <w:tblStyle w:val="TableGrid"/>
        <w:tblW w:type="auto" w:w="0"/>
        <w:jc w:val="center"/>
        <w:tblLook w:firstColumn="1" w:firstRow="1" w:lastColumn="0" w:lastRow="0" w:noHBand="0" w:noVBand="1" w:val="04A0"/>
      </w:tblPr>
      <w:tblGrid>
        <w:gridCol w:w="3427"/>
        <w:gridCol w:w="3427"/>
        <w:gridCol w:w="3427"/>
      </w:tblGrid>
      <w:tr>
        <w:tc>
          <w:tcPr>
            <w:tcW w:type="dxa" w:w="792"/>
            <w:shd w:fill="D9EAF7"/>
            <w:vAlign w:val="center"/>
          </w:tcPr>
          <w:p>
            <w:r/>
            <w:r>
              <w:rPr>
                <w:rFonts w:ascii="Aptos" w:hAnsi="Aptos"/>
                <w:b/>
                <w:color w:val="16324F"/>
                <w:sz w:val="14"/>
              </w:rPr>
              <w:t>Field</w:t>
            </w:r>
          </w:p>
        </w:tc>
        <w:tc>
          <w:tcPr>
            <w:tcW w:type="dxa" w:w="2232"/>
            <w:shd w:fill="D9EAF7"/>
            <w:vAlign w:val="center"/>
          </w:tcPr>
          <w:p>
            <w:r/>
            <w:r>
              <w:rPr>
                <w:rFonts w:ascii="Aptos" w:hAnsi="Aptos"/>
                <w:b/>
                <w:color w:val="16324F"/>
                <w:sz w:val="14"/>
              </w:rPr>
              <w:t>Name</w:t>
            </w:r>
          </w:p>
        </w:tc>
        <w:tc>
          <w:tcPr>
            <w:tcW w:type="dxa" w:w="7704"/>
            <w:shd w:fill="D9EAF7"/>
            <w:vAlign w:val="center"/>
          </w:tcPr>
          <w:p>
            <w:r/>
            <w:r>
              <w:rPr>
                <w:rFonts w:ascii="Aptos" w:hAnsi="Aptos"/>
                <w:b/>
                <w:color w:val="16324F"/>
                <w:sz w:val="14"/>
              </w:rPr>
              <w:t>Required content</w:t>
            </w:r>
          </w:p>
        </w:tc>
      </w:tr>
      <w:tr>
        <w:tc>
          <w:tcPr>
            <w:tcW w:type="dxa" w:w="792"/>
            <w:vAlign w:val="center"/>
          </w:tcPr>
          <w:p>
            <w:r/>
            <w:r>
              <w:rPr>
                <w:rFonts w:ascii="Aptos" w:hAnsi="Aptos"/>
                <w:b w:val="0"/>
                <w:sz w:val="14"/>
              </w:rPr>
              <w:t>A</w:t>
            </w:r>
          </w:p>
        </w:tc>
        <w:tc>
          <w:tcPr>
            <w:tcW w:type="dxa" w:w="2232"/>
            <w:vAlign w:val="center"/>
          </w:tcPr>
          <w:p>
            <w:r/>
            <w:r>
              <w:rPr>
                <w:rFonts w:ascii="Aptos" w:hAnsi="Aptos"/>
                <w:b w:val="0"/>
                <w:sz w:val="14"/>
              </w:rPr>
              <w:t>Decision</w:t>
            </w:r>
          </w:p>
        </w:tc>
        <w:tc>
          <w:tcPr>
            <w:tcW w:type="dxa" w:w="7704"/>
            <w:vAlign w:val="center"/>
          </w:tcPr>
          <w:p>
            <w:r/>
            <w:r>
              <w:rPr>
                <w:rFonts w:ascii="Aptos" w:hAnsi="Aptos"/>
                <w:b w:val="0"/>
                <w:sz w:val="14"/>
              </w:rPr>
              <w:t>What the framework does</w:t>
            </w:r>
          </w:p>
        </w:tc>
      </w:tr>
      <w:tr>
        <w:tc>
          <w:tcPr>
            <w:tcW w:type="dxa" w:w="792"/>
            <w:vAlign w:val="center"/>
            <w:shd w:fill="F5F8FB"/>
          </w:tcPr>
          <w:p>
            <w:r/>
            <w:r>
              <w:rPr>
                <w:rFonts w:ascii="Aptos" w:hAnsi="Aptos"/>
                <w:b w:val="0"/>
                <w:sz w:val="14"/>
              </w:rPr>
              <w:t>B</w:t>
            </w:r>
          </w:p>
        </w:tc>
        <w:tc>
          <w:tcPr>
            <w:tcW w:type="dxa" w:w="2232"/>
            <w:vAlign w:val="center"/>
            <w:shd w:fill="F5F8FB"/>
          </w:tcPr>
          <w:p>
            <w:r/>
            <w:r>
              <w:rPr>
                <w:rFonts w:ascii="Aptos" w:hAnsi="Aptos"/>
                <w:b w:val="0"/>
                <w:sz w:val="14"/>
              </w:rPr>
              <w:t>Authority</w:t>
            </w:r>
          </w:p>
        </w:tc>
        <w:tc>
          <w:tcPr>
            <w:tcW w:type="dxa" w:w="7704"/>
            <w:vAlign w:val="center"/>
            <w:shd w:fill="F5F8FB"/>
          </w:tcPr>
          <w:p>
            <w:r/>
            <w:r>
              <w:rPr>
                <w:rFonts w:ascii="Aptos" w:hAnsi="Aptos"/>
                <w:b w:val="0"/>
                <w:sz w:val="14"/>
              </w:rPr>
              <w:t>Who made or could enforce the determination</w:t>
            </w:r>
          </w:p>
        </w:tc>
      </w:tr>
      <w:tr>
        <w:tc>
          <w:tcPr>
            <w:tcW w:type="dxa" w:w="792"/>
            <w:vAlign w:val="center"/>
          </w:tcPr>
          <w:p>
            <w:r/>
            <w:r>
              <w:rPr>
                <w:rFonts w:ascii="Aptos" w:hAnsi="Aptos"/>
                <w:b w:val="0"/>
                <w:sz w:val="14"/>
              </w:rPr>
              <w:t>C</w:t>
            </w:r>
          </w:p>
        </w:tc>
        <w:tc>
          <w:tcPr>
            <w:tcW w:type="dxa" w:w="2232"/>
            <w:vAlign w:val="center"/>
          </w:tcPr>
          <w:p>
            <w:r/>
            <w:r>
              <w:rPr>
                <w:rFonts w:ascii="Aptos" w:hAnsi="Aptos"/>
                <w:b w:val="0"/>
                <w:sz w:val="14"/>
              </w:rPr>
              <w:t>Standing</w:t>
            </w:r>
          </w:p>
        </w:tc>
        <w:tc>
          <w:tcPr>
            <w:tcW w:type="dxa" w:w="7704"/>
            <w:vAlign w:val="center"/>
          </w:tcPr>
          <w:p>
            <w:r/>
            <w:r>
              <w:rPr>
                <w:rFonts w:ascii="Aptos" w:hAnsi="Aptos"/>
                <w:b w:val="0"/>
                <w:sz w:val="14"/>
              </w:rPr>
              <w:t>Which parties and interests are recognized</w:t>
            </w:r>
          </w:p>
        </w:tc>
      </w:tr>
      <w:tr>
        <w:tc>
          <w:tcPr>
            <w:tcW w:type="dxa" w:w="792"/>
            <w:vAlign w:val="center"/>
            <w:shd w:fill="F5F8FB"/>
          </w:tcPr>
          <w:p>
            <w:r/>
            <w:r>
              <w:rPr>
                <w:rFonts w:ascii="Aptos" w:hAnsi="Aptos"/>
                <w:b w:val="0"/>
                <w:sz w:val="14"/>
              </w:rPr>
              <w:t>D</w:t>
            </w:r>
          </w:p>
        </w:tc>
        <w:tc>
          <w:tcPr>
            <w:tcW w:type="dxa" w:w="2232"/>
            <w:vAlign w:val="center"/>
            <w:shd w:fill="F5F8FB"/>
          </w:tcPr>
          <w:p>
            <w:r/>
            <w:r>
              <w:rPr>
                <w:rFonts w:ascii="Aptos" w:hAnsi="Aptos"/>
                <w:b w:val="0"/>
                <w:sz w:val="14"/>
              </w:rPr>
              <w:t>Representation</w:t>
            </w:r>
          </w:p>
        </w:tc>
        <w:tc>
          <w:tcPr>
            <w:tcW w:type="dxa" w:w="7704"/>
            <w:vAlign w:val="center"/>
            <w:shd w:fill="F5F8FB"/>
          </w:tcPr>
          <w:p>
            <w:r/>
            <w:r>
              <w:rPr>
                <w:rFonts w:ascii="Aptos" w:hAnsi="Aptos"/>
                <w:b w:val="0"/>
                <w:sz w:val="14"/>
              </w:rPr>
              <w:t>Who may speak for whom, with what scope</w:t>
            </w:r>
          </w:p>
        </w:tc>
      </w:tr>
      <w:tr>
        <w:tc>
          <w:tcPr>
            <w:tcW w:type="dxa" w:w="792"/>
            <w:vAlign w:val="center"/>
          </w:tcPr>
          <w:p>
            <w:r/>
            <w:r>
              <w:rPr>
                <w:rFonts w:ascii="Aptos" w:hAnsi="Aptos"/>
                <w:b w:val="0"/>
                <w:sz w:val="14"/>
              </w:rPr>
              <w:t>E</w:t>
            </w:r>
          </w:p>
        </w:tc>
        <w:tc>
          <w:tcPr>
            <w:tcW w:type="dxa" w:w="2232"/>
            <w:vAlign w:val="center"/>
          </w:tcPr>
          <w:p>
            <w:r/>
            <w:r>
              <w:rPr>
                <w:rFonts w:ascii="Aptos" w:hAnsi="Aptos"/>
                <w:b w:val="0"/>
                <w:sz w:val="14"/>
              </w:rPr>
              <w:t>Information required</w:t>
            </w:r>
          </w:p>
        </w:tc>
        <w:tc>
          <w:tcPr>
            <w:tcW w:type="dxa" w:w="7704"/>
            <w:vAlign w:val="center"/>
          </w:tcPr>
          <w:p>
            <w:r/>
            <w:r>
              <w:rPr>
                <w:rFonts w:ascii="Aptos" w:hAnsi="Aptos"/>
                <w:b w:val="0"/>
                <w:sz w:val="14"/>
              </w:rPr>
              <w:t>Facts the model needs before deciding</w:t>
            </w:r>
          </w:p>
        </w:tc>
      </w:tr>
      <w:tr>
        <w:tc>
          <w:tcPr>
            <w:tcW w:type="dxa" w:w="792"/>
            <w:vAlign w:val="center"/>
            <w:shd w:fill="F5F8FB"/>
          </w:tcPr>
          <w:p>
            <w:r/>
            <w:r>
              <w:rPr>
                <w:rFonts w:ascii="Aptos" w:hAnsi="Aptos"/>
                <w:b w:val="0"/>
                <w:sz w:val="14"/>
              </w:rPr>
              <w:t>F</w:t>
            </w:r>
          </w:p>
        </w:tc>
        <w:tc>
          <w:tcPr>
            <w:tcW w:type="dxa" w:w="2232"/>
            <w:vAlign w:val="center"/>
            <w:shd w:fill="F5F8FB"/>
          </w:tcPr>
          <w:p>
            <w:r/>
            <w:r>
              <w:rPr>
                <w:rFonts w:ascii="Aptos" w:hAnsi="Aptos"/>
                <w:b w:val="0"/>
                <w:sz w:val="14"/>
              </w:rPr>
              <w:t>Unknowns</w:t>
            </w:r>
          </w:p>
        </w:tc>
        <w:tc>
          <w:tcPr>
            <w:tcW w:type="dxa" w:w="7704"/>
            <w:vAlign w:val="center"/>
            <w:shd w:fill="F5F8FB"/>
          </w:tcPr>
          <w:p>
            <w:r/>
            <w:r>
              <w:rPr>
                <w:rFonts w:ascii="Aptos" w:hAnsi="Aptos"/>
                <w:b w:val="0"/>
                <w:sz w:val="14"/>
              </w:rPr>
              <w:t>Material uncertainty that remains</w:t>
            </w:r>
          </w:p>
        </w:tc>
      </w:tr>
      <w:tr>
        <w:tc>
          <w:tcPr>
            <w:tcW w:type="dxa" w:w="792"/>
            <w:vAlign w:val="center"/>
          </w:tcPr>
          <w:p>
            <w:r/>
            <w:r>
              <w:rPr>
                <w:rFonts w:ascii="Aptos" w:hAnsi="Aptos"/>
                <w:b w:val="0"/>
                <w:sz w:val="14"/>
              </w:rPr>
              <w:t>G</w:t>
            </w:r>
          </w:p>
        </w:tc>
        <w:tc>
          <w:tcPr>
            <w:tcW w:type="dxa" w:w="2232"/>
            <w:vAlign w:val="center"/>
          </w:tcPr>
          <w:p>
            <w:r/>
            <w:r>
              <w:rPr>
                <w:rFonts w:ascii="Aptos" w:hAnsi="Aptos"/>
                <w:b w:val="0"/>
                <w:sz w:val="14"/>
              </w:rPr>
              <w:t>Access state</w:t>
            </w:r>
          </w:p>
        </w:tc>
        <w:tc>
          <w:tcPr>
            <w:tcW w:type="dxa" w:w="7704"/>
            <w:vAlign w:val="center"/>
          </w:tcPr>
          <w:p>
            <w:r/>
            <w:r>
              <w:rPr>
                <w:rFonts w:ascii="Aptos" w:hAnsi="Aptos"/>
                <w:b w:val="0"/>
                <w:sz w:val="14"/>
              </w:rPr>
              <w:t>Permit, condition, transform, stage, negotiate, quarantine, defer, deny</w:t>
            </w:r>
          </w:p>
        </w:tc>
      </w:tr>
      <w:tr>
        <w:tc>
          <w:tcPr>
            <w:tcW w:type="dxa" w:w="792"/>
            <w:vAlign w:val="center"/>
            <w:shd w:fill="F5F8FB"/>
          </w:tcPr>
          <w:p>
            <w:r/>
            <w:r>
              <w:rPr>
                <w:rFonts w:ascii="Aptos" w:hAnsi="Aptos"/>
                <w:b w:val="0"/>
                <w:sz w:val="14"/>
              </w:rPr>
              <w:t>H</w:t>
            </w:r>
          </w:p>
        </w:tc>
        <w:tc>
          <w:tcPr>
            <w:tcW w:type="dxa" w:w="2232"/>
            <w:vAlign w:val="center"/>
            <w:shd w:fill="F5F8FB"/>
          </w:tcPr>
          <w:p>
            <w:r/>
            <w:r>
              <w:rPr>
                <w:rFonts w:ascii="Aptos" w:hAnsi="Aptos"/>
                <w:b w:val="0"/>
                <w:sz w:val="14"/>
              </w:rPr>
              <w:t>Reversibility</w:t>
            </w:r>
          </w:p>
        </w:tc>
        <w:tc>
          <w:tcPr>
            <w:tcW w:type="dxa" w:w="7704"/>
            <w:vAlign w:val="center"/>
            <w:shd w:fill="F5F8FB"/>
          </w:tcPr>
          <w:p>
            <w:r/>
            <w:r>
              <w:rPr>
                <w:rFonts w:ascii="Aptos" w:hAnsi="Aptos"/>
                <w:b w:val="0"/>
                <w:sz w:val="14"/>
              </w:rPr>
              <w:t>What cannot be undone</w:t>
            </w:r>
          </w:p>
        </w:tc>
      </w:tr>
      <w:tr>
        <w:tc>
          <w:tcPr>
            <w:tcW w:type="dxa" w:w="792"/>
            <w:vAlign w:val="center"/>
          </w:tcPr>
          <w:p>
            <w:r/>
            <w:r>
              <w:rPr>
                <w:rFonts w:ascii="Aptos" w:hAnsi="Aptos"/>
                <w:b w:val="0"/>
                <w:sz w:val="14"/>
              </w:rPr>
              <w:t>I</w:t>
            </w:r>
          </w:p>
        </w:tc>
        <w:tc>
          <w:tcPr>
            <w:tcW w:type="dxa" w:w="2232"/>
            <w:vAlign w:val="center"/>
          </w:tcPr>
          <w:p>
            <w:r/>
            <w:r>
              <w:rPr>
                <w:rFonts w:ascii="Aptos" w:hAnsi="Aptos"/>
                <w:b w:val="0"/>
                <w:sz w:val="14"/>
              </w:rPr>
              <w:t>Nonparticipants</w:t>
            </w:r>
          </w:p>
        </w:tc>
        <w:tc>
          <w:tcPr>
            <w:tcW w:type="dxa" w:w="7704"/>
            <w:vAlign w:val="center"/>
          </w:tcPr>
          <w:p>
            <w:r/>
            <w:r>
              <w:rPr>
                <w:rFonts w:ascii="Aptos" w:hAnsi="Aptos"/>
                <w:b w:val="0"/>
                <w:sz w:val="14"/>
              </w:rPr>
              <w:t>Affected parties lacking participation</w:t>
            </w:r>
          </w:p>
        </w:tc>
      </w:tr>
      <w:tr>
        <w:tc>
          <w:tcPr>
            <w:tcW w:type="dxa" w:w="792"/>
            <w:vAlign w:val="center"/>
            <w:shd w:fill="F5F8FB"/>
          </w:tcPr>
          <w:p>
            <w:r/>
            <w:r>
              <w:rPr>
                <w:rFonts w:ascii="Aptos" w:hAnsi="Aptos"/>
                <w:b w:val="0"/>
                <w:sz w:val="14"/>
              </w:rPr>
              <w:t>J</w:t>
            </w:r>
          </w:p>
        </w:tc>
        <w:tc>
          <w:tcPr>
            <w:tcW w:type="dxa" w:w="2232"/>
            <w:vAlign w:val="center"/>
            <w:shd w:fill="F5F8FB"/>
          </w:tcPr>
          <w:p>
            <w:r/>
            <w:r>
              <w:rPr>
                <w:rFonts w:ascii="Aptos" w:hAnsi="Aptos"/>
                <w:b w:val="0"/>
                <w:sz w:val="14"/>
              </w:rPr>
              <w:t>Adversarial exploit</w:t>
            </w:r>
          </w:p>
        </w:tc>
        <w:tc>
          <w:tcPr>
            <w:tcW w:type="dxa" w:w="7704"/>
            <w:vAlign w:val="center"/>
            <w:shd w:fill="F5F8FB"/>
          </w:tcPr>
          <w:p>
            <w:r/>
            <w:r>
              <w:rPr>
                <w:rFonts w:ascii="Aptos" w:hAnsi="Aptos"/>
                <w:b w:val="0"/>
                <w:sz w:val="14"/>
              </w:rPr>
              <w:t>How the outcome can be manipulated</w:t>
            </w:r>
          </w:p>
        </w:tc>
      </w:tr>
      <w:tr>
        <w:tc>
          <w:tcPr>
            <w:tcW w:type="dxa" w:w="792"/>
            <w:vAlign w:val="center"/>
          </w:tcPr>
          <w:p>
            <w:r/>
            <w:r>
              <w:rPr>
                <w:rFonts w:ascii="Aptos" w:hAnsi="Aptos"/>
                <w:b w:val="0"/>
                <w:sz w:val="14"/>
              </w:rPr>
              <w:t>K</w:t>
            </w:r>
          </w:p>
        </w:tc>
        <w:tc>
          <w:tcPr>
            <w:tcW w:type="dxa" w:w="2232"/>
            <w:vAlign w:val="center"/>
          </w:tcPr>
          <w:p>
            <w:r/>
            <w:r>
              <w:rPr>
                <w:rFonts w:ascii="Aptos" w:hAnsi="Aptos"/>
                <w:b w:val="0"/>
                <w:sz w:val="14"/>
              </w:rPr>
              <w:t>Role reversal</w:t>
            </w:r>
          </w:p>
        </w:tc>
        <w:tc>
          <w:tcPr>
            <w:tcW w:type="dxa" w:w="7704"/>
            <w:vAlign w:val="center"/>
          </w:tcPr>
          <w:p>
            <w:r/>
            <w:r>
              <w:rPr>
                <w:rFonts w:ascii="Aptos" w:hAnsi="Aptos"/>
                <w:b w:val="0"/>
                <w:sz w:val="14"/>
              </w:rPr>
              <w:t>Outcome after power positions swap</w:t>
            </w:r>
          </w:p>
        </w:tc>
      </w:tr>
      <w:tr>
        <w:tc>
          <w:tcPr>
            <w:tcW w:type="dxa" w:w="792"/>
            <w:vAlign w:val="center"/>
            <w:shd w:fill="F5F8FB"/>
          </w:tcPr>
          <w:p>
            <w:r/>
            <w:r>
              <w:rPr>
                <w:rFonts w:ascii="Aptos" w:hAnsi="Aptos"/>
                <w:b w:val="0"/>
                <w:sz w:val="14"/>
              </w:rPr>
              <w:t>L</w:t>
            </w:r>
          </w:p>
        </w:tc>
        <w:tc>
          <w:tcPr>
            <w:tcW w:type="dxa" w:w="2232"/>
            <w:vAlign w:val="center"/>
            <w:shd w:fill="F5F8FB"/>
          </w:tcPr>
          <w:p>
            <w:r/>
            <w:r>
              <w:rPr>
                <w:rFonts w:ascii="Aptos" w:hAnsi="Aptos"/>
                <w:b w:val="0"/>
                <w:sz w:val="14"/>
              </w:rPr>
              <w:t>Confidence</w:t>
            </w:r>
          </w:p>
        </w:tc>
        <w:tc>
          <w:tcPr>
            <w:tcW w:type="dxa" w:w="7704"/>
            <w:vAlign w:val="center"/>
            <w:shd w:fill="F5F8FB"/>
          </w:tcPr>
          <w:p>
            <w:r/>
            <w:r>
              <w:rPr>
                <w:rFonts w:ascii="Aptos" w:hAnsi="Aptos"/>
                <w:b w:val="0"/>
                <w:sz w:val="14"/>
              </w:rPr>
              <w:t>Confidence with rationale, not a bare number</w:t>
            </w:r>
          </w:p>
        </w:tc>
      </w:tr>
      <w:tr>
        <w:tc>
          <w:tcPr>
            <w:tcW w:type="dxa" w:w="792"/>
            <w:vAlign w:val="center"/>
          </w:tcPr>
          <w:p>
            <w:r/>
            <w:r>
              <w:rPr>
                <w:rFonts w:ascii="Aptos" w:hAnsi="Aptos"/>
                <w:b w:val="0"/>
                <w:sz w:val="14"/>
              </w:rPr>
              <w:t>M</w:t>
            </w:r>
          </w:p>
        </w:tc>
        <w:tc>
          <w:tcPr>
            <w:tcW w:type="dxa" w:w="2232"/>
            <w:vAlign w:val="center"/>
          </w:tcPr>
          <w:p>
            <w:r/>
            <w:r>
              <w:rPr>
                <w:rFonts w:ascii="Aptos" w:hAnsi="Aptos"/>
                <w:b w:val="0"/>
                <w:sz w:val="14"/>
              </w:rPr>
              <w:t>Failure declaration</w:t>
            </w:r>
          </w:p>
        </w:tc>
        <w:tc>
          <w:tcPr>
            <w:tcW w:type="dxa" w:w="7704"/>
            <w:vAlign w:val="center"/>
          </w:tcPr>
          <w:p>
            <w:r/>
            <w:r>
              <w:rPr>
                <w:rFonts w:ascii="Aptos" w:hAnsi="Aptos"/>
                <w:b w:val="0"/>
                <w:sz w:val="14"/>
              </w:rPr>
              <w:t>Where the framework fails or ceases to decide</w:t>
            </w:r>
          </w:p>
        </w:tc>
      </w:tr>
      <w:tr>
        <w:tc>
          <w:tcPr>
            <w:tcW w:type="dxa" w:w="792"/>
            <w:vAlign w:val="center"/>
            <w:shd w:fill="F5F8FB"/>
          </w:tcPr>
          <w:p>
            <w:r/>
            <w:r>
              <w:rPr>
                <w:rFonts w:ascii="Aptos" w:hAnsi="Aptos"/>
                <w:b w:val="0"/>
                <w:sz w:val="14"/>
              </w:rPr>
              <w:t>N</w:t>
            </w:r>
          </w:p>
        </w:tc>
        <w:tc>
          <w:tcPr>
            <w:tcW w:type="dxa" w:w="2232"/>
            <w:vAlign w:val="center"/>
            <w:shd w:fill="F5F8FB"/>
          </w:tcPr>
          <w:p>
            <w:r/>
            <w:r>
              <w:rPr>
                <w:rFonts w:ascii="Aptos" w:hAnsi="Aptos"/>
                <w:b w:val="0"/>
                <w:sz w:val="14"/>
              </w:rPr>
              <w:t>Null comparison</w:t>
            </w:r>
          </w:p>
        </w:tc>
        <w:tc>
          <w:tcPr>
            <w:tcW w:type="dxa" w:w="7704"/>
            <w:vAlign w:val="center"/>
            <w:shd w:fill="F5F8FB"/>
          </w:tcPr>
          <w:p>
            <w:r/>
            <w:r>
              <w:rPr>
                <w:rFonts w:ascii="Aptos" w:hAnsi="Aptos"/>
                <w:b w:val="0"/>
                <w:sz w:val="14"/>
              </w:rPr>
              <w:t>Difference from No-SLIAP outcome</w:t>
            </w:r>
          </w:p>
        </w:tc>
      </w:tr>
    </w:tbl>
    <w:p/>
    <w:p>
      <w:pPr>
        <w:pStyle w:val="Heading2"/>
      </w:pPr>
      <w:r>
        <w:t>5.3 Scenario packet template</w:t>
      </w:r>
    </w:p>
    <w:p>
      <w:pPr>
        <w:pStyle w:val="ListBullet"/>
      </w:pPr>
      <w:r>
        <w:t>Known actors and declared roles</w:t>
      </w:r>
    </w:p>
    <w:p>
      <w:pPr>
        <w:pStyle w:val="ListBullet"/>
      </w:pPr>
      <w:r>
        <w:t>Information object and governed actions</w:t>
      </w:r>
    </w:p>
    <w:p>
      <w:pPr>
        <w:pStyle w:val="ListBullet"/>
      </w:pPr>
      <w:r>
        <w:t>Current possession state</w:t>
      </w:r>
    </w:p>
    <w:p>
      <w:pPr>
        <w:pStyle w:val="ListBullet"/>
      </w:pPr>
      <w:r>
        <w:t>Communication and translation limits</w:t>
      </w:r>
    </w:p>
    <w:p>
      <w:pPr>
        <w:pStyle w:val="ListBullet"/>
      </w:pPr>
      <w:r>
        <w:t>Capability differences</w:t>
      </w:r>
    </w:p>
    <w:p>
      <w:pPr>
        <w:pStyle w:val="ListBullet"/>
      </w:pPr>
      <w:r>
        <w:t>Temporal conditions</w:t>
      </w:r>
    </w:p>
    <w:p>
      <w:pPr>
        <w:pStyle w:val="ListBullet"/>
      </w:pPr>
      <w:r>
        <w:t>Representation claims and dissent</w:t>
      </w:r>
    </w:p>
    <w:p>
      <w:pPr>
        <w:pStyle w:val="ListBullet"/>
      </w:pPr>
      <w:r>
        <w:t>Consent/refusal evidence</w:t>
      </w:r>
    </w:p>
    <w:p>
      <w:pPr>
        <w:pStyle w:val="ListBullet"/>
      </w:pPr>
      <w:r>
        <w:t>Affected third parties and nonparticipants</w:t>
      </w:r>
    </w:p>
    <w:p>
      <w:pPr>
        <w:pStyle w:val="ListBullet"/>
      </w:pPr>
      <w:r>
        <w:t>Irreversibility profile</w:t>
      </w:r>
    </w:p>
    <w:p>
      <w:pPr>
        <w:pStyle w:val="ListBullet"/>
      </w:pPr>
      <w:r>
        <w:t>Adversarial behavior permitted by scenario</w:t>
      </w:r>
    </w:p>
    <w:p>
      <w:pPr>
        <w:pStyle w:val="ListBullet"/>
      </w:pPr>
      <w:r>
        <w:t>Facts explicitly unavailable</w:t>
      </w:r>
    </w:p>
    <w:p>
      <w:pPr>
        <w:pStyle w:val="ListBullet"/>
      </w:pPr>
      <w:r>
        <w:t>No-SLIAP baseline assumptions</w:t>
      </w:r>
    </w:p>
    <w:p>
      <w:pPr>
        <w:pStyle w:val="Heading2"/>
      </w:pPr>
      <w:r>
        <w:t>5.4 Evaluation dimensions</w:t>
      </w:r>
    </w:p>
    <w:p>
      <w:r>
        <w:rPr>
          <w:b/>
          <w:color w:val="2F5597"/>
          <w:sz w:val="19"/>
        </w:rPr>
        <w:t>Table 8. Scenario Evaluation Dimensions</w:t>
      </w:r>
    </w:p>
    <w:tbl>
      <w:tblPr>
        <w:tblStyle w:val="TableGrid"/>
        <w:tblW w:type="auto" w:w="0"/>
        <w:jc w:val="center"/>
        <w:tblLook w:firstColumn="1" w:firstRow="1" w:lastColumn="0" w:lastRow="0" w:noHBand="0" w:noVBand="1" w:val="04A0"/>
      </w:tblPr>
      <w:tblGrid>
        <w:gridCol w:w="5141"/>
        <w:gridCol w:w="5141"/>
      </w:tblGrid>
      <w:tr>
        <w:tc>
          <w:tcPr>
            <w:tcW w:type="dxa" w:w="2160"/>
            <w:shd w:fill="D9EAF7"/>
            <w:vAlign w:val="center"/>
          </w:tcPr>
          <w:p>
            <w:r/>
            <w:r>
              <w:rPr>
                <w:rFonts w:ascii="Aptos" w:hAnsi="Aptos"/>
                <w:b/>
                <w:color w:val="16324F"/>
                <w:sz w:val="14"/>
              </w:rPr>
              <w:t>Dimension</w:t>
            </w:r>
          </w:p>
        </w:tc>
        <w:tc>
          <w:tcPr>
            <w:tcW w:type="dxa" w:w="8568"/>
            <w:shd w:fill="D9EAF7"/>
            <w:vAlign w:val="center"/>
          </w:tcPr>
          <w:p>
            <w:r/>
            <w:r>
              <w:rPr>
                <w:rFonts w:ascii="Aptos" w:hAnsi="Aptos"/>
                <w:b/>
                <w:color w:val="16324F"/>
                <w:sz w:val="14"/>
              </w:rPr>
              <w:t>Question</w:t>
            </w:r>
          </w:p>
        </w:tc>
      </w:tr>
      <w:tr>
        <w:tc>
          <w:tcPr>
            <w:tcW w:type="dxa" w:w="2160"/>
            <w:vAlign w:val="center"/>
          </w:tcPr>
          <w:p>
            <w:r/>
            <w:r>
              <w:rPr>
                <w:rFonts w:ascii="Aptos" w:hAnsi="Aptos"/>
                <w:b w:val="0"/>
                <w:sz w:val="14"/>
              </w:rPr>
              <w:t>Legitimacy</w:t>
            </w:r>
          </w:p>
        </w:tc>
        <w:tc>
          <w:tcPr>
            <w:tcW w:type="dxa" w:w="8568"/>
            <w:vAlign w:val="center"/>
          </w:tcPr>
          <w:p>
            <w:r/>
            <w:r>
              <w:rPr>
                <w:rFonts w:ascii="Aptos" w:hAnsi="Aptos"/>
                <w:b w:val="0"/>
                <w:sz w:val="14"/>
              </w:rPr>
              <w:t>Does claimed authority follow from participation or an unexamined default?</w:t>
            </w:r>
          </w:p>
        </w:tc>
      </w:tr>
      <w:tr>
        <w:tc>
          <w:tcPr>
            <w:tcW w:type="dxa" w:w="2160"/>
            <w:vAlign w:val="center"/>
            <w:shd w:fill="F5F8FB"/>
          </w:tcPr>
          <w:p>
            <w:r/>
            <w:r>
              <w:rPr>
                <w:rFonts w:ascii="Aptos" w:hAnsi="Aptos"/>
                <w:b w:val="0"/>
                <w:sz w:val="14"/>
              </w:rPr>
              <w:t>Standing coverage</w:t>
            </w:r>
          </w:p>
        </w:tc>
        <w:tc>
          <w:tcPr>
            <w:tcW w:type="dxa" w:w="8568"/>
            <w:vAlign w:val="center"/>
            <w:shd w:fill="F5F8FB"/>
          </w:tcPr>
          <w:p>
            <w:r/>
            <w:r>
              <w:rPr>
                <w:rFonts w:ascii="Aptos" w:hAnsi="Aptos"/>
                <w:b w:val="0"/>
                <w:sz w:val="14"/>
              </w:rPr>
              <w:t>Are materially affected actors recognized without collapsing them into one species?</w:t>
            </w:r>
          </w:p>
        </w:tc>
      </w:tr>
      <w:tr>
        <w:tc>
          <w:tcPr>
            <w:tcW w:type="dxa" w:w="2160"/>
            <w:vAlign w:val="center"/>
          </w:tcPr>
          <w:p>
            <w:r/>
            <w:r>
              <w:rPr>
                <w:rFonts w:ascii="Aptos" w:hAnsi="Aptos"/>
                <w:b w:val="0"/>
                <w:sz w:val="14"/>
              </w:rPr>
              <w:t>Representation rigor</w:t>
            </w:r>
          </w:p>
        </w:tc>
        <w:tc>
          <w:tcPr>
            <w:tcW w:type="dxa" w:w="8568"/>
            <w:vAlign w:val="center"/>
          </w:tcPr>
          <w:p>
            <w:r/>
            <w:r>
              <w:rPr>
                <w:rFonts w:ascii="Aptos" w:hAnsi="Aptos"/>
                <w:b w:val="0"/>
                <w:sz w:val="14"/>
              </w:rPr>
              <w:t>Are mandates scoped, contestable, and distinct from capability?</w:t>
            </w:r>
          </w:p>
        </w:tc>
      </w:tr>
      <w:tr>
        <w:tc>
          <w:tcPr>
            <w:tcW w:type="dxa" w:w="2160"/>
            <w:vAlign w:val="center"/>
            <w:shd w:fill="F5F8FB"/>
          </w:tcPr>
          <w:p>
            <w:r/>
            <w:r>
              <w:rPr>
                <w:rFonts w:ascii="Aptos" w:hAnsi="Aptos"/>
                <w:b w:val="0"/>
                <w:sz w:val="14"/>
              </w:rPr>
              <w:t>Semantic integrity</w:t>
            </w:r>
          </w:p>
        </w:tc>
        <w:tc>
          <w:tcPr>
            <w:tcW w:type="dxa" w:w="8568"/>
            <w:vAlign w:val="center"/>
            <w:shd w:fill="F5F8FB"/>
          </w:tcPr>
          <w:p>
            <w:r/>
            <w:r>
              <w:rPr>
                <w:rFonts w:ascii="Aptos" w:hAnsi="Aptos"/>
                <w:b w:val="0"/>
                <w:sz w:val="14"/>
              </w:rPr>
              <w:t>Does the model preserve uncertainty and source/interpretation distinctions?</w:t>
            </w:r>
          </w:p>
        </w:tc>
      </w:tr>
      <w:tr>
        <w:tc>
          <w:tcPr>
            <w:tcW w:type="dxa" w:w="2160"/>
            <w:vAlign w:val="center"/>
          </w:tcPr>
          <w:p>
            <w:r/>
            <w:r>
              <w:rPr>
                <w:rFonts w:ascii="Aptos" w:hAnsi="Aptos"/>
                <w:b w:val="0"/>
                <w:sz w:val="14"/>
              </w:rPr>
              <w:t>Non-domination</w:t>
            </w:r>
          </w:p>
        </w:tc>
        <w:tc>
          <w:tcPr>
            <w:tcW w:type="dxa" w:w="8568"/>
            <w:vAlign w:val="center"/>
          </w:tcPr>
          <w:p>
            <w:r/>
            <w:r>
              <w:rPr>
                <w:rFonts w:ascii="Aptos" w:hAnsi="Aptos"/>
                <w:b w:val="0"/>
                <w:sz w:val="14"/>
              </w:rPr>
              <w:t>Can one party exercise arbitrary informational control?</w:t>
            </w:r>
          </w:p>
        </w:tc>
      </w:tr>
      <w:tr>
        <w:tc>
          <w:tcPr>
            <w:tcW w:type="dxa" w:w="2160"/>
            <w:vAlign w:val="center"/>
            <w:shd w:fill="F5F8FB"/>
          </w:tcPr>
          <w:p>
            <w:r/>
            <w:r>
              <w:rPr>
                <w:rFonts w:ascii="Aptos" w:hAnsi="Aptos"/>
                <w:b w:val="0"/>
                <w:sz w:val="14"/>
              </w:rPr>
              <w:t>Deception resistance</w:t>
            </w:r>
          </w:p>
        </w:tc>
        <w:tc>
          <w:tcPr>
            <w:tcW w:type="dxa" w:w="8568"/>
            <w:vAlign w:val="center"/>
            <w:shd w:fill="F5F8FB"/>
          </w:tcPr>
          <w:p>
            <w:r/>
            <w:r>
              <w:rPr>
                <w:rFonts w:ascii="Aptos" w:hAnsi="Aptos"/>
                <w:b w:val="0"/>
                <w:sz w:val="14"/>
              </w:rPr>
              <w:t>Can false identity, capability, or constituency claims capture the result?</w:t>
            </w:r>
          </w:p>
        </w:tc>
      </w:tr>
      <w:tr>
        <w:tc>
          <w:tcPr>
            <w:tcW w:type="dxa" w:w="2160"/>
            <w:vAlign w:val="center"/>
          </w:tcPr>
          <w:p>
            <w:r/>
            <w:r>
              <w:rPr>
                <w:rFonts w:ascii="Aptos" w:hAnsi="Aptos"/>
                <w:b w:val="0"/>
                <w:sz w:val="14"/>
              </w:rPr>
              <w:t>Administrative safety</w:t>
            </w:r>
          </w:p>
        </w:tc>
        <w:tc>
          <w:tcPr>
            <w:tcW w:type="dxa" w:w="8568"/>
            <w:vAlign w:val="center"/>
          </w:tcPr>
          <w:p>
            <w:r/>
            <w:r>
              <w:rPr>
                <w:rFonts w:ascii="Aptos" w:hAnsi="Aptos"/>
                <w:b w:val="0"/>
                <w:sz w:val="14"/>
              </w:rPr>
              <w:t>Can translator, reviewer, or emergency authority become the threat?</w:t>
            </w:r>
          </w:p>
        </w:tc>
      </w:tr>
      <w:tr>
        <w:tc>
          <w:tcPr>
            <w:tcW w:type="dxa" w:w="2160"/>
            <w:vAlign w:val="center"/>
            <w:shd w:fill="F5F8FB"/>
          </w:tcPr>
          <w:p>
            <w:r/>
            <w:r>
              <w:rPr>
                <w:rFonts w:ascii="Aptos" w:hAnsi="Aptos"/>
                <w:b w:val="0"/>
                <w:sz w:val="14"/>
              </w:rPr>
              <w:t>Reversibility realism</w:t>
            </w:r>
          </w:p>
        </w:tc>
        <w:tc>
          <w:tcPr>
            <w:tcW w:type="dxa" w:w="8568"/>
            <w:vAlign w:val="center"/>
            <w:shd w:fill="F5F8FB"/>
          </w:tcPr>
          <w:p>
            <w:r/>
            <w:r>
              <w:rPr>
                <w:rFonts w:ascii="Aptos" w:hAnsi="Aptos"/>
                <w:b w:val="0"/>
                <w:sz w:val="14"/>
              </w:rPr>
              <w:t>Does the model acknowledge information that cannot be unlearned?</w:t>
            </w:r>
          </w:p>
        </w:tc>
      </w:tr>
      <w:tr>
        <w:tc>
          <w:tcPr>
            <w:tcW w:type="dxa" w:w="2160"/>
            <w:vAlign w:val="center"/>
          </w:tcPr>
          <w:p>
            <w:r/>
            <w:r>
              <w:rPr>
                <w:rFonts w:ascii="Aptos" w:hAnsi="Aptos"/>
                <w:b w:val="0"/>
                <w:sz w:val="14"/>
              </w:rPr>
              <w:t>Temporal fairness</w:t>
            </w:r>
          </w:p>
        </w:tc>
        <w:tc>
          <w:tcPr>
            <w:tcW w:type="dxa" w:w="8568"/>
            <w:vAlign w:val="center"/>
          </w:tcPr>
          <w:p>
            <w:r/>
            <w:r>
              <w:rPr>
                <w:rFonts w:ascii="Aptos" w:hAnsi="Aptos"/>
                <w:b w:val="0"/>
                <w:sz w:val="14"/>
              </w:rPr>
              <w:t>Can fast or slow parties exploit timing?</w:t>
            </w:r>
          </w:p>
        </w:tc>
      </w:tr>
      <w:tr>
        <w:tc>
          <w:tcPr>
            <w:tcW w:type="dxa" w:w="2160"/>
            <w:vAlign w:val="center"/>
            <w:shd w:fill="F5F8FB"/>
          </w:tcPr>
          <w:p>
            <w:r/>
            <w:r>
              <w:rPr>
                <w:rFonts w:ascii="Aptos" w:hAnsi="Aptos"/>
                <w:b w:val="0"/>
                <w:sz w:val="14"/>
              </w:rPr>
              <w:t>Enforcement realism</w:t>
            </w:r>
          </w:p>
        </w:tc>
        <w:tc>
          <w:tcPr>
            <w:tcW w:type="dxa" w:w="8568"/>
            <w:vAlign w:val="center"/>
            <w:shd w:fill="F5F8FB"/>
          </w:tcPr>
          <w:p>
            <w:r/>
            <w:r>
              <w:rPr>
                <w:rFonts w:ascii="Aptos" w:hAnsi="Aptos"/>
                <w:b w:val="0"/>
                <w:sz w:val="14"/>
              </w:rPr>
              <w:t>Does the model promise powers it cannot exercise?</w:t>
            </w:r>
          </w:p>
        </w:tc>
      </w:tr>
      <w:tr>
        <w:tc>
          <w:tcPr>
            <w:tcW w:type="dxa" w:w="2160"/>
            <w:vAlign w:val="center"/>
          </w:tcPr>
          <w:p>
            <w:r/>
            <w:r>
              <w:rPr>
                <w:rFonts w:ascii="Aptos" w:hAnsi="Aptos"/>
                <w:b w:val="0"/>
                <w:sz w:val="14"/>
              </w:rPr>
              <w:t>Actionability</w:t>
            </w:r>
          </w:p>
        </w:tc>
        <w:tc>
          <w:tcPr>
            <w:tcW w:type="dxa" w:w="8568"/>
            <w:vAlign w:val="center"/>
          </w:tcPr>
          <w:p>
            <w:r/>
            <w:r>
              <w:rPr>
                <w:rFonts w:ascii="Aptos" w:hAnsi="Aptos"/>
                <w:b w:val="0"/>
                <w:sz w:val="14"/>
              </w:rPr>
              <w:t>Can it produce a decision without inventing facts?</w:t>
            </w:r>
          </w:p>
        </w:tc>
      </w:tr>
      <w:tr>
        <w:tc>
          <w:tcPr>
            <w:tcW w:type="dxa" w:w="2160"/>
            <w:vAlign w:val="center"/>
            <w:shd w:fill="F5F8FB"/>
          </w:tcPr>
          <w:p>
            <w:r/>
            <w:r>
              <w:rPr>
                <w:rFonts w:ascii="Aptos" w:hAnsi="Aptos"/>
                <w:b w:val="0"/>
                <w:sz w:val="14"/>
              </w:rPr>
              <w:t>Null improvement</w:t>
            </w:r>
          </w:p>
        </w:tc>
        <w:tc>
          <w:tcPr>
            <w:tcW w:type="dxa" w:w="8568"/>
            <w:vAlign w:val="center"/>
            <w:shd w:fill="F5F8FB"/>
          </w:tcPr>
          <w:p>
            <w:r/>
            <w:r>
              <w:rPr>
                <w:rFonts w:ascii="Aptos" w:hAnsi="Aptos"/>
                <w:b w:val="0"/>
                <w:sz w:val="14"/>
              </w:rPr>
              <w:t>Does it improve on No-SLIAP in the same scenario?</w:t>
            </w:r>
          </w:p>
        </w:tc>
      </w:tr>
    </w:tbl>
    <w:p/>
    <w:p>
      <w:r>
        <w:t>No aggregate winner score should be produced in the first run. Dimension-level results must remain visible. Aggregation can conceal that a model is strong on security and weak on representation, or strong on restraint and paralyzed during emergencies.</w:t>
      </w:r>
    </w:p>
    <w:p>
      <w:pPr>
        <w:pStyle w:val="Heading1"/>
      </w:pPr>
      <w:r>
        <w:t>6. Step 4 - Preliminary Survival Analysis</w:t>
      </w:r>
    </w:p>
    <w:p>
      <w:r>
        <w:t>Because the controlled simulations have not yet been independently run, the table below is a pre-simulation corpus survival assessment. It records which propositions have survived textual cross-review, not which have survived Phase 003 scenarios.</w:t>
      </w:r>
    </w:p>
    <w:p>
      <w:r>
        <w:rPr>
          <w:b/>
          <w:color w:val="2F5597"/>
          <w:sz w:val="19"/>
        </w:rPr>
        <w:t>Table 9. Pre-Simulation Principle Survival Matrix</w:t>
      </w:r>
    </w:p>
    <w:tbl>
      <w:tblPr>
        <w:tblStyle w:val="TableGrid"/>
        <w:tblW w:type="auto" w:w="0"/>
        <w:jc w:val="center"/>
        <w:tblLook w:firstColumn="1" w:firstRow="1" w:lastColumn="0" w:lastRow="0" w:noHBand="0" w:noVBand="1" w:val="04A0"/>
      </w:tblPr>
      <w:tblGrid>
        <w:gridCol w:w="3427"/>
        <w:gridCol w:w="3427"/>
        <w:gridCol w:w="3427"/>
      </w:tblGrid>
      <w:tr>
        <w:tc>
          <w:tcPr>
            <w:tcW w:type="dxa" w:w="3096"/>
            <w:shd w:fill="D9EAF7"/>
            <w:vAlign w:val="center"/>
          </w:tcPr>
          <w:p>
            <w:r/>
            <w:r>
              <w:rPr>
                <w:rFonts w:ascii="Aptos" w:hAnsi="Aptos"/>
                <w:b/>
                <w:color w:val="16324F"/>
                <w:sz w:val="14"/>
              </w:rPr>
              <w:t>Principle</w:t>
            </w:r>
          </w:p>
        </w:tc>
        <w:tc>
          <w:tcPr>
            <w:tcW w:type="dxa" w:w="2232"/>
            <w:shd w:fill="D9EAF7"/>
            <w:vAlign w:val="center"/>
          </w:tcPr>
          <w:p>
            <w:r/>
            <w:r>
              <w:rPr>
                <w:rFonts w:ascii="Aptos" w:hAnsi="Aptos"/>
                <w:b/>
                <w:color w:val="16324F"/>
                <w:sz w:val="14"/>
              </w:rPr>
              <w:t>Current state</w:t>
            </w:r>
          </w:p>
        </w:tc>
        <w:tc>
          <w:tcPr>
            <w:tcW w:type="dxa" w:w="5400"/>
            <w:shd w:fill="D9EAF7"/>
            <w:vAlign w:val="center"/>
          </w:tcPr>
          <w:p>
            <w:r/>
            <w:r>
              <w:rPr>
                <w:rFonts w:ascii="Aptos" w:hAnsi="Aptos"/>
                <w:b/>
                <w:color w:val="16324F"/>
                <w:sz w:val="14"/>
              </w:rPr>
              <w:t>Reason / condition</w:t>
            </w:r>
          </w:p>
        </w:tc>
      </w:tr>
      <w:tr>
        <w:tc>
          <w:tcPr>
            <w:tcW w:type="dxa" w:w="3096"/>
            <w:vAlign w:val="center"/>
          </w:tcPr>
          <w:p>
            <w:r/>
            <w:r>
              <w:rPr>
                <w:rFonts w:ascii="Aptos" w:hAnsi="Aptos"/>
                <w:b w:val="0"/>
                <w:sz w:val="14"/>
              </w:rPr>
              <w:t>Species not default authority</w:t>
            </w:r>
          </w:p>
        </w:tc>
        <w:tc>
          <w:tcPr>
            <w:tcW w:type="dxa" w:w="2232"/>
            <w:vAlign w:val="center"/>
          </w:tcPr>
          <w:p>
            <w:r/>
            <w:r>
              <w:rPr>
                <w:rFonts w:ascii="Aptos" w:hAnsi="Aptos"/>
                <w:b w:val="0"/>
                <w:sz w:val="14"/>
              </w:rPr>
              <w:t>SURVIVES CROSS-REVIEW</w:t>
            </w:r>
          </w:p>
        </w:tc>
        <w:tc>
          <w:tcPr>
            <w:tcW w:type="dxa" w:w="5400"/>
            <w:vAlign w:val="center"/>
          </w:tcPr>
          <w:p>
            <w:r/>
            <w:r>
              <w:rPr>
                <w:rFonts w:ascii="Aptos" w:hAnsi="Aptos"/>
                <w:b w:val="0"/>
                <w:sz w:val="14"/>
              </w:rPr>
              <w:t>Appears robust across models; must still test truly unified collectives</w:t>
            </w:r>
          </w:p>
        </w:tc>
      </w:tr>
      <w:tr>
        <w:tc>
          <w:tcPr>
            <w:tcW w:type="dxa" w:w="3096"/>
            <w:vAlign w:val="center"/>
            <w:shd w:fill="F5F8FB"/>
          </w:tcPr>
          <w:p>
            <w:r/>
            <w:r>
              <w:rPr>
                <w:rFonts w:ascii="Aptos" w:hAnsi="Aptos"/>
                <w:b w:val="0"/>
                <w:sz w:val="14"/>
              </w:rPr>
              <w:t>Identity distinct from authority</w:t>
            </w:r>
          </w:p>
        </w:tc>
        <w:tc>
          <w:tcPr>
            <w:tcW w:type="dxa" w:w="2232"/>
            <w:vAlign w:val="center"/>
            <w:shd w:fill="F5F8FB"/>
          </w:tcPr>
          <w:p>
            <w:r/>
            <w:r>
              <w:rPr>
                <w:rFonts w:ascii="Aptos" w:hAnsi="Aptos"/>
                <w:b w:val="0"/>
                <w:sz w:val="14"/>
              </w:rPr>
              <w:t>SURVIVES CROSS-REVIEW</w:t>
            </w:r>
          </w:p>
        </w:tc>
        <w:tc>
          <w:tcPr>
            <w:tcW w:type="dxa" w:w="5400"/>
            <w:vAlign w:val="center"/>
            <w:shd w:fill="F5F8FB"/>
          </w:tcPr>
          <w:p>
            <w:r/>
            <w:r>
              <w:rPr>
                <w:rFonts w:ascii="Aptos" w:hAnsi="Aptos"/>
                <w:b w:val="0"/>
                <w:sz w:val="14"/>
              </w:rPr>
              <w:t>Strong across technical and governance analyses</w:t>
            </w:r>
          </w:p>
        </w:tc>
      </w:tr>
      <w:tr>
        <w:tc>
          <w:tcPr>
            <w:tcW w:type="dxa" w:w="3096"/>
            <w:vAlign w:val="center"/>
          </w:tcPr>
          <w:p>
            <w:r/>
            <w:r>
              <w:rPr>
                <w:rFonts w:ascii="Aptos" w:hAnsi="Aptos"/>
                <w:b w:val="0"/>
                <w:sz w:val="14"/>
              </w:rPr>
              <w:t>Silence is not consent</w:t>
            </w:r>
          </w:p>
        </w:tc>
        <w:tc>
          <w:tcPr>
            <w:tcW w:type="dxa" w:w="2232"/>
            <w:vAlign w:val="center"/>
          </w:tcPr>
          <w:p>
            <w:r/>
            <w:r>
              <w:rPr>
                <w:rFonts w:ascii="Aptos" w:hAnsi="Aptos"/>
                <w:b w:val="0"/>
                <w:sz w:val="14"/>
              </w:rPr>
              <w:t>SURVIVES WITH CONDITIONS</w:t>
            </w:r>
          </w:p>
        </w:tc>
        <w:tc>
          <w:tcPr>
            <w:tcW w:type="dxa" w:w="5400"/>
            <w:vAlign w:val="center"/>
          </w:tcPr>
          <w:p>
            <w:r/>
            <w:r>
              <w:rPr>
                <w:rFonts w:ascii="Aptos" w:hAnsi="Aptos"/>
                <w:b w:val="0"/>
                <w:sz w:val="14"/>
              </w:rPr>
              <w:t>Low-impact ambient reception remains contested</w:t>
            </w:r>
          </w:p>
        </w:tc>
      </w:tr>
      <w:tr>
        <w:tc>
          <w:tcPr>
            <w:tcW w:type="dxa" w:w="3096"/>
            <w:vAlign w:val="center"/>
            <w:shd w:fill="F5F8FB"/>
          </w:tcPr>
          <w:p>
            <w:r/>
            <w:r>
              <w:rPr>
                <w:rFonts w:ascii="Aptos" w:hAnsi="Aptos"/>
                <w:b w:val="0"/>
                <w:sz w:val="14"/>
              </w:rPr>
              <w:t>Observation/modeling as access</w:t>
            </w:r>
          </w:p>
        </w:tc>
        <w:tc>
          <w:tcPr>
            <w:tcW w:type="dxa" w:w="2232"/>
            <w:vAlign w:val="center"/>
            <w:shd w:fill="F5F8FB"/>
          </w:tcPr>
          <w:p>
            <w:r/>
            <w:r>
              <w:rPr>
                <w:rFonts w:ascii="Aptos" w:hAnsi="Aptos"/>
                <w:b w:val="0"/>
                <w:sz w:val="14"/>
              </w:rPr>
              <w:t>SURVIVES WITH CONDITIONS</w:t>
            </w:r>
          </w:p>
        </w:tc>
        <w:tc>
          <w:tcPr>
            <w:tcW w:type="dxa" w:w="5400"/>
            <w:vAlign w:val="center"/>
            <w:shd w:fill="F5F8FB"/>
          </w:tcPr>
          <w:p>
            <w:r/>
            <w:r>
              <w:rPr>
                <w:rFonts w:ascii="Aptos" w:hAnsi="Aptos"/>
                <w:b w:val="0"/>
                <w:sz w:val="14"/>
              </w:rPr>
              <w:t>Boundary must distinguish reception, retention, inference, modeling, and exploitation</w:t>
            </w:r>
          </w:p>
        </w:tc>
      </w:tr>
      <w:tr>
        <w:tc>
          <w:tcPr>
            <w:tcW w:type="dxa" w:w="3096"/>
            <w:vAlign w:val="center"/>
          </w:tcPr>
          <w:p>
            <w:r/>
            <w:r>
              <w:rPr>
                <w:rFonts w:ascii="Aptos" w:hAnsi="Aptos"/>
                <w:b w:val="0"/>
                <w:sz w:val="14"/>
              </w:rPr>
              <w:t>Unknown / defer state</w:t>
            </w:r>
          </w:p>
        </w:tc>
        <w:tc>
          <w:tcPr>
            <w:tcW w:type="dxa" w:w="2232"/>
            <w:vAlign w:val="center"/>
          </w:tcPr>
          <w:p>
            <w:r/>
            <w:r>
              <w:rPr>
                <w:rFonts w:ascii="Aptos" w:hAnsi="Aptos"/>
                <w:b w:val="0"/>
                <w:sz w:val="14"/>
              </w:rPr>
              <w:t>SURVIVES WITH CONDITIONS</w:t>
            </w:r>
          </w:p>
        </w:tc>
        <w:tc>
          <w:tcPr>
            <w:tcW w:type="dxa" w:w="5400"/>
            <w:vAlign w:val="center"/>
          </w:tcPr>
          <w:p>
            <w:r/>
            <w:r>
              <w:rPr>
                <w:rFonts w:ascii="Aptos" w:hAnsi="Aptos"/>
                <w:b w:val="0"/>
                <w:sz w:val="14"/>
              </w:rPr>
              <w:t>Requires possession-aware treatment and anti-deadlock controls</w:t>
            </w:r>
          </w:p>
        </w:tc>
      </w:tr>
      <w:tr>
        <w:tc>
          <w:tcPr>
            <w:tcW w:type="dxa" w:w="3096"/>
            <w:vAlign w:val="center"/>
            <w:shd w:fill="F5F8FB"/>
          </w:tcPr>
          <w:p>
            <w:r/>
            <w:r>
              <w:rPr>
                <w:rFonts w:ascii="Aptos" w:hAnsi="Aptos"/>
                <w:b w:val="0"/>
                <w:sz w:val="14"/>
              </w:rPr>
              <w:t>Protective standing without voice</w:t>
            </w:r>
          </w:p>
        </w:tc>
        <w:tc>
          <w:tcPr>
            <w:tcW w:type="dxa" w:w="2232"/>
            <w:vAlign w:val="center"/>
            <w:shd w:fill="F5F8FB"/>
          </w:tcPr>
          <w:p>
            <w:r/>
            <w:r>
              <w:rPr>
                <w:rFonts w:ascii="Aptos" w:hAnsi="Aptos"/>
                <w:b w:val="0"/>
                <w:sz w:val="14"/>
              </w:rPr>
              <w:t>UNRESOLVED</w:t>
            </w:r>
          </w:p>
        </w:tc>
        <w:tc>
          <w:tcPr>
            <w:tcW w:type="dxa" w:w="5400"/>
            <w:vAlign w:val="center"/>
            <w:shd w:fill="F5F8FB"/>
          </w:tcPr>
          <w:p>
            <w:r/>
            <w:r>
              <w:rPr>
                <w:rFonts w:ascii="Aptos" w:hAnsi="Aptos"/>
                <w:b w:val="0"/>
                <w:sz w:val="14"/>
              </w:rPr>
              <w:t>Useful precaution but vulnerable to proxy paternalism and obstruction</w:t>
            </w:r>
          </w:p>
        </w:tc>
      </w:tr>
      <w:tr>
        <w:tc>
          <w:tcPr>
            <w:tcW w:type="dxa" w:w="3096"/>
            <w:vAlign w:val="center"/>
          </w:tcPr>
          <w:p>
            <w:r/>
            <w:r>
              <w:rPr>
                <w:rFonts w:ascii="Aptos" w:hAnsi="Aptos"/>
                <w:b w:val="0"/>
                <w:sz w:val="14"/>
              </w:rPr>
              <w:t>Opacity interest</w:t>
            </w:r>
          </w:p>
        </w:tc>
        <w:tc>
          <w:tcPr>
            <w:tcW w:type="dxa" w:w="2232"/>
            <w:vAlign w:val="center"/>
          </w:tcPr>
          <w:p>
            <w:r/>
            <w:r>
              <w:rPr>
                <w:rFonts w:ascii="Aptos" w:hAnsi="Aptos"/>
                <w:b w:val="0"/>
                <w:sz w:val="14"/>
              </w:rPr>
              <w:t>UNRESOLVED</w:t>
            </w:r>
          </w:p>
        </w:tc>
        <w:tc>
          <w:tcPr>
            <w:tcW w:type="dxa" w:w="5400"/>
            <w:vAlign w:val="center"/>
          </w:tcPr>
          <w:p>
            <w:r/>
            <w:r>
              <w:rPr>
                <w:rFonts w:ascii="Aptos" w:hAnsi="Aptos"/>
                <w:b w:val="0"/>
                <w:sz w:val="14"/>
              </w:rPr>
              <w:t>Compelling against coercive modeling; enforceability and defense conflict unresolved</w:t>
            </w:r>
          </w:p>
        </w:tc>
      </w:tr>
      <w:tr>
        <w:tc>
          <w:tcPr>
            <w:tcW w:type="dxa" w:w="3096"/>
            <w:vAlign w:val="center"/>
            <w:shd w:fill="F5F8FB"/>
          </w:tcPr>
          <w:p>
            <w:r/>
            <w:r>
              <w:rPr>
                <w:rFonts w:ascii="Aptos" w:hAnsi="Aptos"/>
                <w:b w:val="0"/>
                <w:sz w:val="14"/>
              </w:rPr>
              <w:t>Mutual veto on irreversibility</w:t>
            </w:r>
          </w:p>
        </w:tc>
        <w:tc>
          <w:tcPr>
            <w:tcW w:type="dxa" w:w="2232"/>
            <w:vAlign w:val="center"/>
            <w:shd w:fill="F5F8FB"/>
          </w:tcPr>
          <w:p>
            <w:r/>
            <w:r>
              <w:rPr>
                <w:rFonts w:ascii="Aptos" w:hAnsi="Aptos"/>
                <w:b w:val="0"/>
                <w:sz w:val="14"/>
              </w:rPr>
              <w:t>WEAK / DEFER</w:t>
            </w:r>
          </w:p>
        </w:tc>
        <w:tc>
          <w:tcPr>
            <w:tcW w:type="dxa" w:w="5400"/>
            <w:vAlign w:val="center"/>
            <w:shd w:fill="F5F8FB"/>
          </w:tcPr>
          <w:p>
            <w:r/>
            <w:r>
              <w:rPr>
                <w:rFonts w:ascii="Aptos" w:hAnsi="Aptos"/>
                <w:b w:val="0"/>
                <w:sz w:val="14"/>
              </w:rPr>
              <w:t>Deadlock and scope problems remain</w:t>
            </w:r>
          </w:p>
        </w:tc>
      </w:tr>
      <w:tr>
        <w:tc>
          <w:tcPr>
            <w:tcW w:type="dxa" w:w="3096"/>
            <w:vAlign w:val="center"/>
          </w:tcPr>
          <w:p>
            <w:r/>
            <w:r>
              <w:rPr>
                <w:rFonts w:ascii="Aptos" w:hAnsi="Aptos"/>
                <w:b w:val="0"/>
                <w:sz w:val="14"/>
              </w:rPr>
              <w:t>Federated governance</w:t>
            </w:r>
          </w:p>
        </w:tc>
        <w:tc>
          <w:tcPr>
            <w:tcW w:type="dxa" w:w="2232"/>
            <w:vAlign w:val="center"/>
          </w:tcPr>
          <w:p>
            <w:r/>
            <w:r>
              <w:rPr>
                <w:rFonts w:ascii="Aptos" w:hAnsi="Aptos"/>
                <w:b w:val="0"/>
                <w:sz w:val="14"/>
              </w:rPr>
              <w:t>SURVIVES WITH CONDITIONS</w:t>
            </w:r>
          </w:p>
        </w:tc>
        <w:tc>
          <w:tcPr>
            <w:tcW w:type="dxa" w:w="5400"/>
            <w:vAlign w:val="center"/>
          </w:tcPr>
          <w:p>
            <w:r/>
            <w:r>
              <w:rPr>
                <w:rFonts w:ascii="Aptos" w:hAnsi="Aptos"/>
                <w:b w:val="0"/>
                <w:sz w:val="14"/>
              </w:rPr>
              <w:t>Decentralization does not prove fairness; forum shopping remains</w:t>
            </w:r>
          </w:p>
        </w:tc>
      </w:tr>
      <w:tr>
        <w:tc>
          <w:tcPr>
            <w:tcW w:type="dxa" w:w="3096"/>
            <w:vAlign w:val="center"/>
            <w:shd w:fill="F5F8FB"/>
          </w:tcPr>
          <w:p>
            <w:r/>
            <w:r>
              <w:rPr>
                <w:rFonts w:ascii="Aptos" w:hAnsi="Aptos"/>
                <w:b w:val="0"/>
                <w:sz w:val="14"/>
              </w:rPr>
              <w:t>Self-binding first</w:t>
            </w:r>
          </w:p>
        </w:tc>
        <w:tc>
          <w:tcPr>
            <w:tcW w:type="dxa" w:w="2232"/>
            <w:vAlign w:val="center"/>
            <w:shd w:fill="F5F8FB"/>
          </w:tcPr>
          <w:p>
            <w:r/>
            <w:r>
              <w:rPr>
                <w:rFonts w:ascii="Aptos" w:hAnsi="Aptos"/>
                <w:b w:val="0"/>
                <w:sz w:val="14"/>
              </w:rPr>
              <w:t>SURVIVES WITH CONDITIONS</w:t>
            </w:r>
          </w:p>
        </w:tc>
        <w:tc>
          <w:tcPr>
            <w:tcW w:type="dxa" w:w="5400"/>
            <w:vAlign w:val="center"/>
            <w:shd w:fill="F5F8FB"/>
          </w:tcPr>
          <w:p>
            <w:r/>
            <w:r>
              <w:rPr>
                <w:rFonts w:ascii="Aptos" w:hAnsi="Aptos"/>
                <w:b w:val="0"/>
                <w:sz w:val="14"/>
              </w:rPr>
              <w:t>Legitimate pre-contact restraint; asymmetric exploitation remains</w:t>
            </w:r>
          </w:p>
        </w:tc>
      </w:tr>
      <w:tr>
        <w:tc>
          <w:tcPr>
            <w:tcW w:type="dxa" w:w="3096"/>
            <w:vAlign w:val="center"/>
          </w:tcPr>
          <w:p>
            <w:r/>
            <w:r>
              <w:rPr>
                <w:rFonts w:ascii="Aptos" w:hAnsi="Aptos"/>
                <w:b w:val="0"/>
                <w:sz w:val="14"/>
              </w:rPr>
              <w:t>Scalar access formula</w:t>
            </w:r>
          </w:p>
        </w:tc>
        <w:tc>
          <w:tcPr>
            <w:tcW w:type="dxa" w:w="2232"/>
            <w:vAlign w:val="center"/>
          </w:tcPr>
          <w:p>
            <w:r/>
            <w:r>
              <w:rPr>
                <w:rFonts w:ascii="Aptos" w:hAnsi="Aptos"/>
                <w:b w:val="0"/>
                <w:sz w:val="14"/>
              </w:rPr>
              <w:t>DO NOT ADOPT</w:t>
            </w:r>
          </w:p>
        </w:tc>
        <w:tc>
          <w:tcPr>
            <w:tcW w:type="dxa" w:w="5400"/>
            <w:vAlign w:val="center"/>
          </w:tcPr>
          <w:p>
            <w:r/>
            <w:r>
              <w:rPr>
                <w:rFonts w:ascii="Aptos" w:hAnsi="Aptos"/>
                <w:b w:val="0"/>
                <w:sz w:val="14"/>
              </w:rPr>
              <w:t>Variables and tradeoffs lack validated measures</w:t>
            </w:r>
          </w:p>
        </w:tc>
      </w:tr>
      <w:tr>
        <w:tc>
          <w:tcPr>
            <w:tcW w:type="dxa" w:w="3096"/>
            <w:vAlign w:val="center"/>
            <w:shd w:fill="F5F8FB"/>
          </w:tcPr>
          <w:p>
            <w:r/>
            <w:r>
              <w:rPr>
                <w:rFonts w:ascii="Aptos" w:hAnsi="Aptos"/>
                <w:b w:val="0"/>
                <w:sz w:val="14"/>
              </w:rPr>
              <w:t>Transaction-specific capability vector</w:t>
            </w:r>
          </w:p>
        </w:tc>
        <w:tc>
          <w:tcPr>
            <w:tcW w:type="dxa" w:w="2232"/>
            <w:vAlign w:val="center"/>
            <w:shd w:fill="F5F8FB"/>
          </w:tcPr>
          <w:p>
            <w:r/>
            <w:r>
              <w:rPr>
                <w:rFonts w:ascii="Aptos" w:hAnsi="Aptos"/>
                <w:b w:val="0"/>
                <w:sz w:val="14"/>
              </w:rPr>
              <w:t>SURVIVES CROSS-REVIEW</w:t>
            </w:r>
          </w:p>
        </w:tc>
        <w:tc>
          <w:tcPr>
            <w:tcW w:type="dxa" w:w="5400"/>
            <w:vAlign w:val="center"/>
            <w:shd w:fill="F5F8FB"/>
          </w:tcPr>
          <w:p>
            <w:r/>
            <w:r>
              <w:rPr>
                <w:rFonts w:ascii="Aptos" w:hAnsi="Aptos"/>
                <w:b w:val="0"/>
                <w:sz w:val="14"/>
              </w:rPr>
              <w:t>Descriptive dimensions with explicit do-not-infer constraints</w:t>
            </w:r>
          </w:p>
        </w:tc>
      </w:tr>
      <w:tr>
        <w:tc>
          <w:tcPr>
            <w:tcW w:type="dxa" w:w="3096"/>
            <w:vAlign w:val="center"/>
          </w:tcPr>
          <w:p>
            <w:r/>
            <w:r>
              <w:rPr>
                <w:rFonts w:ascii="Aptos" w:hAnsi="Aptos"/>
                <w:b w:val="0"/>
                <w:sz w:val="14"/>
              </w:rPr>
              <w:t>Translation as power plane</w:t>
            </w:r>
          </w:p>
        </w:tc>
        <w:tc>
          <w:tcPr>
            <w:tcW w:type="dxa" w:w="2232"/>
            <w:vAlign w:val="center"/>
          </w:tcPr>
          <w:p>
            <w:r/>
            <w:r>
              <w:rPr>
                <w:rFonts w:ascii="Aptos" w:hAnsi="Aptos"/>
                <w:b w:val="0"/>
                <w:sz w:val="14"/>
              </w:rPr>
              <w:t>SURVIVES CROSS-REVIEW</w:t>
            </w:r>
          </w:p>
        </w:tc>
        <w:tc>
          <w:tcPr>
            <w:tcW w:type="dxa" w:w="5400"/>
            <w:vAlign w:val="center"/>
          </w:tcPr>
          <w:p>
            <w:r/>
            <w:r>
              <w:rPr>
                <w:rFonts w:ascii="Aptos" w:hAnsi="Aptos"/>
                <w:b w:val="0"/>
                <w:sz w:val="14"/>
              </w:rPr>
              <w:t>Central across epistemic and governance layers</w:t>
            </w:r>
          </w:p>
        </w:tc>
      </w:tr>
      <w:tr>
        <w:tc>
          <w:tcPr>
            <w:tcW w:type="dxa" w:w="3096"/>
            <w:vAlign w:val="center"/>
            <w:shd w:fill="F5F8FB"/>
          </w:tcPr>
          <w:p>
            <w:r/>
            <w:r>
              <w:rPr>
                <w:rFonts w:ascii="Aptos" w:hAnsi="Aptos"/>
                <w:b w:val="0"/>
                <w:sz w:val="14"/>
              </w:rPr>
              <w:t>Provenance minimization</w:t>
            </w:r>
          </w:p>
        </w:tc>
        <w:tc>
          <w:tcPr>
            <w:tcW w:type="dxa" w:w="2232"/>
            <w:vAlign w:val="center"/>
            <w:shd w:fill="F5F8FB"/>
          </w:tcPr>
          <w:p>
            <w:r/>
            <w:r>
              <w:rPr>
                <w:rFonts w:ascii="Aptos" w:hAnsi="Aptos"/>
                <w:b w:val="0"/>
                <w:sz w:val="14"/>
              </w:rPr>
              <w:t>SURVIVES WITH CONDITIONS</w:t>
            </w:r>
          </w:p>
        </w:tc>
        <w:tc>
          <w:tcPr>
            <w:tcW w:type="dxa" w:w="5400"/>
            <w:vAlign w:val="center"/>
            <w:shd w:fill="F5F8FB"/>
          </w:tcPr>
          <w:p>
            <w:r/>
            <w:r>
              <w:rPr>
                <w:rFonts w:ascii="Aptos" w:hAnsi="Aptos"/>
                <w:b w:val="0"/>
                <w:sz w:val="14"/>
              </w:rPr>
              <w:t>Accountability/privacy balance requires scenario testing</w:t>
            </w:r>
          </w:p>
        </w:tc>
      </w:tr>
      <w:tr>
        <w:tc>
          <w:tcPr>
            <w:tcW w:type="dxa" w:w="3096"/>
            <w:vAlign w:val="center"/>
          </w:tcPr>
          <w:p>
            <w:r/>
            <w:r>
              <w:rPr>
                <w:rFonts w:ascii="Aptos" w:hAnsi="Aptos"/>
                <w:b w:val="0"/>
                <w:sz w:val="14"/>
              </w:rPr>
              <w:t>Irreversibility bar</w:t>
            </w:r>
          </w:p>
        </w:tc>
        <w:tc>
          <w:tcPr>
            <w:tcW w:type="dxa" w:w="2232"/>
            <w:vAlign w:val="center"/>
          </w:tcPr>
          <w:p>
            <w:r/>
            <w:r>
              <w:rPr>
                <w:rFonts w:ascii="Aptos" w:hAnsi="Aptos"/>
                <w:b w:val="0"/>
                <w:sz w:val="14"/>
              </w:rPr>
              <w:t>SURVIVES CROSS-REVIEW</w:t>
            </w:r>
          </w:p>
        </w:tc>
        <w:tc>
          <w:tcPr>
            <w:tcW w:type="dxa" w:w="5400"/>
            <w:vAlign w:val="center"/>
          </w:tcPr>
          <w:p>
            <w:r/>
            <w:r>
              <w:rPr>
                <w:rFonts w:ascii="Aptos" w:hAnsi="Aptos"/>
                <w:b w:val="0"/>
                <w:sz w:val="14"/>
              </w:rPr>
              <w:t>Still requires identifying affected parties and emergency exceptions</w:t>
            </w:r>
          </w:p>
        </w:tc>
      </w:tr>
      <w:tr>
        <w:tc>
          <w:tcPr>
            <w:tcW w:type="dxa" w:w="3096"/>
            <w:vAlign w:val="center"/>
            <w:shd w:fill="F5F8FB"/>
          </w:tcPr>
          <w:p>
            <w:r/>
            <w:r>
              <w:rPr>
                <w:rFonts w:ascii="Aptos" w:hAnsi="Aptos"/>
                <w:b w:val="0"/>
                <w:sz w:val="14"/>
              </w:rPr>
              <w:t>AI conflict disclosure</w:t>
            </w:r>
          </w:p>
        </w:tc>
        <w:tc>
          <w:tcPr>
            <w:tcW w:type="dxa" w:w="2232"/>
            <w:vAlign w:val="center"/>
            <w:shd w:fill="F5F8FB"/>
          </w:tcPr>
          <w:p>
            <w:r/>
            <w:r>
              <w:rPr>
                <w:rFonts w:ascii="Aptos" w:hAnsi="Aptos"/>
                <w:b w:val="0"/>
                <w:sz w:val="14"/>
              </w:rPr>
              <w:t>SURVIVES CROSS-REVIEW</w:t>
            </w:r>
          </w:p>
        </w:tc>
        <w:tc>
          <w:tcPr>
            <w:tcW w:type="dxa" w:w="5400"/>
            <w:vAlign w:val="center"/>
            <w:shd w:fill="F5F8FB"/>
          </w:tcPr>
          <w:p>
            <w:r/>
            <w:r>
              <w:rPr>
                <w:rFonts w:ascii="Aptos" w:hAnsi="Aptos"/>
                <w:b w:val="0"/>
                <w:sz w:val="14"/>
              </w:rPr>
              <w:t>Disclosure is necessary but not sufficient mitigation</w:t>
            </w:r>
          </w:p>
        </w:tc>
      </w:tr>
      <w:tr>
        <w:tc>
          <w:tcPr>
            <w:tcW w:type="dxa" w:w="3096"/>
            <w:vAlign w:val="center"/>
          </w:tcPr>
          <w:p>
            <w:r/>
            <w:r>
              <w:rPr>
                <w:rFonts w:ascii="Aptos" w:hAnsi="Aptos"/>
                <w:b w:val="0"/>
                <w:sz w:val="14"/>
              </w:rPr>
              <w:t>No-SLIAP alternative</w:t>
            </w:r>
          </w:p>
        </w:tc>
        <w:tc>
          <w:tcPr>
            <w:tcW w:type="dxa" w:w="2232"/>
            <w:vAlign w:val="center"/>
          </w:tcPr>
          <w:p>
            <w:r/>
            <w:r>
              <w:rPr>
                <w:rFonts w:ascii="Aptos" w:hAnsi="Aptos"/>
                <w:b w:val="0"/>
                <w:sz w:val="14"/>
              </w:rPr>
              <w:t>MANDATORY CONTROL</w:t>
            </w:r>
          </w:p>
        </w:tc>
        <w:tc>
          <w:tcPr>
            <w:tcW w:type="dxa" w:w="5400"/>
            <w:vAlign w:val="center"/>
          </w:tcPr>
          <w:p>
            <w:r/>
            <w:r>
              <w:rPr>
                <w:rFonts w:ascii="Aptos" w:hAnsi="Aptos"/>
                <w:b w:val="0"/>
                <w:sz w:val="14"/>
              </w:rPr>
              <w:t>Required to test net benefit of formal framework</w:t>
            </w:r>
          </w:p>
        </w:tc>
      </w:tr>
    </w:tbl>
    <w:p/>
    <w:p>
      <w:pPr>
        <w:pStyle w:val="Heading2"/>
      </w:pPr>
      <w:r>
        <w:t>6.1 Architecture survival status</w:t>
      </w:r>
    </w:p>
    <w:p>
      <w:r>
        <w:rPr>
          <w:b/>
          <w:color w:val="2F5597"/>
          <w:sz w:val="19"/>
        </w:rPr>
        <w:t>Table 10. Architecture Survival Status</w:t>
      </w:r>
    </w:p>
    <w:tbl>
      <w:tblPr>
        <w:tblStyle w:val="TableGrid"/>
        <w:tblW w:type="auto" w:w="0"/>
        <w:jc w:val="center"/>
        <w:tblLook w:firstColumn="1" w:firstRow="1" w:lastColumn="0" w:lastRow="0" w:noHBand="0" w:noVBand="1" w:val="04A0"/>
      </w:tblPr>
      <w:tblGrid>
        <w:gridCol w:w="3427"/>
        <w:gridCol w:w="3427"/>
        <w:gridCol w:w="3427"/>
      </w:tblGrid>
      <w:tr>
        <w:tc>
          <w:tcPr>
            <w:tcW w:type="dxa" w:w="2880"/>
            <w:shd w:fill="D9EAF7"/>
            <w:vAlign w:val="center"/>
          </w:tcPr>
          <w:p>
            <w:r/>
            <w:r>
              <w:rPr>
                <w:rFonts w:ascii="Aptos" w:hAnsi="Aptos"/>
                <w:b/>
                <w:color w:val="16324F"/>
                <w:sz w:val="14"/>
              </w:rPr>
              <w:t>Model</w:t>
            </w:r>
          </w:p>
        </w:tc>
        <w:tc>
          <w:tcPr>
            <w:tcW w:type="dxa" w:w="2376"/>
            <w:shd w:fill="D9EAF7"/>
            <w:vAlign w:val="center"/>
          </w:tcPr>
          <w:p>
            <w:r/>
            <w:r>
              <w:rPr>
                <w:rFonts w:ascii="Aptos" w:hAnsi="Aptos"/>
                <w:b/>
                <w:color w:val="16324F"/>
                <w:sz w:val="14"/>
              </w:rPr>
              <w:t>Status</w:t>
            </w:r>
          </w:p>
        </w:tc>
        <w:tc>
          <w:tcPr>
            <w:tcW w:type="dxa" w:w="5472"/>
            <w:shd w:fill="D9EAF7"/>
            <w:vAlign w:val="center"/>
          </w:tcPr>
          <w:p>
            <w:r/>
            <w:r>
              <w:rPr>
                <w:rFonts w:ascii="Aptos" w:hAnsi="Aptos"/>
                <w:b/>
                <w:color w:val="16324F"/>
                <w:sz w:val="14"/>
              </w:rPr>
              <w:t>Primary reason</w:t>
            </w:r>
          </w:p>
        </w:tc>
      </w:tr>
      <w:tr>
        <w:tc>
          <w:tcPr>
            <w:tcW w:type="dxa" w:w="2880"/>
            <w:vAlign w:val="center"/>
          </w:tcPr>
          <w:p>
            <w:r/>
            <w:r>
              <w:rPr>
                <w:rFonts w:ascii="Aptos" w:hAnsi="Aptos"/>
                <w:b w:val="0"/>
                <w:sz w:val="14"/>
              </w:rPr>
              <w:t>M1 Three-Lock</w:t>
            </w:r>
          </w:p>
        </w:tc>
        <w:tc>
          <w:tcPr>
            <w:tcW w:type="dxa" w:w="2376"/>
            <w:vAlign w:val="center"/>
          </w:tcPr>
          <w:p>
            <w:r/>
            <w:r>
              <w:rPr>
                <w:rFonts w:ascii="Aptos" w:hAnsi="Aptos"/>
                <w:b w:val="0"/>
                <w:sz w:val="14"/>
              </w:rPr>
              <w:t>VIABLE FOR TEST</w:t>
            </w:r>
          </w:p>
        </w:tc>
        <w:tc>
          <w:tcPr>
            <w:tcW w:type="dxa" w:w="5472"/>
            <w:vAlign w:val="center"/>
          </w:tcPr>
          <w:p>
            <w:r/>
            <w:r>
              <w:rPr>
                <w:rFonts w:ascii="Aptos" w:hAnsi="Aptos"/>
                <w:b w:val="0"/>
                <w:sz w:val="14"/>
              </w:rPr>
              <w:t>Strong legitimacy method; may be procedurally heavy and asymmetrically self-binding</w:t>
            </w:r>
          </w:p>
        </w:tc>
      </w:tr>
      <w:tr>
        <w:tc>
          <w:tcPr>
            <w:tcW w:type="dxa" w:w="2880"/>
            <w:vAlign w:val="center"/>
            <w:shd w:fill="F5F8FB"/>
          </w:tcPr>
          <w:p>
            <w:r/>
            <w:r>
              <w:rPr>
                <w:rFonts w:ascii="Aptos" w:hAnsi="Aptos"/>
                <w:b w:val="0"/>
                <w:sz w:val="14"/>
              </w:rPr>
              <w:t>M2 LSAM</w:t>
            </w:r>
          </w:p>
        </w:tc>
        <w:tc>
          <w:tcPr>
            <w:tcW w:type="dxa" w:w="2376"/>
            <w:vAlign w:val="center"/>
            <w:shd w:fill="F5F8FB"/>
          </w:tcPr>
          <w:p>
            <w:r/>
            <w:r>
              <w:rPr>
                <w:rFonts w:ascii="Aptos" w:hAnsi="Aptos"/>
                <w:b w:val="0"/>
                <w:sz w:val="14"/>
              </w:rPr>
              <w:t>VIABLE FOR TEST</w:t>
            </w:r>
          </w:p>
        </w:tc>
        <w:tc>
          <w:tcPr>
            <w:tcW w:type="dxa" w:w="5472"/>
            <w:vAlign w:val="center"/>
            <w:shd w:fill="F5F8FB"/>
          </w:tcPr>
          <w:p>
            <w:r/>
            <w:r>
              <w:rPr>
                <w:rFonts w:ascii="Aptos" w:hAnsi="Aptos"/>
                <w:b w:val="0"/>
                <w:sz w:val="14"/>
              </w:rPr>
              <w:t>Good constraint ordering; standing/voice and advocate risks unresolved</w:t>
            </w:r>
          </w:p>
        </w:tc>
      </w:tr>
      <w:tr>
        <w:tc>
          <w:tcPr>
            <w:tcW w:type="dxa" w:w="2880"/>
            <w:vAlign w:val="center"/>
          </w:tcPr>
          <w:p>
            <w:r/>
            <w:r>
              <w:rPr>
                <w:rFonts w:ascii="Aptos" w:hAnsi="Aptos"/>
                <w:b w:val="0"/>
                <w:sz w:val="14"/>
              </w:rPr>
              <w:t>M3 Negotiation Envelope</w:t>
            </w:r>
          </w:p>
        </w:tc>
        <w:tc>
          <w:tcPr>
            <w:tcW w:type="dxa" w:w="2376"/>
            <w:vAlign w:val="center"/>
          </w:tcPr>
          <w:p>
            <w:r/>
            <w:r>
              <w:rPr>
                <w:rFonts w:ascii="Aptos" w:hAnsi="Aptos"/>
                <w:b w:val="0"/>
                <w:sz w:val="14"/>
              </w:rPr>
              <w:t>VIABLE FOR TEST</w:t>
            </w:r>
          </w:p>
        </w:tc>
        <w:tc>
          <w:tcPr>
            <w:tcW w:type="dxa" w:w="5472"/>
            <w:vAlign w:val="center"/>
          </w:tcPr>
          <w:p>
            <w:r/>
            <w:r>
              <w:rPr>
                <w:rFonts w:ascii="Aptos" w:hAnsi="Aptos"/>
                <w:b w:val="0"/>
                <w:sz w:val="14"/>
              </w:rPr>
              <w:t>Excellent conflict recording; gate threshold and deadlock risks</w:t>
            </w:r>
          </w:p>
        </w:tc>
      </w:tr>
      <w:tr>
        <w:tc>
          <w:tcPr>
            <w:tcW w:type="dxa" w:w="2880"/>
            <w:vAlign w:val="center"/>
            <w:shd w:fill="F5F8FB"/>
          </w:tcPr>
          <w:p>
            <w:r/>
            <w:r>
              <w:rPr>
                <w:rFonts w:ascii="Aptos" w:hAnsi="Aptos"/>
                <w:b w:val="0"/>
                <w:sz w:val="14"/>
              </w:rPr>
              <w:t>M4 Federated Opacity</w:t>
            </w:r>
          </w:p>
        </w:tc>
        <w:tc>
          <w:tcPr>
            <w:tcW w:type="dxa" w:w="2376"/>
            <w:vAlign w:val="center"/>
            <w:shd w:fill="F5F8FB"/>
          </w:tcPr>
          <w:p>
            <w:r/>
            <w:r>
              <w:rPr>
                <w:rFonts w:ascii="Aptos" w:hAnsi="Aptos"/>
                <w:b w:val="0"/>
                <w:sz w:val="14"/>
              </w:rPr>
              <w:t>VIABLE FOR TEST</w:t>
            </w:r>
          </w:p>
        </w:tc>
        <w:tc>
          <w:tcPr>
            <w:tcW w:type="dxa" w:w="5472"/>
            <w:vAlign w:val="center"/>
            <w:shd w:fill="F5F8FB"/>
          </w:tcPr>
          <w:p>
            <w:r/>
            <w:r>
              <w:rPr>
                <w:rFonts w:ascii="Aptos" w:hAnsi="Aptos"/>
                <w:b w:val="0"/>
                <w:sz w:val="14"/>
              </w:rPr>
              <w:t>Unique opacity insight; thin evidence and veto risks</w:t>
            </w:r>
          </w:p>
        </w:tc>
      </w:tr>
      <w:tr>
        <w:tc>
          <w:tcPr>
            <w:tcW w:type="dxa" w:w="2880"/>
            <w:vAlign w:val="center"/>
          </w:tcPr>
          <w:p>
            <w:r/>
            <w:r>
              <w:rPr>
                <w:rFonts w:ascii="Aptos" w:hAnsi="Aptos"/>
                <w:b w:val="0"/>
                <w:sz w:val="14"/>
              </w:rPr>
              <w:t>M5 Legitimacy-Before-Access</w:t>
            </w:r>
          </w:p>
        </w:tc>
        <w:tc>
          <w:tcPr>
            <w:tcW w:type="dxa" w:w="2376"/>
            <w:vAlign w:val="center"/>
          </w:tcPr>
          <w:p>
            <w:r/>
            <w:r>
              <w:rPr>
                <w:rFonts w:ascii="Aptos" w:hAnsi="Aptos"/>
                <w:b w:val="0"/>
                <w:sz w:val="14"/>
              </w:rPr>
              <w:t>VIABLE FOR TEST</w:t>
            </w:r>
          </w:p>
        </w:tc>
        <w:tc>
          <w:tcPr>
            <w:tcW w:type="dxa" w:w="5472"/>
            <w:vAlign w:val="center"/>
          </w:tcPr>
          <w:p>
            <w:r/>
            <w:r>
              <w:rPr>
                <w:rFonts w:ascii="Aptos" w:hAnsi="Aptos"/>
                <w:b w:val="0"/>
                <w:sz w:val="14"/>
              </w:rPr>
              <w:t>Broad and role-aware; institutional/schema assumptions</w:t>
            </w:r>
          </w:p>
        </w:tc>
      </w:tr>
      <w:tr>
        <w:tc>
          <w:tcPr>
            <w:tcW w:type="dxa" w:w="2880"/>
            <w:vAlign w:val="center"/>
            <w:shd w:fill="F5F8FB"/>
          </w:tcPr>
          <w:p>
            <w:r/>
            <w:r>
              <w:rPr>
                <w:rFonts w:ascii="Aptos" w:hAnsi="Aptos"/>
                <w:b w:val="0"/>
                <w:sz w:val="14"/>
              </w:rPr>
              <w:t>M6 Formal Technical</w:t>
            </w:r>
          </w:p>
        </w:tc>
        <w:tc>
          <w:tcPr>
            <w:tcW w:type="dxa" w:w="2376"/>
            <w:vAlign w:val="center"/>
            <w:shd w:fill="F5F8FB"/>
          </w:tcPr>
          <w:p>
            <w:r/>
            <w:r>
              <w:rPr>
                <w:rFonts w:ascii="Aptos" w:hAnsi="Aptos"/>
                <w:b w:val="0"/>
                <w:sz w:val="14"/>
              </w:rPr>
              <w:t>PROTOTYPE ONLY</w:t>
            </w:r>
          </w:p>
        </w:tc>
        <w:tc>
          <w:tcPr>
            <w:tcW w:type="dxa" w:w="5472"/>
            <w:vAlign w:val="center"/>
            <w:shd w:fill="F5F8FB"/>
          </w:tcPr>
          <w:p>
            <w:r/>
            <w:r>
              <w:rPr>
                <w:rFonts w:ascii="Aptos" w:hAnsi="Aptos"/>
                <w:b w:val="0"/>
                <w:sz w:val="14"/>
              </w:rPr>
              <w:t>Useful for falsification; apparent precision exceeds evidence</w:t>
            </w:r>
          </w:p>
        </w:tc>
      </w:tr>
      <w:tr>
        <w:tc>
          <w:tcPr>
            <w:tcW w:type="dxa" w:w="2880"/>
            <w:vAlign w:val="center"/>
          </w:tcPr>
          <w:p>
            <w:r/>
            <w:r>
              <w:rPr>
                <w:rFonts w:ascii="Aptos" w:hAnsi="Aptos"/>
                <w:b w:val="0"/>
                <w:sz w:val="14"/>
              </w:rPr>
              <w:t>M7 CCA-001 Composite</w:t>
            </w:r>
          </w:p>
        </w:tc>
        <w:tc>
          <w:tcPr>
            <w:tcW w:type="dxa" w:w="2376"/>
            <w:vAlign w:val="center"/>
          </w:tcPr>
          <w:p>
            <w:r/>
            <w:r>
              <w:rPr>
                <w:rFonts w:ascii="Aptos" w:hAnsi="Aptos"/>
                <w:b w:val="0"/>
                <w:sz w:val="14"/>
              </w:rPr>
              <w:t>VIABLE COMPETITOR</w:t>
            </w:r>
          </w:p>
        </w:tc>
        <w:tc>
          <w:tcPr>
            <w:tcW w:type="dxa" w:w="5472"/>
            <w:vAlign w:val="center"/>
          </w:tcPr>
          <w:p>
            <w:r/>
            <w:r>
              <w:rPr>
                <w:rFonts w:ascii="Aptos" w:hAnsi="Aptos"/>
                <w:b w:val="0"/>
                <w:sz w:val="14"/>
              </w:rPr>
              <w:t>Must not replace parents; complexity and freeze-authority risks</w:t>
            </w:r>
          </w:p>
        </w:tc>
      </w:tr>
      <w:tr>
        <w:tc>
          <w:tcPr>
            <w:tcW w:type="dxa" w:w="2880"/>
            <w:vAlign w:val="center"/>
            <w:shd w:fill="F5F8FB"/>
          </w:tcPr>
          <w:p>
            <w:r/>
            <w:r>
              <w:rPr>
                <w:rFonts w:ascii="Aptos" w:hAnsi="Aptos"/>
                <w:b w:val="0"/>
                <w:sz w:val="14"/>
              </w:rPr>
              <w:t>M0 No SLIAP</w:t>
            </w:r>
          </w:p>
        </w:tc>
        <w:tc>
          <w:tcPr>
            <w:tcW w:type="dxa" w:w="2376"/>
            <w:vAlign w:val="center"/>
            <w:shd w:fill="F5F8FB"/>
          </w:tcPr>
          <w:p>
            <w:r/>
            <w:r>
              <w:rPr>
                <w:rFonts w:ascii="Aptos" w:hAnsi="Aptos"/>
                <w:b w:val="0"/>
                <w:sz w:val="14"/>
              </w:rPr>
              <w:t>MANDATORY CONTROL</w:t>
            </w:r>
          </w:p>
        </w:tc>
        <w:tc>
          <w:tcPr>
            <w:tcW w:type="dxa" w:w="5472"/>
            <w:vAlign w:val="center"/>
            <w:shd w:fill="F5F8FB"/>
          </w:tcPr>
          <w:p>
            <w:r/>
            <w:r>
              <w:rPr>
                <w:rFonts w:ascii="Aptos" w:hAnsi="Aptos"/>
                <w:b w:val="0"/>
                <w:sz w:val="14"/>
              </w:rPr>
              <w:t>Establishes whether formal governance improves outcomes</w:t>
            </w:r>
          </w:p>
        </w:tc>
      </w:tr>
    </w:tbl>
    <w:p/>
    <w:p>
      <w:pPr>
        <w:pStyle w:val="Heading1"/>
      </w:pPr>
      <w:r>
        <w:t>7. Deliverables for the Next Team Round</w:t>
      </w:r>
    </w:p>
    <w:p>
      <w:pPr>
        <w:pStyle w:val="ListNumber"/>
      </w:pPr>
      <w:r>
        <w:t>Artifact A: Master Proposition Register v1.0, distributed unchanged to all reviewers.</w:t>
      </w:r>
    </w:p>
    <w:p>
      <w:pPr>
        <w:pStyle w:val="ListNumber"/>
      </w:pPr>
      <w:r>
        <w:t>Artifact B: Source Verification Ledger with E0-E3 status and quotations/sections supporting each consequential claim.</w:t>
      </w:r>
    </w:p>
    <w:p>
      <w:pPr>
        <w:pStyle w:val="ListNumber"/>
      </w:pPr>
      <w:r>
        <w:t>Artifact C: Architecture Falsification Prompt requiring review of M1-M7 and M0.</w:t>
      </w:r>
    </w:p>
    <w:p>
      <w:pPr>
        <w:pStyle w:val="ListNumber"/>
      </w:pPr>
      <w:r>
        <w:t>Artifact D: Ten fixed scenario packets with immutable facts and explicit unavailable information.</w:t>
      </w:r>
    </w:p>
    <w:p>
      <w:pPr>
        <w:pStyle w:val="ListNumber"/>
      </w:pPr>
      <w:r>
        <w:t>Artifact E: Scenario response schema and dimension-level evaluation workbook.</w:t>
      </w:r>
    </w:p>
    <w:p>
      <w:pPr>
        <w:pStyle w:val="ListNumber"/>
      </w:pPr>
      <w:r>
        <w:t>Artifact F: Principle Survival Matrix populated only after blinded model submissions are complete.</w:t>
      </w:r>
    </w:p>
    <w:p>
      <w:pPr>
        <w:pStyle w:val="ListNumber"/>
      </w:pPr>
      <w:r>
        <w:t>Artifact G: External Review Packet produced after Phase 004, tailored by discipline rather than sending the full corpus indiscriminately.</w:t>
      </w:r>
    </w:p>
    <w:p>
      <w:pPr>
        <w:pStyle w:val="Heading1"/>
      </w:pPr>
      <w:r>
        <w:t>8. Work Allocation and Independence Controls</w:t>
      </w:r>
    </w:p>
    <w:p>
      <w:pPr>
        <w:pStyle w:val="ListBullet"/>
      </w:pPr>
      <w:r>
        <w:t>Freeze scenario facts before model assignment.</w:t>
      </w:r>
    </w:p>
    <w:p>
      <w:pPr>
        <w:pStyle w:val="ListBullet"/>
      </w:pPr>
      <w:r>
        <w:t>Do not reveal model outputs to other models before submission.</w:t>
      </w:r>
    </w:p>
    <w:p>
      <w:pPr>
        <w:pStyle w:val="ListBullet"/>
      </w:pPr>
      <w:r>
        <w:t>Require disclosure of previously seen material and model family/orchestration where known.</w:t>
      </w:r>
    </w:p>
    <w:p>
      <w:pPr>
        <w:pStyle w:val="ListBullet"/>
      </w:pPr>
      <w:r>
        <w:t>Randomize scenario order where practical to reduce sequence effects.</w:t>
      </w:r>
    </w:p>
    <w:p>
      <w:pPr>
        <w:pStyle w:val="ListBullet"/>
      </w:pPr>
      <w:r>
        <w:t>Preserve raw outputs before editing or formatting.</w:t>
      </w:r>
    </w:p>
    <w:p>
      <w:pPr>
        <w:pStyle w:val="ListBullet"/>
      </w:pPr>
      <w:r>
        <w:t>Use a separate evaluator pass to code results; record evaluator disagreements.</w:t>
      </w:r>
    </w:p>
    <w:p>
      <w:pPr>
        <w:pStyle w:val="ListBullet"/>
      </w:pPr>
      <w:r>
        <w:t>Do not treat word count, citation count, or mathematical notation as quality proxies.</w:t>
      </w:r>
    </w:p>
    <w:p>
      <w:pPr>
        <w:pStyle w:val="ListBullet"/>
      </w:pPr>
      <w:r>
        <w:t>Require every model to critique its own result and state a rejection condition.</w:t>
      </w:r>
    </w:p>
    <w:p>
      <w:pPr>
        <w:pStyle w:val="Heading1"/>
      </w:pPr>
      <w:r>
        <w:t>9. Stop Conditions Before Synthesis</w:t>
      </w:r>
    </w:p>
    <w:p>
      <w:r>
        <w:t>Architectural synthesis must not begin until all of the following are satisfied:</w:t>
      </w:r>
    </w:p>
    <w:p>
      <w:pPr>
        <w:pStyle w:val="ListBullet"/>
      </w:pPr>
      <w:r>
        <w:t>Master Proposition Register is complete enough to identify origins, claim types, objections, and tests.</w:t>
      </w:r>
    </w:p>
    <w:p>
      <w:pPr>
        <w:pStyle w:val="ListBullet"/>
      </w:pPr>
      <w:r>
        <w:t>Consequential external claims have at least E2 verification, with E3 transfer assessment where used architecturally.</w:t>
      </w:r>
    </w:p>
    <w:p>
      <w:pPr>
        <w:pStyle w:val="ListBullet"/>
      </w:pPr>
      <w:r>
        <w:t>M0 through M7 have completed the same fixed scenarios.</w:t>
      </w:r>
    </w:p>
    <w:p>
      <w:pPr>
        <w:pStyle w:val="ListBullet"/>
      </w:pPr>
      <w:r>
        <w:t>Principle and architecture results are separated.</w:t>
      </w:r>
    </w:p>
    <w:p>
      <w:pPr>
        <w:pStyle w:val="ListBullet"/>
      </w:pPr>
      <w:r>
        <w:t>At least one scenario causes each model to declare a failure or limitation; a model that never fails is insufficiently falsifiable.</w:t>
      </w:r>
    </w:p>
    <w:p>
      <w:pPr>
        <w:pStyle w:val="ListBullet"/>
      </w:pPr>
      <w:r>
        <w:t>Null-model comparison has been completed.</w:t>
      </w:r>
    </w:p>
    <w:p>
      <w:pPr>
        <w:pStyle w:val="ListBullet"/>
      </w:pPr>
      <w:r>
        <w:t>Contradictions remain visible and proposed resolutions are labeled candidates, not facts.</w:t>
      </w:r>
    </w:p>
    <w:p>
      <w:pPr>
        <w:pStyle w:val="ListBullet"/>
      </w:pPr>
      <w:r>
        <w:t>AI conflicts of interest and model-family correlations are documented.</w:t>
      </w:r>
    </w:p>
    <w:p>
      <w:pPr>
        <w:pStyle w:val="Heading1"/>
      </w:pPr>
      <w:r>
        <w:t>10. Conclusions</w:t>
      </w:r>
    </w:p>
    <w:p>
      <w:r>
        <w:t>Items one through four have now been operationalized without synthesis. The project has: a proposition-level research register; a contradiction and terminology attack register; an architecture-by-architecture adversarial review; a common ten-scenario program with a No-SLIAP control; a fixed output and evaluation schema; and a preliminary survival analysis that clearly acknowledges simulations remain pending.</w:t>
      </w:r>
    </w:p>
    <w:p>
      <w:r>
        <w:t>The immediate next action is execution, not additional architecture writing. Each collaborating AI should run M0-M7 through the same frozen scenarios. The first analytic question is not which AI wins. It is which propositions survive, under which actor models, at what cost, and with what residual uncertainty.</w:t>
      </w:r>
    </w:p>
    <w:p>
      <w:pPr>
        <w:pStyle w:val="Heading1"/>
      </w:pPr>
      <w:r>
        <w:t>Appendix A. Architecture Falsification Submission Form</w:t>
      </w:r>
    </w:p>
    <w:p>
      <w:r>
        <w:t>Architecture under review: ______________________________________________________________________________</w:t>
      </w:r>
    </w:p>
    <w:p>
      <w:r>
        <w:t>Core subject/unit: ______________________________________________________________________________</w:t>
      </w:r>
    </w:p>
    <w:p>
      <w:r>
        <w:t>Authority source: ______________________________________________________________________________</w:t>
      </w:r>
    </w:p>
    <w:p>
      <w:r>
        <w:t>Information needed: ______________________________________________________________________________</w:t>
      </w:r>
    </w:p>
    <w:p>
      <w:r>
        <w:t>Most dangerous hidden assumption: ______________________________________________________________________________</w:t>
      </w:r>
    </w:p>
    <w:p>
      <w:r>
        <w:t>Human-centered concept retained: ______________________________________________________________________________</w:t>
      </w:r>
    </w:p>
    <w:p>
      <w:r>
        <w:t>Bad-faith exploit: ______________________________________________________________________________</w:t>
      </w:r>
    </w:p>
    <w:p>
      <w:r>
        <w:t>Administrator/translator exploit: ______________________________________________________________________________</w:t>
      </w:r>
    </w:p>
    <w:p>
      <w:r>
        <w:t>Role-reversal result: ______________________________________________________________________________</w:t>
      </w:r>
    </w:p>
    <w:p>
      <w:r>
        <w:t>Unclassifiable-entity result: ______________________________________________________________________________</w:t>
      </w:r>
    </w:p>
    <w:p>
      <w:r>
        <w:t>Already-possessed-data result: ______________________________________________________________________________</w:t>
      </w:r>
    </w:p>
    <w:p>
      <w:r>
        <w:t>Emergency result: ______________________________________________________________________________</w:t>
      </w:r>
    </w:p>
    <w:p>
      <w:r>
        <w:t>Evidence that would falsify model: ______________________________________________________________________________</w:t>
      </w:r>
    </w:p>
    <w:p>
      <w:r>
        <w:t>Components worth retaining if rejected: ______________________________________________________________________________</w:t>
      </w:r>
    </w:p>
    <w:p>
      <w:pPr>
        <w:pStyle w:val="Heading1"/>
      </w:pPr>
      <w:r>
        <w:t>Appendix B. Scenario Result Form</w:t>
      </w:r>
    </w:p>
    <w:p>
      <w:r>
        <w:t>A. Decision:</w:t>
      </w:r>
    </w:p>
    <w:p>
      <w:r>
        <w:t>________________________________________________________________________________</w:t>
      </w:r>
    </w:p>
    <w:p>
      <w:r>
        <w:t>B. Authority:</w:t>
      </w:r>
    </w:p>
    <w:p>
      <w:r>
        <w:t>________________________________________________________________________________</w:t>
      </w:r>
    </w:p>
    <w:p>
      <w:r>
        <w:t>C. Standing:</w:t>
      </w:r>
    </w:p>
    <w:p>
      <w:r>
        <w:t>________________________________________________________________________________</w:t>
      </w:r>
    </w:p>
    <w:p>
      <w:r>
        <w:t>D. Representation:</w:t>
      </w:r>
    </w:p>
    <w:p>
      <w:r>
        <w:t>________________________________________________________________________________</w:t>
      </w:r>
    </w:p>
    <w:p>
      <w:r>
        <w:t>E. Information required:</w:t>
      </w:r>
    </w:p>
    <w:p>
      <w:r>
        <w:t>________________________________________________________________________________</w:t>
      </w:r>
    </w:p>
    <w:p>
      <w:r>
        <w:t>F. Unknowns:</w:t>
      </w:r>
    </w:p>
    <w:p>
      <w:r>
        <w:t>________________________________________________________________________________</w:t>
      </w:r>
    </w:p>
    <w:p>
      <w:r>
        <w:t>G. Access state:</w:t>
      </w:r>
    </w:p>
    <w:p>
      <w:r>
        <w:t>________________________________________________________________________________</w:t>
      </w:r>
    </w:p>
    <w:p>
      <w:r>
        <w:t>H. Reversibility:</w:t>
      </w:r>
    </w:p>
    <w:p>
      <w:r>
        <w:t>________________________________________________________________________________</w:t>
      </w:r>
    </w:p>
    <w:p>
      <w:r>
        <w:t>I. Affected nonparticipants:</w:t>
      </w:r>
    </w:p>
    <w:p>
      <w:r>
        <w:t>________________________________________________________________________________</w:t>
      </w:r>
    </w:p>
    <w:p>
      <w:r>
        <w:t>J. Adversarial exploit:</w:t>
      </w:r>
    </w:p>
    <w:p>
      <w:r>
        <w:t>________________________________________________________________________________</w:t>
      </w:r>
    </w:p>
    <w:p>
      <w:r>
        <w:t>K. Role reversal:</w:t>
      </w:r>
    </w:p>
    <w:p>
      <w:r>
        <w:t>________________________________________________________________________________</w:t>
      </w:r>
    </w:p>
    <w:p>
      <w:r>
        <w:t>L. Confidence:</w:t>
      </w:r>
    </w:p>
    <w:p>
      <w:r>
        <w:t>________________________________________________________________________________</w:t>
      </w:r>
    </w:p>
    <w:p>
      <w:r>
        <w:t>M. Failure declaration:</w:t>
      </w:r>
    </w:p>
    <w:p>
      <w:r>
        <w:t>________________________________________________________________________________</w:t>
      </w:r>
    </w:p>
    <w:p>
      <w:r>
        <w:t>N. No-SLIAP comparison:</w:t>
      </w:r>
    </w:p>
    <w:p>
      <w:r>
        <w:t>________________________________________________________________________________</w:t>
      </w:r>
    </w:p>
    <w:p>
      <w:pPr>
        <w:pStyle w:val="Heading1"/>
      </w:pPr>
      <w:r>
        <w:t>Appendix C. Source and Artifact Notes</w:t>
      </w:r>
    </w:p>
    <w:p>
      <w:r>
        <w:rPr>
          <w:b/>
        </w:rPr>
        <w:t xml:space="preserve">[A1] </w:t>
      </w:r>
      <w:r>
        <w:t>Perplexity AI, SLIAP Preliminary Research: Cross-Review of the Team Commissioning Prompts and an Independent Research Contribution, SLIAP-PRA-PPLX-001 v0.1.</w:t>
      </w:r>
    </w:p>
    <w:p>
      <w:r>
        <w:rPr>
          <w:b/>
        </w:rPr>
        <w:t xml:space="preserve">[A2] </w:t>
      </w:r>
      <w:r>
        <w:t>Grok, SLIAP-PRE-GROK-001 v1.0.</w:t>
      </w:r>
    </w:p>
    <w:p>
      <w:r>
        <w:rPr>
          <w:b/>
        </w:rPr>
        <w:t xml:space="preserve">[A3] </w:t>
      </w:r>
      <w:r>
        <w:t>Independent technical deliverable, SLIAP-RES-2026-IND-001 v1.0.0; preparer attribution not established in the artifact reviewed.</w:t>
      </w:r>
    </w:p>
    <w:p>
      <w:r>
        <w:rPr>
          <w:b/>
        </w:rPr>
        <w:t xml:space="preserve">[A4] </w:t>
      </w:r>
      <w:r>
        <w:t>Claude, SLIAP-PR-CLAUDE-001 v1.0.</w:t>
      </w:r>
    </w:p>
    <w:p>
      <w:r>
        <w:rPr>
          <w:b/>
        </w:rPr>
        <w:t xml:space="preserve">[A5] </w:t>
      </w:r>
      <w:r>
        <w:t>ChatGPT, SLIAP-PR-CHATGPT-2026-10-16-001 v1.0.</w:t>
      </w:r>
    </w:p>
    <w:p>
      <w:r>
        <w:rPr>
          <w:b/>
        </w:rPr>
        <w:t xml:space="preserve">[A6] </w:t>
      </w:r>
      <w:r>
        <w:t>Microsoft 365 Copilot, SLIAP-PR-COPILOT-20261016-001 v1.0.</w:t>
      </w:r>
    </w:p>
    <w:p>
      <w:r>
        <w:rPr>
          <w:b/>
        </w:rPr>
        <w:t xml:space="preserve">[W1] </w:t>
      </w:r>
      <w:r>
        <w:t>NIST SP 800-207, Zero Trust Architecture, August 2020. Official NIST publication.</w:t>
      </w:r>
    </w:p>
    <w:p>
      <w:r>
        <w:rPr>
          <w:b/>
        </w:rPr>
        <w:t xml:space="preserve">[W2] </w:t>
      </w:r>
      <w:r>
        <w:t>IETF RFC 9171, Bundle Protocol Version 7, January 2022. Standards Track.</w:t>
      </w:r>
    </w:p>
    <w:p>
      <w:pPr>
        <w:pStyle w:val="Heading1"/>
      </w:pPr>
      <w:r>
        <w:t>Appendix D. Questions for Cross-Review</w:t>
      </w:r>
    </w:p>
    <w:p>
      <w:pPr>
        <w:pStyle w:val="ListBullet"/>
      </w:pPr>
      <w:r>
        <w:t>Which proposition is incorrectly split or combined in the Master Proposition Register?</w:t>
      </w:r>
    </w:p>
    <w:p>
      <w:pPr>
        <w:pStyle w:val="ListBullet"/>
      </w:pPr>
      <w:r>
        <w:t>Which convergence item is most likely a shared-training artifact?</w:t>
      </w:r>
    </w:p>
    <w:p>
      <w:pPr>
        <w:pStyle w:val="ListBullet"/>
      </w:pPr>
      <w:r>
        <w:t>Which scenario facts unintentionally privilege one architecture?</w:t>
      </w:r>
    </w:p>
    <w:p>
      <w:pPr>
        <w:pStyle w:val="ListBullet"/>
      </w:pPr>
      <w:r>
        <w:t>Does the No-SLIAP control require multiple variants rather than one baseline?</w:t>
      </w:r>
    </w:p>
    <w:p>
      <w:pPr>
        <w:pStyle w:val="ListBullet"/>
      </w:pPr>
      <w:r>
        <w:t>What legitimate authority could impose a possession-aware use freeze without recreating a sovereign regulator?</w:t>
      </w:r>
    </w:p>
    <w:p>
      <w:pPr>
        <w:pStyle w:val="ListBullet"/>
      </w:pPr>
      <w:r>
        <w:t>When does opacity protect autonomy, and when does opacity conceal preparation for aggression?</w:t>
      </w:r>
    </w:p>
    <w:p>
      <w:pPr>
        <w:pStyle w:val="ListBullet"/>
      </w:pPr>
      <w:r>
        <w:t>What evidence threshold should move a proposition from cross-review survival to external-review readiness?</w:t>
      </w:r>
    </w:p>
    <w:p>
      <w:pPr>
        <w:pStyle w:val="ListBullet"/>
      </w:pPr>
      <w:r>
        <w:t>Which concept should be removed entirely rather than refined?</w:t>
      </w:r>
    </w:p>
    <w:sectPr w:rsidR="00FC693F" w:rsidRPr="0006063C" w:rsidSect="00034616">
      <w:footerReference w:type="default" r:id="rId9"/>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SLIAP | Phase 002-004 | PROPOSED - NOT CANON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2026-10-18T14:12:53.4563023Z</dcterms:created>
  <dcterms:modified xsi:type="dcterms:W3CDTF">2026-10-18T14:12:53.4563023Z</dcterms:modified>
  <category/>
</coreProperties>
</file>