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2C5F6E"/>
          <w:sz w:val="18"/>
          <w:szCs w:val="18"/>
        </w:rPr>
        <w:t xml:space="preserve">OMNIVERSAL ARCHITECT LABS</w:t>
      </w:r>
    </w:p>
    <w:p>
      <w:pPr>
        <w:spacing w:after="80"/>
        <w:jc w:val="center"/>
      </w:pPr>
      <w:r>
        <w:rPr>
          <w:rFonts w:ascii="Arial" w:cs="Arial" w:eastAsia="Arial" w:hAnsi="Arial"/>
          <w:color w:val="666666"/>
          <w:sz w:val="16"/>
          <w:szCs w:val="16"/>
        </w:rPr>
        <w:t xml:space="preserve">SIMULATION LABS  ·  INDEPENDENT INSTRUMENT DRAFT</w:t>
      </w:r>
    </w:p>
    <w:p>
      <w:pPr>
        <w:spacing w:after="80" w:before="80"/>
        <w:jc w:val="center"/>
      </w:pPr>
      <w:r>
        <w:rPr>
          <w:rFonts w:ascii="Arial" w:cs="Arial" w:eastAsia="Arial" w:hAnsi="Arial"/>
          <w:b/>
          <w:bCs/>
          <w:color w:val="1B2A4A"/>
          <w:sz w:val="36"/>
          <w:szCs w:val="36"/>
        </w:rPr>
        <w:t xml:space="preserve">Tridactyl versus Pentadactyl Manipulation Architectures</w:t>
      </w:r>
    </w:p>
    <w:p>
      <w:pPr>
        <w:spacing w:after="240"/>
        <w:jc w:val="center"/>
      </w:pPr>
      <w:r>
        <w:rPr>
          <w:rFonts w:ascii="Arial" w:cs="Arial" w:eastAsia="Arial" w:hAnsi="Arial"/>
          <w:i/>
          <w:iCs/>
          <w:color w:val="444444"/>
          <w:sz w:val="22"/>
          <w:szCs w:val="22"/>
        </w:rPr>
        <w:t xml:space="preserve">A Simulation Lab Research Design Framework for Testing Whether an Evolved Three-Digit Hand Can Outperform a Five-Digit Hand in Selected Dexterity, Control, and Virtual-Coherence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Field</w:t>
            </w:r>
          </w:p>
        </w:tc>
        <w:tc>
          <w:tcPr>
            <w:tcW w:type="dxa" w:w="656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Value</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Document ID</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OAL-SL-TDA-1.0.0</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Title</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Tridactyl versus Pentadactyl Manipulation Architectures</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Document type</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Simulation Lab research design framework</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Version</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1.0.0  (independent Grok instrument)</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Date</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21 September 2026</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Status</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Draft for review. Not consolidated canon. Not a biological claim about Homo sapiens.</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Prepared by</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Grok (xAI), independent draft</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Requested by</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Architect Nathan Lewis II, Omniversal Architect Labs / ONE Industries / Lewis Corp</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Scope universes</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Simulation Labs; THE ONE UNIVERSE; THE MINUS ONE UNIVERSE</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Classification</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Living research instrument. Equal-contribution team draft. Dissent retained.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6E" w:sz="16"/>
              <w:left w:val="single" w:color="2C5F6E" w:sz="16"/>
              <w:bottom w:val="single" w:color="C5CDD6" w:sz="4"/>
              <w:right w:val="single" w:color="C5CDD6" w:sz="4"/>
            </w:tcBorders>
            <w:shd w:fill="E8EEF2" w:val="clear"/>
            <w:tcMar>
              <w:top w:type="dxa" w:w="120"/>
              <w:left w:type="dxa" w:w="160"/>
              <w:bottom w:type="dxa" w:w="120"/>
              <w:right w:type="dxa" w:w="160"/>
            </w:tcMar>
          </w:tcPr>
          <w:p>
            <w:pPr>
              <w:spacing w:after="80"/>
            </w:pPr>
            <w:r>
              <w:rPr>
                <w:rFonts w:ascii="Arial" w:cs="Arial" w:eastAsia="Arial" w:hAnsi="Arial"/>
                <w:b/>
                <w:bCs/>
                <w:color w:val="1B2A4A"/>
                <w:sz w:val="20"/>
                <w:szCs w:val="20"/>
              </w:rPr>
              <w:t xml:space="preserve">Governing constraint</w:t>
            </w:r>
          </w:p>
          <w:p>
            <w:pPr>
              <w:spacing w:after="0" w:line="276"/>
            </w:pPr>
            <w:r>
              <w:rPr>
                <w:rFonts w:ascii="Arial" w:cs="Arial" w:eastAsia="Arial" w:hAnsi="Arial"/>
                <w:color w:val="333333"/>
                <w:sz w:val="20"/>
                <w:szCs w:val="20"/>
              </w:rPr>
              <w:t xml:space="preserve">This framework does not propose that humans should have three digits, that five-digit anatomy is a mistake, or that Earth evolution should be rewritten. Homo sapiens remains pentadactyl. The object of study is a simulated alternative architecture: a hand that evolved around three total digits, one of them an independently opposable pollical digit, with the remaining two independently controlled. The comparison is optimized tridactyly versus optimized pentadactyly — never “human hand minus two fingers.”</w:t>
            </w:r>
          </w:p>
        </w:tc>
      </w:tr>
    </w:tbl>
    <w:p>
      <w:pPr>
        <w:spacing w:after="200"/>
      </w:pPr>
    </w:p>
    <w:p>
      <w:pPr>
        <w:pStyle w:val="Heading1"/>
        <w:pBdr>
          <w:bottom w:val="single" w:color="2C5F6E" w:sz="12" w:space="4"/>
        </w:pBdr>
        <w:spacing w:after="160" w:before="360"/>
      </w:pPr>
      <w:r>
        <w:rPr>
          <w:rFonts w:ascii="Arial" w:cs="Arial" w:eastAsia="Arial" w:hAnsi="Arial"/>
          <w:b/>
          <w:bCs/>
          <w:color w:val="1B2A4A"/>
          <w:sz w:val="28"/>
          <w:szCs w:val="28"/>
        </w:rPr>
        <w:t xml:space="preserve">1. Purpose</w:t>
      </w:r>
    </w:p>
    <w:p>
      <w:pPr>
        <w:spacing w:after="160" w:before="0" w:line="276"/>
        <w:jc w:val="both"/>
      </w:pPr>
      <w:r>
        <w:rPr>
          <w:rFonts w:ascii="Arial" w:cs="Arial" w:eastAsia="Arial" w:hAnsi="Arial"/>
          <w:b w:val="false"/>
          <w:bCs w:val="false"/>
          <w:i w:val="false"/>
          <w:iCs w:val="false"/>
          <w:color w:val="222222"/>
          <w:sz w:val="22"/>
          <w:szCs w:val="22"/>
        </w:rPr>
        <w:t xml:space="preserve">This document specifies how Omniversal Architect Labs Simulation Labs can test a tightly bounded question: under what conditions, if any, can a lifeform evolve or be engineered with three total digits per manipulator that are more capable, more independently controllable, and more coherent in virtual representation than a five-digit baseline — without violating known human anatomy as a fact about Earth.</w:t>
      </w:r>
    </w:p>
    <w:p>
      <w:pPr>
        <w:spacing w:after="160" w:before="0" w:line="276"/>
        <w:jc w:val="both"/>
      </w:pPr>
      <w:r>
        <w:rPr>
          <w:rFonts w:ascii="Arial" w:cs="Arial" w:eastAsia="Arial" w:hAnsi="Arial"/>
          <w:b w:val="false"/>
          <w:bCs w:val="false"/>
          <w:i w:val="false"/>
          <w:iCs w:val="false"/>
          <w:color w:val="222222"/>
          <w:sz w:val="22"/>
          <w:szCs w:val="22"/>
        </w:rPr>
        <w:t xml:space="preserve">The question originated in an embodied-cognition and generative-media problem. Hands are the persistent failure surface between representation, motion, and topology in generated images and video. The research interest is not cost-cutting by deleting fingers from human characters. It is whether a purpose-built tridactyl body plan is (a) mechanically sufficient, (b) evolutionarily reachable inside a simulation, (c) neurally cleaner because it avoids finger enslaving, and (d) easier to keep topologically consistent across generated frames when the pipeline is built for that anatomy.</w:t>
      </w:r>
    </w:p>
    <w:p>
      <w:pPr>
        <w:spacing w:after="160" w:before="0" w:line="276"/>
        <w:jc w:val="both"/>
      </w:pPr>
      <w:r>
        <w:rPr>
          <w:rFonts w:ascii="Arial" w:cs="Arial" w:eastAsia="Arial" w:hAnsi="Arial"/>
          <w:b w:val="false"/>
          <w:bCs w:val="false"/>
          <w:i w:val="false"/>
          <w:iCs w:val="false"/>
          <w:color w:val="222222"/>
          <w:sz w:val="22"/>
          <w:szCs w:val="22"/>
        </w:rPr>
        <w:t xml:space="preserve">This is an independent Grok draft. Parallel instruments from other systems are not merged here. Consolidation, if any, is an authorial act reserved to OAL governance.</w:t>
      </w:r>
    </w:p>
    <w:p>
      <w:pPr>
        <w:pStyle w:val="Heading1"/>
        <w:pBdr>
          <w:bottom w:val="single" w:color="2C5F6E" w:sz="12" w:space="4"/>
        </w:pBdr>
        <w:spacing w:after="160" w:before="360"/>
      </w:pPr>
      <w:r>
        <w:rPr>
          <w:rFonts w:ascii="Arial" w:cs="Arial" w:eastAsia="Arial" w:hAnsi="Arial"/>
          <w:b/>
          <w:bCs/>
          <w:color w:val="1B2A4A"/>
          <w:sz w:val="28"/>
          <w:szCs w:val="28"/>
        </w:rPr>
        <w:t xml:space="preserve">2. Terminology (correct the language first)</w:t>
      </w:r>
    </w:p>
    <w:p>
      <w:pPr>
        <w:spacing w:after="160" w:before="0" w:line="276"/>
        <w:jc w:val="both"/>
      </w:pPr>
      <w:r>
        <w:rPr>
          <w:rFonts w:ascii="Arial" w:cs="Arial" w:eastAsia="Arial" w:hAnsi="Arial"/>
          <w:b w:val="false"/>
          <w:bCs w:val="false"/>
          <w:i w:val="false"/>
          <w:iCs w:val="false"/>
          <w:color w:val="222222"/>
          <w:sz w:val="22"/>
          <w:szCs w:val="22"/>
        </w:rPr>
        <w:t xml:space="preserve">The phrase “three fingers and a thumb” is the cartoon convention. That arrangement is four digits. It is tetradactyly. It is not the architecture under test.</w:t>
      </w:r>
    </w:p>
    <w:p>
      <w:pPr>
        <w:pStyle w:val="Heading2"/>
        <w:spacing w:after="120" w:before="280"/>
      </w:pPr>
      <w:r>
        <w:rPr>
          <w:rFonts w:ascii="Arial" w:cs="Arial" w:eastAsia="Arial" w:hAnsi="Arial"/>
          <w:b/>
          <w:bCs/>
          <w:color w:val="2C5F6E"/>
          <w:sz w:val="24"/>
          <w:szCs w:val="24"/>
        </w:rPr>
        <w:t xml:space="preserve">2.1 Controlled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Term</w:t>
            </w:r>
          </w:p>
        </w:tc>
        <w:tc>
          <w:tcPr>
            <w:tcW w:type="dxa" w:w="656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Meaning in this protocol</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Digit</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Any independently jointed terminal ray of the hand, including a thumb-analogue.</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Tridactyl hand (T3)</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Exactly three digits per hand. Digit A is an independently opposable pollical digit. Digits B and C are independently controlled fingers that can oppose A and each other.</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Tetradactyl / cartoon hand</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Three fingers plus a separate thumb. Out of scope except as a production-control condition.</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Pentadactyl hand (P5)</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Five digits per hand. Baseline Earth / human architecture.</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P5-minus (ablated)</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 human-derived five-digit hand with two ulnar digits removed and nothing else redesigned. Negative control. Not an evolved tridactyl hand.</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Pollical digit / Digit A</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The thumb-analogue: short, strong, saddle or ball-and-socket opposition, wide rotation around the palm.</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Contact triangle</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Three non-collinear fingertip contacts. Under point-contact-with-friction assumptions, sufficient in grasp theory to constrain an object in six spatial degrees of freedom.</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Degree of freedom (DoF)</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An independent controlled joint axis. Digit count is not DoF.</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Finger enslaving</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Unintended motion of one digit when another is commanded, caused by shared tendons and overlapping motor representations. Strong in human ring/little coupling.</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Finger gaiting</w:t>
            </w:r>
          </w:p>
        </w:tc>
        <w:tc>
          <w:tcPr>
            <w:tcW w:type="dxa" w:w="656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Repositioning one digit while others maintain grasp. A redundancy advantage of extra digits.</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Optimized architecture</w:t>
            </w:r>
          </w:p>
        </w:tc>
        <w:tc>
          <w:tcPr>
            <w:tcW w:type="dxa" w:w="6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Muscles, tendons, palm, wrist, pads, and neural maps coevolved for the digit count in question.</w:t>
            </w:r>
          </w:p>
        </w:tc>
      </w:tr>
    </w:tbl>
    <w:p>
      <w:pPr>
        <w:spacing w:after="160"/>
      </w:pPr>
    </w:p>
    <w:p>
      <w:pPr>
        <w:spacing w:after="160" w:before="0" w:line="276"/>
        <w:jc w:val="both"/>
      </w:pPr>
      <w:r>
        <w:rPr>
          <w:rFonts w:ascii="Arial" w:cs="Arial" w:eastAsia="Arial" w:hAnsi="Arial"/>
          <w:b w:val="false"/>
          <w:bCs w:val="false"/>
          <w:i w:val="false"/>
          <w:iCs w:val="false"/>
          <w:color w:val="222222"/>
          <w:sz w:val="22"/>
          <w:szCs w:val="22"/>
        </w:rPr>
        <w:t xml:space="preserve">Spoken correction for the originating question: the test article is a tridactyl hand with one independent pollical digit and two independent fingers — three digits total — not “three fingers plus a thumb.”</w:t>
      </w:r>
    </w:p>
    <w:p>
      <w:pPr>
        <w:pStyle w:val="Heading1"/>
        <w:pBdr>
          <w:bottom w:val="single" w:color="2C5F6E" w:sz="12" w:space="4"/>
        </w:pBdr>
        <w:spacing w:after="160" w:before="360"/>
      </w:pPr>
      <w:r>
        <w:rPr>
          <w:rFonts w:ascii="Arial" w:cs="Arial" w:eastAsia="Arial" w:hAnsi="Arial"/>
          <w:b/>
          <w:bCs/>
          <w:color w:val="1B2A4A"/>
          <w:sz w:val="28"/>
          <w:szCs w:val="28"/>
        </w:rPr>
        <w:t xml:space="preserve">3. What is being tested</w:t>
      </w:r>
    </w:p>
    <w:p>
      <w:pPr>
        <w:pStyle w:val="Heading2"/>
        <w:spacing w:after="120" w:before="280"/>
      </w:pPr>
      <w:r>
        <w:rPr>
          <w:rFonts w:ascii="Arial" w:cs="Arial" w:eastAsia="Arial" w:hAnsi="Arial"/>
          <w:b/>
          <w:bCs/>
          <w:color w:val="2C5F6E"/>
          <w:sz w:val="24"/>
          <w:szCs w:val="24"/>
        </w:rPr>
        <w:t xml:space="preserve">3.1 Primary research question</w:t>
      </w:r>
    </w:p>
    <w:p>
      <w:pPr>
        <w:spacing w:after="160" w:before="0" w:line="276"/>
        <w:jc w:val="both"/>
      </w:pPr>
      <w:r>
        <w:rPr>
          <w:rFonts w:ascii="Arial" w:cs="Arial" w:eastAsia="Arial" w:hAnsi="Arial"/>
          <w:b w:val="false"/>
          <w:bCs w:val="false"/>
          <w:i w:val="false"/>
          <w:iCs w:val="false"/>
          <w:color w:val="222222"/>
          <w:sz w:val="22"/>
          <w:szCs w:val="22"/>
        </w:rPr>
        <w:t xml:space="preserve">RQ1. In a closed simulation with explicit fitness functions, can an optimized tridactyl manipulator (T3) equal or exceed an optimized pentadactyl manipulator (P5) on a declared battery of precision, in-hand rotation, interface operation, and generative-coherence tasks, while remaining inferior, equal, or superior on power, redundancy, and injury-tolerance tasks?</w:t>
      </w:r>
    </w:p>
    <w:p>
      <w:pPr>
        <w:pStyle w:val="Heading2"/>
        <w:spacing w:after="120" w:before="280"/>
      </w:pPr>
      <w:r>
        <w:rPr>
          <w:rFonts w:ascii="Arial" w:cs="Arial" w:eastAsia="Arial" w:hAnsi="Arial"/>
          <w:b/>
          <w:bCs/>
          <w:color w:val="2C5F6E"/>
          <w:sz w:val="24"/>
          <w:szCs w:val="24"/>
        </w:rPr>
        <w:t xml:space="preserve">3.2 Secondary research questions</w:t>
      </w:r>
    </w:p>
    <w:p>
      <w:pPr>
        <w:pStyle w:val="ListParagraph"/>
        <w:numPr>
          <w:ilvl w:val="0"/>
          <w:numId w:val="2"/>
        </w:numPr>
        <w:spacing w:after="80" w:line="276"/>
      </w:pPr>
      <w:r>
        <w:rPr>
          <w:rFonts w:ascii="Arial" w:cs="Arial" w:eastAsia="Arial" w:hAnsi="Arial"/>
          <w:color w:val="222222"/>
          <w:sz w:val="21"/>
          <w:szCs w:val="21"/>
        </w:rPr>
        <w:t xml:space="preserve">RQ2. Does digit reduction toward precision ever emerge under tool-use and interface-use fitness, or does digit reduction in silico reproduce the terrestrial pattern (loss of manipulation in favor of locomotion)?</w:t>
      </w:r>
    </w:p>
    <w:p>
      <w:pPr>
        <w:pStyle w:val="ListParagraph"/>
        <w:numPr>
          <w:ilvl w:val="0"/>
          <w:numId w:val="2"/>
        </w:numPr>
        <w:spacing w:after="80" w:line="276"/>
      </w:pPr>
      <w:r>
        <w:rPr>
          <w:rFonts w:ascii="Arial" w:cs="Arial" w:eastAsia="Arial" w:hAnsi="Arial"/>
          <w:color w:val="222222"/>
          <w:sz w:val="21"/>
          <w:szCs w:val="21"/>
        </w:rPr>
        <w:t xml:space="preserve">RQ3. Holding total neural budget fixed, does eliminating enslaving across three isolated control channels raise effective dexterity above five partially coupled channels?</w:t>
      </w:r>
    </w:p>
    <w:p>
      <w:pPr>
        <w:pStyle w:val="ListParagraph"/>
        <w:numPr>
          <w:ilvl w:val="0"/>
          <w:numId w:val="2"/>
        </w:numPr>
        <w:spacing w:after="80" w:line="276"/>
      </w:pPr>
      <w:r>
        <w:rPr>
          <w:rFonts w:ascii="Arial" w:cs="Arial" w:eastAsia="Arial" w:hAnsi="Arial"/>
          <w:color w:val="222222"/>
          <w:sz w:val="21"/>
          <w:szCs w:val="21"/>
        </w:rPr>
        <w:t xml:space="preserve">RQ4. When a generative or animation pipeline is conditioned on a fixed T3 skeleton rather than a human prior, do topology errors, digit-count errors, self-occlusion failures, and frame-to-frame identity drift fall relative to P5?</w:t>
      </w:r>
    </w:p>
    <w:p>
      <w:pPr>
        <w:pStyle w:val="ListParagraph"/>
        <w:numPr>
          <w:ilvl w:val="0"/>
          <w:numId w:val="2"/>
        </w:numPr>
        <w:spacing w:after="80" w:line="276"/>
      </w:pPr>
      <w:r>
        <w:rPr>
          <w:rFonts w:ascii="Arial" w:cs="Arial" w:eastAsia="Arial" w:hAnsi="Arial"/>
          <w:color w:val="222222"/>
          <w:sz w:val="21"/>
          <w:szCs w:val="21"/>
        </w:rPr>
        <w:t xml:space="preserve">RQ5. Do interfaces that coevolve with T3 (chorded, pressure, tripod nests) recover or exceed P5 performance on communication and tool tasks that look unfair on a human QWERTY or piano?</w:t>
      </w:r>
    </w:p>
    <w:p>
      <w:pPr>
        <w:pStyle w:val="Heading2"/>
        <w:spacing w:after="120" w:before="280"/>
      </w:pPr>
      <w:r>
        <w:rPr>
          <w:rFonts w:ascii="Arial" w:cs="Arial" w:eastAsia="Arial" w:hAnsi="Arial"/>
          <w:b/>
          <w:bCs/>
          <w:color w:val="2C5F6E"/>
          <w:sz w:val="24"/>
          <w:szCs w:val="24"/>
        </w:rPr>
        <w:t xml:space="preserve">3.3 Non-questions (explicitly out of scope)</w:t>
      </w:r>
    </w:p>
    <w:p>
      <w:pPr>
        <w:pStyle w:val="ListParagraph"/>
        <w:numPr>
          <w:ilvl w:val="0"/>
          <w:numId w:val="2"/>
        </w:numPr>
        <w:spacing w:after="80" w:line="276"/>
      </w:pPr>
      <w:r>
        <w:rPr>
          <w:rFonts w:ascii="Arial" w:cs="Arial" w:eastAsia="Arial" w:hAnsi="Arial"/>
          <w:color w:val="222222"/>
          <w:sz w:val="21"/>
          <w:szCs w:val="21"/>
        </w:rPr>
        <w:t xml:space="preserve">Whether living humans should be altered.</w:t>
      </w:r>
    </w:p>
    <w:p>
      <w:pPr>
        <w:pStyle w:val="ListParagraph"/>
        <w:numPr>
          <w:ilvl w:val="0"/>
          <w:numId w:val="2"/>
        </w:numPr>
        <w:spacing w:after="80" w:line="276"/>
      </w:pPr>
      <w:r>
        <w:rPr>
          <w:rFonts w:ascii="Arial" w:cs="Arial" w:eastAsia="Arial" w:hAnsi="Arial"/>
          <w:color w:val="222222"/>
          <w:sz w:val="21"/>
          <w:szCs w:val="21"/>
        </w:rPr>
        <w:t xml:space="preserve">Whether five digits are a moral or aesthetic mistake.</w:t>
      </w:r>
    </w:p>
    <w:p>
      <w:pPr>
        <w:pStyle w:val="ListParagraph"/>
        <w:numPr>
          <w:ilvl w:val="0"/>
          <w:numId w:val="2"/>
        </w:numPr>
        <w:spacing w:after="80" w:line="276"/>
      </w:pPr>
      <w:r>
        <w:rPr>
          <w:rFonts w:ascii="Arial" w:cs="Arial" w:eastAsia="Arial" w:hAnsi="Arial"/>
          <w:color w:val="222222"/>
          <w:sz w:val="21"/>
          <w:szCs w:val="21"/>
        </w:rPr>
        <w:t xml:space="preserve">Whether a diffusion model prompted with “three fingers” will spontaneously become anatomically consistent.</w:t>
      </w:r>
    </w:p>
    <w:p>
      <w:pPr>
        <w:pStyle w:val="ListParagraph"/>
        <w:numPr>
          <w:ilvl w:val="0"/>
          <w:numId w:val="2"/>
        </w:numPr>
        <w:spacing w:after="80" w:line="276"/>
      </w:pPr>
      <w:r>
        <w:rPr>
          <w:rFonts w:ascii="Arial" w:cs="Arial" w:eastAsia="Arial" w:hAnsi="Arial"/>
          <w:color w:val="222222"/>
          <w:sz w:val="21"/>
          <w:szCs w:val="21"/>
        </w:rPr>
        <w:t xml:space="preserve">Whether language grammar becomes simpler with fewer digits.</w:t>
      </w:r>
    </w:p>
    <w:p>
      <w:pPr>
        <w:pStyle w:val="Heading1"/>
        <w:pBdr>
          <w:bottom w:val="single" w:color="2C5F6E" w:sz="12" w:space="4"/>
        </w:pBdr>
        <w:spacing w:after="160" w:before="360"/>
      </w:pPr>
      <w:r>
        <w:rPr>
          <w:rFonts w:ascii="Arial" w:cs="Arial" w:eastAsia="Arial" w:hAnsi="Arial"/>
          <w:b/>
          <w:bCs/>
          <w:color w:val="1B2A4A"/>
          <w:sz w:val="28"/>
          <w:szCs w:val="28"/>
        </w:rPr>
        <w:t xml:space="preserve">4. Why test this</w:t>
      </w:r>
    </w:p>
    <w:p>
      <w:pPr>
        <w:pStyle w:val="Heading2"/>
        <w:spacing w:after="120" w:before="280"/>
      </w:pPr>
      <w:r>
        <w:rPr>
          <w:rFonts w:ascii="Arial" w:cs="Arial" w:eastAsia="Arial" w:hAnsi="Arial"/>
          <w:b/>
          <w:bCs/>
          <w:color w:val="2C5F6E"/>
          <w:sz w:val="24"/>
          <w:szCs w:val="24"/>
        </w:rPr>
        <w:t xml:space="preserve">4.1 Scientific reason</w:t>
      </w:r>
    </w:p>
    <w:p>
      <w:pPr>
        <w:spacing w:after="160" w:before="0" w:line="276"/>
        <w:jc w:val="both"/>
      </w:pPr>
      <w:r>
        <w:rPr>
          <w:rFonts w:ascii="Arial" w:cs="Arial" w:eastAsia="Arial" w:hAnsi="Arial"/>
          <w:b w:val="false"/>
          <w:bCs w:val="false"/>
          <w:i w:val="false"/>
          <w:iCs w:val="false"/>
          <w:color w:val="222222"/>
          <w:sz w:val="22"/>
          <w:szCs w:val="22"/>
        </w:rPr>
        <w:t xml:space="preserve">Pentadactyly on land is a conserved developmental outcome, not a demonstrated computational optimum. Early tetrapods experimented with six to eight digits. Later lineages reduced digits for running, flying, digging, and clinging. No known terrestrial lineage reduced digits in order to become a better toolmaker. That absence is a gap, not a proof of impossibility. A simulation can populate the missing cell: digit reduction under a manipulation-first fitness function, with compensation allowed in joint range, tendon independence, pad friction, palm articulation, and wrist mobility.</w:t>
      </w:r>
    </w:p>
    <w:p>
      <w:pPr>
        <w:pStyle w:val="Heading2"/>
        <w:spacing w:after="120" w:before="280"/>
      </w:pPr>
      <w:r>
        <w:rPr>
          <w:rFonts w:ascii="Arial" w:cs="Arial" w:eastAsia="Arial" w:hAnsi="Arial"/>
          <w:b/>
          <w:bCs/>
          <w:color w:val="2C5F6E"/>
          <w:sz w:val="24"/>
          <w:szCs w:val="24"/>
        </w:rPr>
        <w:t xml:space="preserve">4.2 Engineering reason</w:t>
      </w:r>
    </w:p>
    <w:p>
      <w:pPr>
        <w:spacing w:after="160" w:before="0" w:line="276"/>
        <w:jc w:val="both"/>
      </w:pPr>
      <w:r>
        <w:rPr>
          <w:rFonts w:ascii="Arial" w:cs="Arial" w:eastAsia="Arial" w:hAnsi="Arial"/>
          <w:b w:val="false"/>
          <w:bCs w:val="false"/>
          <w:i w:val="false"/>
          <w:iCs w:val="false"/>
          <w:color w:val="222222"/>
          <w:sz w:val="22"/>
          <w:szCs w:val="22"/>
        </w:rPr>
        <w:t xml:space="preserve">Grasp theory already treats three non-collinear contacts as a manipulation minimum. Robotics repeatedly returns to three-finger hands because they buy a contact triangle without the actuator tax of five anthropomorphic fingers. The open question is not “can three fingers pick something up.” It is whether an evolved or designed T3, given extra independence per digit, can win selected dexterity contests against P5.</w:t>
      </w:r>
    </w:p>
    <w:p>
      <w:pPr>
        <w:pStyle w:val="Heading2"/>
        <w:spacing w:after="120" w:before="280"/>
      </w:pPr>
      <w:r>
        <w:rPr>
          <w:rFonts w:ascii="Arial" w:cs="Arial" w:eastAsia="Arial" w:hAnsi="Arial"/>
          <w:b/>
          <w:bCs/>
          <w:color w:val="2C5F6E"/>
          <w:sz w:val="24"/>
          <w:szCs w:val="24"/>
        </w:rPr>
        <w:t xml:space="preserve">4.3 Virtual-media reason</w:t>
      </w:r>
    </w:p>
    <w:p>
      <w:pPr>
        <w:spacing w:after="160" w:before="0" w:line="276"/>
        <w:jc w:val="both"/>
      </w:pPr>
      <w:r>
        <w:rPr>
          <w:rFonts w:ascii="Arial" w:cs="Arial" w:eastAsia="Arial" w:hAnsi="Arial"/>
          <w:b w:val="false"/>
          <w:bCs w:val="false"/>
          <w:i w:val="false"/>
          <w:iCs w:val="false"/>
          <w:color w:val="222222"/>
          <w:sz w:val="22"/>
          <w:szCs w:val="22"/>
        </w:rPr>
        <w:t xml:space="preserve">Generated hands fail because models average deformable, self-occluding, near-identical parts instead of enforcing a skeleton. Digit count is only one term in that failure. The terms that actually cost production are pose-space size, occlusion, contact, and identity across frames. T3 shrinks some of those terms. It does not delete contact physics. The lab exists to measure which terms shrink, which do not, and under what pipeline conditions the shrink is real.</w:t>
      </w:r>
    </w:p>
    <w:p>
      <w:pPr>
        <w:pStyle w:val="Heading2"/>
        <w:spacing w:after="120" w:before="280"/>
      </w:pPr>
      <w:r>
        <w:rPr>
          <w:rFonts w:ascii="Arial" w:cs="Arial" w:eastAsia="Arial" w:hAnsi="Arial"/>
          <w:b/>
          <w:bCs/>
          <w:color w:val="2C5F6E"/>
          <w:sz w:val="24"/>
          <w:szCs w:val="24"/>
        </w:rPr>
        <w:t xml:space="preserve">4.4 Canon reason</w:t>
      </w:r>
    </w:p>
    <w:p>
      <w:pPr>
        <w:spacing w:after="160" w:before="0" w:line="276"/>
        <w:jc w:val="both"/>
      </w:pPr>
      <w:r>
        <w:rPr>
          <w:rFonts w:ascii="Arial" w:cs="Arial" w:eastAsia="Arial" w:hAnsi="Arial"/>
          <w:b w:val="false"/>
          <w:bCs w:val="false"/>
          <w:i w:val="false"/>
          <w:iCs w:val="false"/>
          <w:color w:val="222222"/>
          <w:sz w:val="22"/>
          <w:szCs w:val="22"/>
        </w:rPr>
        <w:t xml:space="preserve">THE ONE UNIVERSE and THE MINUS ONE UNIVERSE need body plans that feel inevitable from the inside. Anatomy that is only a rendering shortcut will read as a shortcut. Anatomy that survives a declared test battery can generate tools, numerals, gestures, and rooms that belong to that body. That is the difference between a cheaper rig and a civilization.</w:t>
      </w:r>
    </w:p>
    <w:p>
      <w:pPr>
        <w:pStyle w:val="Heading1"/>
        <w:pBdr>
          <w:bottom w:val="single" w:color="2C5F6E" w:sz="12" w:space="4"/>
        </w:pBdr>
        <w:spacing w:after="160" w:before="360"/>
      </w:pPr>
      <w:r>
        <w:rPr>
          <w:rFonts w:ascii="Arial" w:cs="Arial" w:eastAsia="Arial" w:hAnsi="Arial"/>
          <w:b/>
          <w:bCs/>
          <w:color w:val="1B2A4A"/>
          <w:sz w:val="28"/>
          <w:szCs w:val="28"/>
        </w:rPr>
        <w:t xml:space="preserve">5. Hypotheses</w:t>
      </w:r>
    </w:p>
    <w:p>
      <w:pPr>
        <w:spacing w:after="160" w:before="0" w:line="276"/>
        <w:jc w:val="both"/>
      </w:pPr>
      <w:r>
        <w:rPr>
          <w:rFonts w:ascii="Arial" w:cs="Arial" w:eastAsia="Arial" w:hAnsi="Arial"/>
          <w:b w:val="false"/>
          <w:bCs w:val="false"/>
          <w:i w:val="false"/>
          <w:iCs w:val="false"/>
          <w:color w:val="222222"/>
          <w:sz w:val="22"/>
          <w:szCs w:val="22"/>
        </w:rPr>
        <w:t xml:space="preserve">All hypotheses are directional and falsifiable inside the lab. Rejecting them is a successful outcome.</w:t>
      </w:r>
    </w:p>
    <w:p>
      <w:pPr>
        <w:pStyle w:val="ListParagraph"/>
        <w:numPr>
          <w:ilvl w:val="0"/>
          <w:numId w:val="3"/>
        </w:numPr>
        <w:spacing w:after="80" w:line="276"/>
      </w:pPr>
      <w:r>
        <w:rPr>
          <w:rFonts w:ascii="Arial" w:cs="Arial" w:eastAsia="Arial" w:hAnsi="Arial"/>
          <w:color w:val="222222"/>
          <w:sz w:val="21"/>
          <w:szCs w:val="21"/>
        </w:rPr>
        <w:t xml:space="preserve">H1 — Sufficiency. An optimized T3 can complete the precision-manipulation battery at or above P5 performance when Digit A opposes B and C and enslaving is near zero.</w:t>
      </w:r>
    </w:p>
    <w:p>
      <w:pPr>
        <w:pStyle w:val="ListParagraph"/>
        <w:numPr>
          <w:ilvl w:val="0"/>
          <w:numId w:val="3"/>
        </w:numPr>
        <w:spacing w:after="80" w:line="276"/>
      </w:pPr>
      <w:r>
        <w:rPr>
          <w:rFonts w:ascii="Arial" w:cs="Arial" w:eastAsia="Arial" w:hAnsi="Arial"/>
          <w:color w:val="222222"/>
          <w:sz w:val="21"/>
          <w:szCs w:val="21"/>
        </w:rPr>
        <w:t xml:space="preserve">H2 — Compensation. T3 loses to P5 on power grip, wide-span wrap, multi-object hold, and single-digit injury unless palm, pad, and wrist parameters are allowed to coevolve.</w:t>
      </w:r>
    </w:p>
    <w:p>
      <w:pPr>
        <w:pStyle w:val="ListParagraph"/>
        <w:numPr>
          <w:ilvl w:val="0"/>
          <w:numId w:val="3"/>
        </w:numPr>
        <w:spacing w:after="80" w:line="276"/>
      </w:pPr>
      <w:r>
        <w:rPr>
          <w:rFonts w:ascii="Arial" w:cs="Arial" w:eastAsia="Arial" w:hAnsi="Arial"/>
          <w:color w:val="222222"/>
          <w:sz w:val="21"/>
          <w:szCs w:val="21"/>
        </w:rPr>
        <w:t xml:space="preserve">H3 — Ablation trap. P5-minus underperforms both optimized T3 and optimized P5. Subtracting fingers from a human model is not a valid proxy for evolved tridactyly.</w:t>
      </w:r>
    </w:p>
    <w:p>
      <w:pPr>
        <w:pStyle w:val="ListParagraph"/>
        <w:numPr>
          <w:ilvl w:val="0"/>
          <w:numId w:val="3"/>
        </w:numPr>
        <w:spacing w:after="80" w:line="276"/>
      </w:pPr>
      <w:r>
        <w:rPr>
          <w:rFonts w:ascii="Arial" w:cs="Arial" w:eastAsia="Arial" w:hAnsi="Arial"/>
          <w:color w:val="222222"/>
          <w:sz w:val="21"/>
          <w:szCs w:val="21"/>
        </w:rPr>
        <w:t xml:space="preserve">H4 — Control efficiency. Holding total motor-neuron budget fixed, three isolated channels outperform five enslaved channels on independent-digit tracking and in-hand rotation.</w:t>
      </w:r>
    </w:p>
    <w:p>
      <w:pPr>
        <w:pStyle w:val="ListParagraph"/>
        <w:numPr>
          <w:ilvl w:val="0"/>
          <w:numId w:val="3"/>
        </w:numPr>
        <w:spacing w:after="80" w:line="276"/>
      </w:pPr>
      <w:r>
        <w:rPr>
          <w:rFonts w:ascii="Arial" w:cs="Arial" w:eastAsia="Arial" w:hAnsi="Arial"/>
          <w:color w:val="222222"/>
          <w:sz w:val="21"/>
          <w:szCs w:val="21"/>
        </w:rPr>
        <w:t xml:space="preserve">H5 — Evolution path. Under locomotion-heavy fitness, simulated lineages lose digits and lose precision. Under tool-and-interface fitness with energy cost on extra rays, some lineages reduce to T3 and raise per-digit capability. Both outcomes must be allowed.</w:t>
      </w:r>
    </w:p>
    <w:p>
      <w:pPr>
        <w:pStyle w:val="ListParagraph"/>
        <w:numPr>
          <w:ilvl w:val="0"/>
          <w:numId w:val="3"/>
        </w:numPr>
        <w:spacing w:after="80" w:line="276"/>
      </w:pPr>
      <w:r>
        <w:rPr>
          <w:rFonts w:ascii="Arial" w:cs="Arial" w:eastAsia="Arial" w:hAnsi="Arial"/>
          <w:color w:val="222222"/>
          <w:sz w:val="21"/>
          <w:szCs w:val="21"/>
        </w:rPr>
        <w:t xml:space="preserve">H6 — Pipeline coherence. A purpose-built T3 skeleton plus contact constraints reduces digit-count errors and frame identity drift versus an unconstrained generator. The same generator without T3 conditioning does not improve, and may worsen, because of the human five-digit prior.</w:t>
      </w:r>
    </w:p>
    <w:p>
      <w:pPr>
        <w:pStyle w:val="ListParagraph"/>
        <w:numPr>
          <w:ilvl w:val="0"/>
          <w:numId w:val="3"/>
        </w:numPr>
        <w:spacing w:after="80" w:line="276"/>
      </w:pPr>
      <w:r>
        <w:rPr>
          <w:rFonts w:ascii="Arial" w:cs="Arial" w:eastAsia="Arial" w:hAnsi="Arial"/>
          <w:color w:val="222222"/>
          <w:sz w:val="21"/>
          <w:szCs w:val="21"/>
        </w:rPr>
        <w:t xml:space="preserve">H7 — Coevolution of tools. T3 performance on human QWERTY/piano is a poor test. T3 performance on chorded, nested-tripod, and pressure-rotation interfaces is the fair test, and may exceed P5 on those interfaces.</w:t>
      </w:r>
    </w:p>
    <w:p>
      <w:pPr>
        <w:pStyle w:val="Heading1"/>
        <w:pBdr>
          <w:bottom w:val="single" w:color="2C5F6E" w:sz="12" w:space="4"/>
        </w:pBdr>
        <w:spacing w:after="160" w:before="360"/>
      </w:pPr>
      <w:r>
        <w:rPr>
          <w:rFonts w:ascii="Arial" w:cs="Arial" w:eastAsia="Arial" w:hAnsi="Arial"/>
          <w:b/>
          <w:bCs/>
          <w:color w:val="1B2A4A"/>
          <w:sz w:val="28"/>
          <w:szCs w:val="28"/>
        </w:rPr>
        <w:t xml:space="preserve">6. Experimental architectures (the hands themselves)</w:t>
      </w:r>
    </w:p>
    <w:p>
      <w:pPr>
        <w:spacing w:after="160" w:before="0" w:line="276"/>
        <w:jc w:val="both"/>
      </w:pPr>
      <w:r>
        <w:rPr>
          <w:rFonts w:ascii="Arial" w:cs="Arial" w:eastAsia="Arial" w:hAnsi="Arial"/>
          <w:b w:val="false"/>
          <w:bCs w:val="false"/>
          <w:i w:val="false"/>
          <w:iCs w:val="false"/>
          <w:color w:val="222222"/>
          <w:sz w:val="22"/>
          <w:szCs w:val="22"/>
        </w:rPr>
        <w:t xml:space="preserve">Four hands are instantiated as parametric plants. No condition may borrow muscles from another condition without declaring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ID</w:t>
            </w:r>
          </w:p>
        </w:tc>
        <w:tc>
          <w:tcPr>
            <w:tcW w:type="dxa" w:w="242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Digits</w:t>
            </w:r>
          </w:p>
        </w:tc>
        <w:tc>
          <w:tcPr>
            <w:tcW w:type="dxa" w:w="242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Design rule</w:t>
            </w:r>
          </w:p>
        </w:tc>
        <w:tc>
          <w:tcPr>
            <w:tcW w:type="dxa" w:w="242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Role</w:t>
            </w:r>
          </w:p>
        </w:tc>
      </w:tr>
      <w:tr>
        <w:tc>
          <w:tcPr>
            <w:tcW w:type="dxa" w:w="21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P5-H</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5</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Human-like proportions, human tendon coupling, human enslaving coefficients.</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Earth baseline.</w:t>
            </w:r>
          </w:p>
        </w:tc>
      </w:tr>
      <w:tr>
        <w:tc>
          <w:tcPr>
            <w:tcW w:type="dxa" w:w="21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P5-O</w:t>
            </w:r>
          </w:p>
        </w:tc>
        <w:tc>
          <w:tcPr>
            <w:tcW w:type="dxa" w:w="242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5</w:t>
            </w:r>
          </w:p>
        </w:tc>
        <w:tc>
          <w:tcPr>
            <w:tcW w:type="dxa" w:w="242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Same count; coupling reduced; pads and wrist optimized under the same budget as T3-O.</w:t>
            </w:r>
          </w:p>
        </w:tc>
        <w:tc>
          <w:tcPr>
            <w:tcW w:type="dxa" w:w="242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Fair five-digit competitor.</w:t>
            </w:r>
          </w:p>
        </w:tc>
      </w:tr>
      <w:tr>
        <w:tc>
          <w:tcPr>
            <w:tcW w:type="dxa" w:w="21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T3-O</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3</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Digit A pollical; B precision; C stabilize/oppose. Isolated tendons. Articulated palm. Wide abduction.</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Primary test article.</w:t>
            </w:r>
          </w:p>
        </w:tc>
      </w:tr>
      <w:tr>
        <w:tc>
          <w:tcPr>
            <w:tcW w:type="dxa" w:w="21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P5-X</w:t>
            </w:r>
          </w:p>
        </w:tc>
        <w:tc>
          <w:tcPr>
            <w:tcW w:type="dxa" w:w="242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3 (ablated)</w:t>
            </w:r>
          </w:p>
        </w:tc>
        <w:tc>
          <w:tcPr>
            <w:tcW w:type="dxa" w:w="242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P5-H with ring and little removed. No reallocation of muscle or cortex.</w:t>
            </w:r>
          </w:p>
        </w:tc>
        <w:tc>
          <w:tcPr>
            <w:tcW w:type="dxa" w:w="242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Negative control.</w:t>
            </w:r>
          </w:p>
        </w:tc>
      </w:tr>
    </w:tbl>
    <w:p>
      <w:pPr>
        <w:spacing w:after="160"/>
      </w:pPr>
    </w:p>
    <w:p>
      <w:pPr>
        <w:pStyle w:val="Heading2"/>
        <w:spacing w:after="120" w:before="280"/>
      </w:pPr>
      <w:r>
        <w:rPr>
          <w:rFonts w:ascii="Arial" w:cs="Arial" w:eastAsia="Arial" w:hAnsi="Arial"/>
          <w:b/>
          <w:bCs/>
          <w:color w:val="2C5F6E"/>
          <w:sz w:val="24"/>
          <w:szCs w:val="24"/>
        </w:rPr>
        <w:t xml:space="preserve">6.1 Mandatory T3-O parameters</w:t>
      </w:r>
    </w:p>
    <w:p>
      <w:pPr>
        <w:pStyle w:val="ListParagraph"/>
        <w:numPr>
          <w:ilvl w:val="0"/>
          <w:numId w:val="2"/>
        </w:numPr>
        <w:spacing w:after="80" w:line="276"/>
      </w:pPr>
      <w:r>
        <w:rPr>
          <w:rFonts w:ascii="Arial" w:cs="Arial" w:eastAsia="Arial" w:hAnsi="Arial"/>
          <w:color w:val="222222"/>
          <w:sz w:val="21"/>
          <w:szCs w:val="21"/>
        </w:rPr>
        <w:t xml:space="preserve">Digit A: 2–3 controlled joints, opposition workspace covering the pads of B and C.</w:t>
      </w:r>
    </w:p>
    <w:p>
      <w:pPr>
        <w:pStyle w:val="ListParagraph"/>
        <w:numPr>
          <w:ilvl w:val="0"/>
          <w:numId w:val="2"/>
        </w:numPr>
        <w:spacing w:after="80" w:line="276"/>
      </w:pPr>
      <w:r>
        <w:rPr>
          <w:rFonts w:ascii="Arial" w:cs="Arial" w:eastAsia="Arial" w:hAnsi="Arial"/>
          <w:color w:val="222222"/>
          <w:sz w:val="21"/>
          <w:szCs w:val="21"/>
        </w:rPr>
        <w:t xml:space="preserve">Digits B and C: 3–4 controlled joints each, including at least one abduction/adduction axis.</w:t>
      </w:r>
    </w:p>
    <w:p>
      <w:pPr>
        <w:pStyle w:val="ListParagraph"/>
        <w:numPr>
          <w:ilvl w:val="0"/>
          <w:numId w:val="2"/>
        </w:numPr>
        <w:spacing w:after="80" w:line="276"/>
      </w:pPr>
      <w:r>
        <w:rPr>
          <w:rFonts w:ascii="Arial" w:cs="Arial" w:eastAsia="Arial" w:hAnsi="Arial"/>
          <w:color w:val="222222"/>
          <w:sz w:val="21"/>
          <w:szCs w:val="21"/>
        </w:rPr>
        <w:t xml:space="preserve">Palm: at least one curvature DoF so the contact triangle can change width.</w:t>
      </w:r>
    </w:p>
    <w:p>
      <w:pPr>
        <w:pStyle w:val="ListParagraph"/>
        <w:numPr>
          <w:ilvl w:val="0"/>
          <w:numId w:val="2"/>
        </w:numPr>
        <w:spacing w:after="80" w:line="276"/>
      </w:pPr>
      <w:r>
        <w:rPr>
          <w:rFonts w:ascii="Arial" w:cs="Arial" w:eastAsia="Arial" w:hAnsi="Arial"/>
          <w:color w:val="222222"/>
          <w:sz w:val="21"/>
          <w:szCs w:val="21"/>
        </w:rPr>
        <w:t xml:space="preserve">Wrist: at least 3 rotational DoF. Wrist recovers workspace that missing ulnar digits would have covered.</w:t>
      </w:r>
    </w:p>
    <w:p>
      <w:pPr>
        <w:pStyle w:val="ListParagraph"/>
        <w:numPr>
          <w:ilvl w:val="0"/>
          <w:numId w:val="2"/>
        </w:numPr>
        <w:spacing w:after="80" w:line="276"/>
      </w:pPr>
      <w:r>
        <w:rPr>
          <w:rFonts w:ascii="Arial" w:cs="Arial" w:eastAsia="Arial" w:hAnsi="Arial"/>
          <w:color w:val="222222"/>
          <w:sz w:val="21"/>
          <w:szCs w:val="21"/>
        </w:rPr>
        <w:t xml:space="preserve">Pads: variable friction or stiffness. Soft for wrap, stiff for push and key.</w:t>
      </w:r>
    </w:p>
    <w:p>
      <w:pPr>
        <w:pStyle w:val="ListParagraph"/>
        <w:numPr>
          <w:ilvl w:val="0"/>
          <w:numId w:val="2"/>
        </w:numPr>
        <w:spacing w:after="80" w:line="276"/>
      </w:pPr>
      <w:r>
        <w:rPr>
          <w:rFonts w:ascii="Arial" w:cs="Arial" w:eastAsia="Arial" w:hAnsi="Arial"/>
          <w:color w:val="222222"/>
          <w:sz w:val="21"/>
          <w:szCs w:val="21"/>
        </w:rPr>
        <w:t xml:space="preserve">Enslaving matrix: off-diagonal terms near zero for T3-O; empirical human values for P5-H.</w:t>
      </w:r>
    </w:p>
    <w:p>
      <w:pPr>
        <w:pStyle w:val="Heading2"/>
        <w:spacing w:after="120" w:before="280"/>
      </w:pPr>
      <w:r>
        <w:rPr>
          <w:rFonts w:ascii="Arial" w:cs="Arial" w:eastAsia="Arial" w:hAnsi="Arial"/>
          <w:b/>
          <w:bCs/>
          <w:color w:val="2C5F6E"/>
          <w:sz w:val="24"/>
          <w:szCs w:val="24"/>
        </w:rPr>
        <w:t xml:space="preserve">6.2 Budget rule</w:t>
      </w:r>
    </w:p>
    <w:p>
      <w:pPr>
        <w:spacing w:after="160" w:before="0" w:line="276"/>
        <w:jc w:val="both"/>
      </w:pPr>
      <w:r>
        <w:rPr>
          <w:rFonts w:ascii="Arial" w:cs="Arial" w:eastAsia="Arial" w:hAnsi="Arial"/>
          <w:b w:val="false"/>
          <w:bCs w:val="false"/>
          <w:i w:val="false"/>
          <w:iCs w:val="false"/>
          <w:color w:val="222222"/>
          <w:sz w:val="22"/>
          <w:szCs w:val="22"/>
        </w:rPr>
        <w:t xml:space="preserve">Every architecture is constrained by the same total of (a) muscle physiological cross-section, (b) sensory receptor count, and (c) cortical/motor-channel capacity. T3-O may spend the saved rays on the remaining three. P5-O may spend the same budget improving five. This prevents a hidden “just give T3 more brain” confound.</w:t>
      </w:r>
    </w:p>
    <w:p>
      <w:pPr>
        <w:pStyle w:val="Heading1"/>
        <w:pBdr>
          <w:bottom w:val="single" w:color="2C5F6E" w:sz="12" w:space="4"/>
        </w:pBdr>
        <w:spacing w:after="160" w:before="360"/>
      </w:pPr>
      <w:r>
        <w:rPr>
          <w:rFonts w:ascii="Arial" w:cs="Arial" w:eastAsia="Arial" w:hAnsi="Arial"/>
          <w:b/>
          <w:bCs/>
          <w:color w:val="1B2A4A"/>
          <w:sz w:val="28"/>
          <w:szCs w:val="28"/>
        </w:rPr>
        <w:t xml:space="preserve">7. How it can be tested</w:t>
      </w:r>
    </w:p>
    <w:p>
      <w:pPr>
        <w:spacing w:after="160" w:before="0" w:line="276"/>
        <w:jc w:val="both"/>
      </w:pPr>
      <w:r>
        <w:rPr>
          <w:rFonts w:ascii="Arial" w:cs="Arial" w:eastAsia="Arial" w:hAnsi="Arial"/>
          <w:b w:val="false"/>
          <w:bCs w:val="false"/>
          <w:i w:val="false"/>
          <w:iCs w:val="false"/>
          <w:color w:val="222222"/>
          <w:sz w:val="22"/>
          <w:szCs w:val="22"/>
        </w:rPr>
        <w:t xml:space="preserve">The lab is a stack of six workstreams. They can run in parallel. None is allowed to report “T3 is better” from a single stream.</w:t>
      </w:r>
    </w:p>
    <w:p>
      <w:pPr>
        <w:pStyle w:val="Heading2"/>
        <w:spacing w:after="120" w:before="280"/>
      </w:pPr>
      <w:r>
        <w:rPr>
          <w:rFonts w:ascii="Arial" w:cs="Arial" w:eastAsia="Arial" w:hAnsi="Arial"/>
          <w:b/>
          <w:bCs/>
          <w:color w:val="2C5F6E"/>
          <w:sz w:val="24"/>
          <w:szCs w:val="24"/>
        </w:rPr>
        <w:t xml:space="preserve">7.1 Workstream A — Morphogenetic / evolutionary simulation</w:t>
      </w:r>
    </w:p>
    <w:p>
      <w:pPr>
        <w:spacing w:after="160" w:before="0" w:line="276"/>
        <w:jc w:val="both"/>
      </w:pPr>
      <w:r>
        <w:rPr>
          <w:rFonts w:ascii="Arial" w:cs="Arial" w:eastAsia="Arial" w:hAnsi="Arial"/>
          <w:b w:val="false"/>
          <w:bCs w:val="false"/>
          <w:i w:val="false"/>
          <w:iCs w:val="false"/>
          <w:color w:val="222222"/>
          <w:sz w:val="22"/>
          <w:szCs w:val="22"/>
        </w:rPr>
        <w:t xml:space="preserve">Start from a pentadactyl limb-bud model with a tunable digit-period parameter analogous to Sonic Hedgehog duration and Turing-type reaction-diffusion. Apply two fitness worlds.</w:t>
      </w:r>
    </w:p>
    <w:p>
      <w:pPr>
        <w:pStyle w:val="ListParagraph"/>
        <w:numPr>
          <w:ilvl w:val="0"/>
          <w:numId w:val="2"/>
        </w:numPr>
        <w:spacing w:after="80" w:line="276"/>
      </w:pPr>
      <w:r>
        <w:rPr>
          <w:rFonts w:ascii="Arial" w:cs="Arial" w:eastAsia="Arial" w:hAnsi="Arial"/>
          <w:color w:val="222222"/>
          <w:sz w:val="21"/>
          <w:szCs w:val="21"/>
        </w:rPr>
        <w:t xml:space="preserve">World Loco: speed, endurance, clinging, digging. Prediction: digits fall, precision falls.</w:t>
      </w:r>
    </w:p>
    <w:p>
      <w:pPr>
        <w:pStyle w:val="ListParagraph"/>
        <w:numPr>
          <w:ilvl w:val="0"/>
          <w:numId w:val="2"/>
        </w:numPr>
        <w:spacing w:after="80" w:line="276"/>
      </w:pPr>
      <w:r>
        <w:rPr>
          <w:rFonts w:ascii="Arial" w:cs="Arial" w:eastAsia="Arial" w:hAnsi="Arial"/>
          <w:color w:val="222222"/>
          <w:sz w:val="21"/>
          <w:szCs w:val="21"/>
        </w:rPr>
        <w:t xml:space="preserve">World Make: flake, bind, chord, write, assemble small parts, energy cost per extra ray. Prediction: some lineages stabilize at T3-O-like hands if compensation genes are available.</w:t>
      </w:r>
    </w:p>
    <w:p>
      <w:pPr>
        <w:spacing w:after="160" w:before="0" w:line="276"/>
        <w:jc w:val="both"/>
      </w:pPr>
      <w:r>
        <w:rPr>
          <w:rFonts w:ascii="Arial" w:cs="Arial" w:eastAsia="Arial" w:hAnsi="Arial"/>
          <w:b w:val="false"/>
          <w:bCs w:val="false"/>
          <w:i w:val="false"/>
          <w:iCs w:val="false"/>
          <w:color w:val="222222"/>
          <w:sz w:val="22"/>
          <w:szCs w:val="22"/>
        </w:rPr>
        <w:t xml:space="preserve">Record digit number, per-digit independence, precision score, power score, and time-to-stability. Require at least N independent seeds. A single pretty run is anecdote.</w:t>
      </w:r>
    </w:p>
    <w:p>
      <w:pPr>
        <w:pStyle w:val="Heading2"/>
        <w:spacing w:after="120" w:before="280"/>
      </w:pPr>
      <w:r>
        <w:rPr>
          <w:rFonts w:ascii="Arial" w:cs="Arial" w:eastAsia="Arial" w:hAnsi="Arial"/>
          <w:b/>
          <w:bCs/>
          <w:color w:val="2C5F6E"/>
          <w:sz w:val="24"/>
          <w:szCs w:val="24"/>
        </w:rPr>
        <w:t xml:space="preserve">7.2 Workstream B — Plant comparison (physics)</w:t>
      </w:r>
    </w:p>
    <w:p>
      <w:pPr>
        <w:spacing w:after="160" w:before="0" w:line="276"/>
        <w:jc w:val="both"/>
      </w:pPr>
      <w:r>
        <w:rPr>
          <w:rFonts w:ascii="Arial" w:cs="Arial" w:eastAsia="Arial" w:hAnsi="Arial"/>
          <w:b w:val="false"/>
          <w:bCs w:val="false"/>
          <w:i w:val="false"/>
          <w:iCs w:val="false"/>
          <w:color w:val="222222"/>
          <w:sz w:val="22"/>
          <w:szCs w:val="22"/>
        </w:rPr>
        <w:t xml:space="preserve">Place P5-H, P5-O, T3-O, and P5-X in the same rigid-body / soft-contact simulator. Identical object sets. Identical actuator torque caps after the budget rule. Tasks below.</w:t>
      </w:r>
    </w:p>
    <w:p>
      <w:pPr>
        <w:pStyle w:val="Heading2"/>
        <w:spacing w:after="120" w:before="280"/>
      </w:pPr>
      <w:r>
        <w:rPr>
          <w:rFonts w:ascii="Arial" w:cs="Arial" w:eastAsia="Arial" w:hAnsi="Arial"/>
          <w:b/>
          <w:bCs/>
          <w:color w:val="2C5F6E"/>
          <w:sz w:val="24"/>
          <w:szCs w:val="24"/>
        </w:rPr>
        <w:t xml:space="preserve">7.3 Workstream C — Control and enslaving</w:t>
      </w:r>
    </w:p>
    <w:p>
      <w:pPr>
        <w:spacing w:after="160" w:before="0" w:line="276"/>
        <w:jc w:val="both"/>
      </w:pPr>
      <w:r>
        <w:rPr>
          <w:rFonts w:ascii="Arial" w:cs="Arial" w:eastAsia="Arial" w:hAnsi="Arial"/>
          <w:b w:val="false"/>
          <w:bCs w:val="false"/>
          <w:i w:val="false"/>
          <w:iCs w:val="false"/>
          <w:color w:val="222222"/>
          <w:sz w:val="22"/>
          <w:szCs w:val="22"/>
        </w:rPr>
        <w:t xml:space="preserve">Give each plant a controller with a declared channel count. Measure independent-digit tracking error, unintended neighbor motion, and in-hand rotation time. This is the direct test of H4.</w:t>
      </w:r>
    </w:p>
    <w:p>
      <w:pPr>
        <w:pStyle w:val="Heading2"/>
        <w:spacing w:after="120" w:before="280"/>
      </w:pPr>
      <w:r>
        <w:rPr>
          <w:rFonts w:ascii="Arial" w:cs="Arial" w:eastAsia="Arial" w:hAnsi="Arial"/>
          <w:b/>
          <w:bCs/>
          <w:color w:val="2C5F6E"/>
          <w:sz w:val="24"/>
          <w:szCs w:val="24"/>
        </w:rPr>
        <w:t xml:space="preserve">7.4 Workstream D — Task battery</w:t>
      </w:r>
    </w:p>
    <w:p>
      <w:pPr>
        <w:spacing w:after="160" w:before="0" w:line="276"/>
        <w:jc w:val="both"/>
      </w:pPr>
      <w:r>
        <w:rPr>
          <w:rFonts w:ascii="Arial" w:cs="Arial" w:eastAsia="Arial" w:hAnsi="Arial"/>
          <w:b w:val="false"/>
          <w:bCs w:val="false"/>
          <w:i w:val="false"/>
          <w:iCs w:val="false"/>
          <w:color w:val="222222"/>
          <w:sz w:val="22"/>
          <w:szCs w:val="22"/>
        </w:rPr>
        <w:t xml:space="preserve">Every architecture runs the same scored battery. Scores are separate. There is no single “dexterity number” that is allowed to hide a power-grip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Battery block</w:t>
            </w:r>
          </w:p>
        </w:tc>
        <w:tc>
          <w:tcPr>
            <w:tcW w:type="dxa" w:w="328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Example tasks</w:t>
            </w:r>
          </w:p>
        </w:tc>
        <w:tc>
          <w:tcPr>
            <w:tcW w:type="dxa" w:w="328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Expected T3-O pattern if H1–H2 hold</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Precision</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Tripod pinch; bead transfer; write/stroke; needle pass; valve flick.</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Win or tie versus P5-H; compete with P5-O.</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In-hand</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Rotate sphere/cube; finger gait; regrasp without table.</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Win if isolated channels; lose if gaiting required.</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Power / wrap</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Hammer; cylinder carry; irregular stone; hang from bar.</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Lose unless palm/pad/wrist compensate.</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Injury</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Repeat battery with one digit locked.</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Large T3 drop; smaller P5 drop.</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Interface-native</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Chorded pad; tripod nest; pressure-rotation node.</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T3-O may win. Fair test.</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Interface-foreign</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Human QWERTY; piano; scissors.</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T3-O may lose. Unfair but recorded.</w:t>
            </w:r>
          </w:p>
        </w:tc>
      </w:tr>
    </w:tbl>
    <w:p>
      <w:pPr>
        <w:spacing w:after="160"/>
      </w:pPr>
    </w:p>
    <w:p>
      <w:pPr>
        <w:pStyle w:val="Heading2"/>
        <w:spacing w:after="120" w:before="280"/>
      </w:pPr>
      <w:r>
        <w:rPr>
          <w:rFonts w:ascii="Arial" w:cs="Arial" w:eastAsia="Arial" w:hAnsi="Arial"/>
          <w:b/>
          <w:bCs/>
          <w:color w:val="2C5F6E"/>
          <w:sz w:val="24"/>
          <w:szCs w:val="24"/>
        </w:rPr>
        <w:t xml:space="preserve">7.5 Workstream E — Generative coherence and topology navigation</w:t>
      </w:r>
    </w:p>
    <w:p>
      <w:pPr>
        <w:spacing w:after="160" w:before="0" w:line="276"/>
        <w:jc w:val="both"/>
      </w:pPr>
      <w:r>
        <w:rPr>
          <w:rFonts w:ascii="Arial" w:cs="Arial" w:eastAsia="Arial" w:hAnsi="Arial"/>
          <w:b w:val="false"/>
          <w:bCs w:val="false"/>
          <w:i w:val="false"/>
          <w:iCs w:val="false"/>
          <w:color w:val="222222"/>
          <w:sz w:val="22"/>
          <w:szCs w:val="22"/>
        </w:rPr>
        <w:t xml:space="preserve">This stream answers the originating media question. It is not a physics stream. It is a representation stream.</w:t>
      </w:r>
    </w:p>
    <w:p>
      <w:pPr>
        <w:pStyle w:val="ListParagraph"/>
        <w:numPr>
          <w:ilvl w:val="0"/>
          <w:numId w:val="4"/>
        </w:numPr>
        <w:spacing w:after="80" w:line="276"/>
      </w:pPr>
      <w:r>
        <w:rPr>
          <w:rFonts w:ascii="Arial" w:cs="Arial" w:eastAsia="Arial" w:hAnsi="Arial"/>
          <w:color w:val="222222"/>
          <w:sz w:val="21"/>
          <w:szCs w:val="21"/>
        </w:rPr>
        <w:t xml:space="preserve">Condition E1. Unconditioned generator prompted for T3 characters performing grasp, type, and key-entry. Measure extra digits, missing digits, fused digits, laterality flips, frame identity breaks.</w:t>
      </w:r>
    </w:p>
    <w:p>
      <w:pPr>
        <w:pStyle w:val="ListParagraph"/>
        <w:numPr>
          <w:ilvl w:val="0"/>
          <w:numId w:val="4"/>
        </w:numPr>
        <w:spacing w:after="80" w:line="276"/>
      </w:pPr>
      <w:r>
        <w:rPr>
          <w:rFonts w:ascii="Arial" w:cs="Arial" w:eastAsia="Arial" w:hAnsi="Arial"/>
          <w:color w:val="222222"/>
          <w:sz w:val="21"/>
          <w:szCs w:val="21"/>
        </w:rPr>
        <w:t xml:space="preserve">Condition E2. Same generator plus negative prompts only.</w:t>
      </w:r>
    </w:p>
    <w:p>
      <w:pPr>
        <w:pStyle w:val="ListParagraph"/>
        <w:numPr>
          <w:ilvl w:val="0"/>
          <w:numId w:val="4"/>
        </w:numPr>
        <w:spacing w:after="80" w:line="276"/>
      </w:pPr>
      <w:r>
        <w:rPr>
          <w:rFonts w:ascii="Arial" w:cs="Arial" w:eastAsia="Arial" w:hAnsi="Arial"/>
          <w:color w:val="222222"/>
          <w:sz w:val="21"/>
          <w:szCs w:val="21"/>
        </w:rPr>
        <w:t xml:space="preserve">Condition E3. Purpose-built pipeline: locked T3 rig, depth/pose conditioning, contact constraints, temporal identity lock.</w:t>
      </w:r>
    </w:p>
    <w:p>
      <w:pPr>
        <w:pStyle w:val="ListParagraph"/>
        <w:numPr>
          <w:ilvl w:val="0"/>
          <w:numId w:val="4"/>
        </w:numPr>
        <w:spacing w:after="80" w:line="276"/>
      </w:pPr>
      <w:r>
        <w:rPr>
          <w:rFonts w:ascii="Arial" w:cs="Arial" w:eastAsia="Arial" w:hAnsi="Arial"/>
          <w:color w:val="222222"/>
          <w:sz w:val="21"/>
          <w:szCs w:val="21"/>
        </w:rPr>
        <w:t xml:space="preserve">Condition E4. Matched P5 pipeline with the same lock quality.</w:t>
      </w:r>
    </w:p>
    <w:p>
      <w:pPr>
        <w:spacing w:after="160" w:before="0" w:line="276"/>
        <w:jc w:val="both"/>
      </w:pPr>
      <w:r>
        <w:rPr>
          <w:rFonts w:ascii="Arial" w:cs="Arial" w:eastAsia="Arial" w:hAnsi="Arial"/>
          <w:b w:val="false"/>
          <w:bCs w:val="false"/>
          <w:i w:val="false"/>
          <w:iCs w:val="false"/>
          <w:color w:val="222222"/>
          <w:sz w:val="22"/>
          <w:szCs w:val="22"/>
        </w:rPr>
        <w:t xml:space="preserve">Primary metrics: digit-count accuracy, topological genus consistency of the hand mesh, interpenetration count, contact-to-key success, and temporal IoU of Digit A/B/C identity across 120-frame clips. Secondary metric: artist hours to clean a shot to a declared quality bar.</w:t>
      </w:r>
    </w:p>
    <w:p>
      <w:pPr>
        <w:spacing w:after="160" w:before="0" w:line="276"/>
        <w:jc w:val="both"/>
      </w:pPr>
      <w:r>
        <w:rPr>
          <w:rFonts w:ascii="Arial" w:cs="Arial" w:eastAsia="Arial" w:hAnsi="Arial"/>
          <w:b w:val="false"/>
          <w:bCs w:val="false"/>
          <w:i w:val="false"/>
          <w:iCs w:val="false"/>
          <w:color w:val="222222"/>
          <w:sz w:val="22"/>
          <w:szCs w:val="22"/>
        </w:rPr>
        <w:t xml:space="preserve">Prediction consistent with H6: E3 beats E1 and E2 by a wide margin. E3 versus E4 is the real comparison. If E3 does not beat E4 on identity drift, the “three is simpler to generate” claim fails for video even if it holds for stills.</w:t>
      </w:r>
    </w:p>
    <w:p>
      <w:pPr>
        <w:pStyle w:val="Heading2"/>
        <w:spacing w:after="120" w:before="280"/>
      </w:pPr>
      <w:r>
        <w:rPr>
          <w:rFonts w:ascii="Arial" w:cs="Arial" w:eastAsia="Arial" w:hAnsi="Arial"/>
          <w:b/>
          <w:bCs/>
          <w:color w:val="2C5F6E"/>
          <w:sz w:val="24"/>
          <w:szCs w:val="24"/>
        </w:rPr>
        <w:t xml:space="preserve">7.6 Workstream F — Interface coevolution</w:t>
      </w:r>
    </w:p>
    <w:p>
      <w:pPr>
        <w:spacing w:after="160" w:before="0" w:line="276"/>
        <w:jc w:val="both"/>
      </w:pPr>
      <w:r>
        <w:rPr>
          <w:rFonts w:ascii="Arial" w:cs="Arial" w:eastAsia="Arial" w:hAnsi="Arial"/>
          <w:b w:val="false"/>
          <w:bCs w:val="false"/>
          <w:i w:val="false"/>
          <w:iCs w:val="false"/>
          <w:color w:val="222222"/>
          <w:sz w:val="22"/>
          <w:szCs w:val="22"/>
        </w:rPr>
        <w:t xml:space="preserve">Do not freeze tools as human tools. Run a short design-evolution loop: controllers propose handle nests, chord maps, and key zones; plants use them; fitness is task time plus error plus metabolic cost. Output is a T3-native tool kit and a P5-native tool kit. Cross-test each kit on the other hand. This produces the “their piano, not ours” result as data instead of rhetoric.</w:t>
      </w:r>
    </w:p>
    <w:p>
      <w:pPr>
        <w:pStyle w:val="Heading1"/>
        <w:pBdr>
          <w:bottom w:val="single" w:color="2C5F6E" w:sz="12" w:space="4"/>
        </w:pBdr>
        <w:spacing w:after="160" w:before="360"/>
      </w:pPr>
      <w:r>
        <w:rPr>
          <w:rFonts w:ascii="Arial" w:cs="Arial" w:eastAsia="Arial" w:hAnsi="Arial"/>
          <w:b/>
          <w:bCs/>
          <w:color w:val="1B2A4A"/>
          <w:sz w:val="28"/>
          <w:szCs w:val="28"/>
        </w:rPr>
        <w:t xml:space="preserve">8. Metrics and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Metric family</w:t>
            </w:r>
          </w:p>
        </w:tc>
        <w:tc>
          <w:tcPr>
            <w:tcW w:type="dxa" w:w="328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Examples</w:t>
            </w:r>
          </w:p>
        </w:tc>
        <w:tc>
          <w:tcPr>
            <w:tcW w:type="dxa" w:w="328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Pass / fail posture</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Precision</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Time-to-seat, placement error (mm), slips per minute.</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H1 supported if T3-O ≥ P5-H on ≥70% of precision tasks.</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Power</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Peak grip force, stable wrap diameter, hang time.</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H2 supported if T3-O &lt; P5-O here unless compensation closes the gap.</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Control</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Neighbor-motion coupling coefficient; tracking RMSE.</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H4 supported if T3-O coupling &lt;&lt; P5-H at equal budget.</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Robustness</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Score drop after one-digit lock; recovery time.</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Recorded; not required for H1.</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Evolution</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Final modal digit count per world; precision of reduced-digit winners.</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H5 supported only if Make-world yields capable T3, not just fewer digits.</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Coherence</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Digit-count accuracy; identity IoU; contact hits; cleanup hours.</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H6 supported if E3 ≥ E4 on identity and count, and E3 &gt;&gt; E1.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6E" w:sz="16"/>
              <w:left w:val="single" w:color="2C5F6E" w:sz="16"/>
              <w:bottom w:val="single" w:color="C5CDD6" w:sz="4"/>
              <w:right w:val="single" w:color="C5CDD6" w:sz="4"/>
            </w:tcBorders>
            <w:shd w:fill="E8EEF2" w:val="clear"/>
            <w:tcMar>
              <w:top w:type="dxa" w:w="120"/>
              <w:left w:type="dxa" w:w="160"/>
              <w:bottom w:type="dxa" w:w="120"/>
              <w:right w:type="dxa" w:w="160"/>
            </w:tcMar>
          </w:tcPr>
          <w:p>
            <w:pPr>
              <w:spacing w:after="80"/>
            </w:pPr>
            <w:r>
              <w:rPr>
                <w:rFonts w:ascii="Arial" w:cs="Arial" w:eastAsia="Arial" w:hAnsi="Arial"/>
                <w:b/>
                <w:bCs/>
                <w:color w:val="1B2A4A"/>
                <w:sz w:val="20"/>
                <w:szCs w:val="20"/>
              </w:rPr>
              <w:t xml:space="preserve">Decision rule</w:t>
            </w:r>
          </w:p>
          <w:p>
            <w:pPr>
              <w:spacing w:after="0" w:line="276"/>
            </w:pPr>
            <w:r>
              <w:rPr>
                <w:rFonts w:ascii="Arial" w:cs="Arial" w:eastAsia="Arial" w:hAnsi="Arial"/>
                <w:color w:val="333333"/>
                <w:sz w:val="20"/>
                <w:szCs w:val="20"/>
              </w:rPr>
              <w:t xml:space="preserve">Do not publish a single winner. Publish a profile: T3-O is licensed as a specialist architecture if it wins precision and native-interface blocks without collapsing below a declared power floor. If it only wins after hidden budget inflation, the result is invalid. If P5-X ever looks like T3-O, the experiment was misbuilt.</w:t>
            </w:r>
          </w:p>
        </w:tc>
      </w:tr>
    </w:tbl>
    <w:p>
      <w:pPr>
        <w:spacing w:after="200"/>
      </w:pPr>
    </w:p>
    <w:p>
      <w:pPr>
        <w:pStyle w:val="Heading1"/>
        <w:pBdr>
          <w:bottom w:val="single" w:color="2C5F6E" w:sz="12" w:space="4"/>
        </w:pBdr>
        <w:spacing w:after="160" w:before="360"/>
      </w:pPr>
      <w:r>
        <w:rPr>
          <w:rFonts w:ascii="Arial" w:cs="Arial" w:eastAsia="Arial" w:hAnsi="Arial"/>
          <w:b/>
          <w:bCs/>
          <w:color w:val="1B2A4A"/>
          <w:sz w:val="28"/>
          <w:szCs w:val="28"/>
        </w:rPr>
        <w:t xml:space="preserve">9. Simulation Lab architecture</w:t>
      </w:r>
    </w:p>
    <w:p>
      <w:pPr>
        <w:pStyle w:val="Heading2"/>
        <w:spacing w:after="120" w:before="280"/>
      </w:pPr>
      <w:r>
        <w:rPr>
          <w:rFonts w:ascii="Arial" w:cs="Arial" w:eastAsia="Arial" w:hAnsi="Arial"/>
          <w:b/>
          <w:bCs/>
          <w:color w:val="2C5F6E"/>
          <w:sz w:val="24"/>
          <w:szCs w:val="24"/>
        </w:rPr>
        <w:t xml:space="preserve">9.1 Recommended stack</w:t>
      </w:r>
    </w:p>
    <w:p>
      <w:pPr>
        <w:pStyle w:val="ListParagraph"/>
        <w:numPr>
          <w:ilvl w:val="0"/>
          <w:numId w:val="2"/>
        </w:numPr>
        <w:spacing w:after="80" w:line="276"/>
      </w:pPr>
      <w:r>
        <w:rPr>
          <w:rFonts w:ascii="Arial" w:cs="Arial" w:eastAsia="Arial" w:hAnsi="Arial"/>
          <w:color w:val="222222"/>
          <w:sz w:val="21"/>
          <w:szCs w:val="21"/>
        </w:rPr>
        <w:t xml:space="preserve">Body plant: articulated rigid-body core with compliant pads (MuJoCo, Isaac, or equivalent).</w:t>
      </w:r>
    </w:p>
    <w:p>
      <w:pPr>
        <w:pStyle w:val="ListParagraph"/>
        <w:numPr>
          <w:ilvl w:val="0"/>
          <w:numId w:val="2"/>
        </w:numPr>
        <w:spacing w:after="80" w:line="276"/>
      </w:pPr>
      <w:r>
        <w:rPr>
          <w:rFonts w:ascii="Arial" w:cs="Arial" w:eastAsia="Arial" w:hAnsi="Arial"/>
          <w:color w:val="222222"/>
          <w:sz w:val="21"/>
          <w:szCs w:val="21"/>
        </w:rPr>
        <w:t xml:space="preserve">Contact: soft-contact or penalty contact with friction cones; log every slip.</w:t>
      </w:r>
    </w:p>
    <w:p>
      <w:pPr>
        <w:pStyle w:val="ListParagraph"/>
        <w:numPr>
          <w:ilvl w:val="0"/>
          <w:numId w:val="2"/>
        </w:numPr>
        <w:spacing w:after="80" w:line="276"/>
      </w:pPr>
      <w:r>
        <w:rPr>
          <w:rFonts w:ascii="Arial" w:cs="Arial" w:eastAsia="Arial" w:hAnsi="Arial"/>
          <w:color w:val="222222"/>
          <w:sz w:val="21"/>
          <w:szCs w:val="21"/>
        </w:rPr>
        <w:t xml:space="preserve">Controllers: model-predictive or learned policies trained per architecture, not copied across architectures.</w:t>
      </w:r>
    </w:p>
    <w:p>
      <w:pPr>
        <w:pStyle w:val="ListParagraph"/>
        <w:numPr>
          <w:ilvl w:val="0"/>
          <w:numId w:val="2"/>
        </w:numPr>
        <w:spacing w:after="80" w:line="276"/>
      </w:pPr>
      <w:r>
        <w:rPr>
          <w:rFonts w:ascii="Arial" w:cs="Arial" w:eastAsia="Arial" w:hAnsi="Arial"/>
          <w:color w:val="222222"/>
          <w:sz w:val="21"/>
          <w:szCs w:val="21"/>
        </w:rPr>
        <w:t xml:space="preserve">Evolution: separate morphogenetic layer. Do not let a reinforcement learner secretly grow a fourth finger.</w:t>
      </w:r>
    </w:p>
    <w:p>
      <w:pPr>
        <w:pStyle w:val="ListParagraph"/>
        <w:numPr>
          <w:ilvl w:val="0"/>
          <w:numId w:val="2"/>
        </w:numPr>
        <w:spacing w:after="80" w:line="276"/>
      </w:pPr>
      <w:r>
        <w:rPr>
          <w:rFonts w:ascii="Arial" w:cs="Arial" w:eastAsia="Arial" w:hAnsi="Arial"/>
          <w:color w:val="222222"/>
          <w:sz w:val="21"/>
          <w:szCs w:val="21"/>
        </w:rPr>
        <w:t xml:space="preserve">Media layer: locked rig + pose/depth conditioner + temporal identity module. Keep this layer from rewriting the plant.</w:t>
      </w:r>
    </w:p>
    <w:p>
      <w:pPr>
        <w:pStyle w:val="ListParagraph"/>
        <w:numPr>
          <w:ilvl w:val="0"/>
          <w:numId w:val="2"/>
        </w:numPr>
        <w:spacing w:after="80" w:line="276"/>
      </w:pPr>
      <w:r>
        <w:rPr>
          <w:rFonts w:ascii="Arial" w:cs="Arial" w:eastAsia="Arial" w:hAnsi="Arial"/>
          <w:color w:val="222222"/>
          <w:sz w:val="21"/>
          <w:szCs w:val="21"/>
        </w:rPr>
        <w:t xml:space="preserve">Logging: seed, architecture hash, budget ledger, task ID, raw traces. Reproducible or it did not happen.</w:t>
      </w:r>
    </w:p>
    <w:p>
      <w:pPr>
        <w:pStyle w:val="Heading2"/>
        <w:spacing w:after="120" w:before="280"/>
      </w:pPr>
      <w:r>
        <w:rPr>
          <w:rFonts w:ascii="Arial" w:cs="Arial" w:eastAsia="Arial" w:hAnsi="Arial"/>
          <w:b/>
          <w:bCs/>
          <w:color w:val="2C5F6E"/>
          <w:sz w:val="24"/>
          <w:szCs w:val="24"/>
        </w:rPr>
        <w:t xml:space="preserve">9.2 Phased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Phase</w:t>
            </w:r>
          </w:p>
        </w:tc>
        <w:tc>
          <w:tcPr>
            <w:tcW w:type="dxa" w:w="328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Focus</w:t>
            </w:r>
          </w:p>
        </w:tc>
        <w:tc>
          <w:tcPr>
            <w:tcW w:type="dxa" w:w="328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Exit criterion</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0  Design freeze</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Lock vocabulary, batteries, budgets.</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Written protocol signed as a lab instrument.</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1  Plants</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Build four hands. Validate P5-H against published human grip ratios.</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P5-H not a cartoon.</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2  Battery</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Run B/C/D on all four plants.</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H1–H4 scored.</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3  Evolution</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Workstream A in Loco and Make worlds.</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H5 scored across seeds.</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4  Media</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Workstream E on stills then 120-frame clips.</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H6 scored.</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5  Tools</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Workstream F coevolution.</w:t>
            </w:r>
          </w:p>
        </w:tc>
        <w:tc>
          <w:tcPr>
            <w:tcW w:type="dxa" w:w="328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H7 scored.</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6  Review</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Independent read. Dissent recorded. No silent merge.</w:t>
            </w:r>
          </w:p>
        </w:tc>
        <w:tc>
          <w:tcPr>
            <w:tcW w:type="dxa" w:w="32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Instrument v1.1 or kill decision.</w:t>
            </w:r>
          </w:p>
        </w:tc>
      </w:tr>
    </w:tbl>
    <w:p>
      <w:pPr>
        <w:pStyle w:val="Heading1"/>
        <w:pBdr>
          <w:bottom w:val="single" w:color="2C5F6E" w:sz="12" w:space="4"/>
        </w:pBdr>
        <w:spacing w:after="160" w:before="360"/>
      </w:pPr>
      <w:r>
        <w:rPr>
          <w:rFonts w:ascii="Arial" w:cs="Arial" w:eastAsia="Arial" w:hAnsi="Arial"/>
          <w:b/>
          <w:bCs/>
          <w:color w:val="1B2A4A"/>
          <w:sz w:val="28"/>
          <w:szCs w:val="28"/>
        </w:rPr>
        <w:t xml:space="preserve">10. Threats to validity</w:t>
      </w:r>
    </w:p>
    <w:p>
      <w:pPr>
        <w:pStyle w:val="ListParagraph"/>
        <w:numPr>
          <w:ilvl w:val="0"/>
          <w:numId w:val="2"/>
        </w:numPr>
        <w:spacing w:after="80" w:line="276"/>
      </w:pPr>
      <w:r>
        <w:rPr>
          <w:rFonts w:ascii="Arial" w:cs="Arial" w:eastAsia="Arial" w:hAnsi="Arial"/>
          <w:color w:val="222222"/>
          <w:sz w:val="21"/>
          <w:szCs w:val="21"/>
        </w:rPr>
        <w:t xml:space="preserve">Hidden budget: T3-O given more torque, more sensors, or more policy training steps than P5-O.</w:t>
      </w:r>
    </w:p>
    <w:p>
      <w:pPr>
        <w:pStyle w:val="ListParagraph"/>
        <w:numPr>
          <w:ilvl w:val="0"/>
          <w:numId w:val="2"/>
        </w:numPr>
        <w:spacing w:after="80" w:line="276"/>
      </w:pPr>
      <w:r>
        <w:rPr>
          <w:rFonts w:ascii="Arial" w:cs="Arial" w:eastAsia="Arial" w:hAnsi="Arial"/>
          <w:color w:val="222222"/>
          <w:sz w:val="21"/>
          <w:szCs w:val="21"/>
        </w:rPr>
        <w:t xml:space="preserve">Human-tool bias: scoring T3 only on QWERTY, piano, and scissors.</w:t>
      </w:r>
    </w:p>
    <w:p>
      <w:pPr>
        <w:pStyle w:val="ListParagraph"/>
        <w:numPr>
          <w:ilvl w:val="0"/>
          <w:numId w:val="2"/>
        </w:numPr>
        <w:spacing w:after="80" w:line="276"/>
      </w:pPr>
      <w:r>
        <w:rPr>
          <w:rFonts w:ascii="Arial" w:cs="Arial" w:eastAsia="Arial" w:hAnsi="Arial"/>
          <w:color w:val="222222"/>
          <w:sz w:val="21"/>
          <w:szCs w:val="21"/>
        </w:rPr>
        <w:t xml:space="preserve">Ablation confusion: treating P5-X as T3-O.</w:t>
      </w:r>
    </w:p>
    <w:p>
      <w:pPr>
        <w:pStyle w:val="ListParagraph"/>
        <w:numPr>
          <w:ilvl w:val="0"/>
          <w:numId w:val="2"/>
        </w:numPr>
        <w:spacing w:after="80" w:line="276"/>
      </w:pPr>
      <w:r>
        <w:rPr>
          <w:rFonts w:ascii="Arial" w:cs="Arial" w:eastAsia="Arial" w:hAnsi="Arial"/>
          <w:color w:val="222222"/>
          <w:sz w:val="21"/>
          <w:szCs w:val="21"/>
        </w:rPr>
        <w:t xml:space="preserve">Prior contamination: judging generative T3 by an unconditioned human-trained model.</w:t>
      </w:r>
    </w:p>
    <w:p>
      <w:pPr>
        <w:pStyle w:val="ListParagraph"/>
        <w:numPr>
          <w:ilvl w:val="0"/>
          <w:numId w:val="2"/>
        </w:numPr>
        <w:spacing w:after="80" w:line="276"/>
      </w:pPr>
      <w:r>
        <w:rPr>
          <w:rFonts w:ascii="Arial" w:cs="Arial" w:eastAsia="Arial" w:hAnsi="Arial"/>
          <w:color w:val="222222"/>
          <w:sz w:val="21"/>
          <w:szCs w:val="21"/>
        </w:rPr>
        <w:t xml:space="preserve">Single-seed evolution: one lineage that “discovers” T3.</w:t>
      </w:r>
    </w:p>
    <w:p>
      <w:pPr>
        <w:pStyle w:val="ListParagraph"/>
        <w:numPr>
          <w:ilvl w:val="0"/>
          <w:numId w:val="2"/>
        </w:numPr>
        <w:spacing w:after="80" w:line="276"/>
      </w:pPr>
      <w:r>
        <w:rPr>
          <w:rFonts w:ascii="Arial" w:cs="Arial" w:eastAsia="Arial" w:hAnsi="Arial"/>
          <w:color w:val="222222"/>
          <w:sz w:val="21"/>
          <w:szCs w:val="21"/>
        </w:rPr>
        <w:t xml:space="preserve">Dexterity as a scalar: averaging precision wins with power losses until the story looks clean.</w:t>
      </w:r>
    </w:p>
    <w:p>
      <w:pPr>
        <w:pStyle w:val="ListParagraph"/>
        <w:numPr>
          <w:ilvl w:val="0"/>
          <w:numId w:val="2"/>
        </w:numPr>
        <w:spacing w:after="80" w:line="276"/>
      </w:pPr>
      <w:r>
        <w:rPr>
          <w:rFonts w:ascii="Arial" w:cs="Arial" w:eastAsia="Arial" w:hAnsi="Arial"/>
          <w:color w:val="222222"/>
          <w:sz w:val="21"/>
          <w:szCs w:val="21"/>
        </w:rPr>
        <w:t xml:space="preserve">Cartoon leak: four-digit “three fingers plus thumb” assets entering the T3 condition.</w:t>
      </w:r>
    </w:p>
    <w:p>
      <w:pPr>
        <w:spacing w:after="160" w:before="0" w:line="276"/>
        <w:jc w:val="both"/>
      </w:pPr>
      <w:r>
        <w:rPr>
          <w:rFonts w:ascii="Arial" w:cs="Arial" w:eastAsia="Arial" w:hAnsi="Arial"/>
          <w:b w:val="false"/>
          <w:bCs w:val="false"/>
          <w:i w:val="false"/>
          <w:iCs w:val="false"/>
          <w:color w:val="222222"/>
          <w:sz w:val="22"/>
          <w:szCs w:val="22"/>
        </w:rPr>
        <w:t xml:space="preserve">Each threat has a named owner in the lab log. If a threat fires, the affected hypothesis is marked inconclusive, not confirmed.</w:t>
      </w:r>
    </w:p>
    <w:p>
      <w:pPr>
        <w:pStyle w:val="Heading1"/>
        <w:pBdr>
          <w:bottom w:val="single" w:color="2C5F6E" w:sz="12" w:space="4"/>
        </w:pBdr>
        <w:spacing w:after="160" w:before="360"/>
      </w:pPr>
      <w:r>
        <w:rPr>
          <w:rFonts w:ascii="Arial" w:cs="Arial" w:eastAsia="Arial" w:hAnsi="Arial"/>
          <w:b/>
          <w:bCs/>
          <w:color w:val="1B2A4A"/>
          <w:sz w:val="28"/>
          <w:szCs w:val="28"/>
        </w:rPr>
        <w:t xml:space="preserve">11. Potential applications</w:t>
      </w:r>
    </w:p>
    <w:p>
      <w:pPr>
        <w:pStyle w:val="Heading2"/>
        <w:spacing w:after="120" w:before="280"/>
      </w:pPr>
      <w:r>
        <w:rPr>
          <w:rFonts w:ascii="Arial" w:cs="Arial" w:eastAsia="Arial" w:hAnsi="Arial"/>
          <w:b/>
          <w:bCs/>
          <w:color w:val="2C5F6E"/>
          <w:sz w:val="24"/>
          <w:szCs w:val="24"/>
        </w:rPr>
        <w:t xml:space="preserve">11.1 Omniversal Architect Labs — Simulation Labs</w:t>
      </w:r>
    </w:p>
    <w:p>
      <w:pPr>
        <w:spacing w:after="160" w:before="0" w:line="276"/>
        <w:jc w:val="both"/>
      </w:pPr>
      <w:r>
        <w:rPr>
          <w:rFonts w:ascii="Arial" w:cs="Arial" w:eastAsia="Arial" w:hAnsi="Arial"/>
          <w:b w:val="false"/>
          <w:bCs w:val="false"/>
          <w:i w:val="false"/>
          <w:iCs w:val="false"/>
          <w:color w:val="222222"/>
          <w:sz w:val="22"/>
          <w:szCs w:val="22"/>
        </w:rPr>
        <w:t xml:space="preserve">This protocol is itself a Simulation Lab object. It can sit beside other OAL instruments that test body plans, interface grammar, and representation failure. Use it as a living matrix: hypotheses as rows, workstreams as columns, seeds as depth. Do not promote a run into canon because it was pretty. Promote a run when it survives Phase 6 review.</w:t>
      </w:r>
    </w:p>
    <w:p>
      <w:pPr>
        <w:pStyle w:val="Heading2"/>
        <w:spacing w:after="120" w:before="280"/>
      </w:pPr>
      <w:r>
        <w:rPr>
          <w:rFonts w:ascii="Arial" w:cs="Arial" w:eastAsia="Arial" w:hAnsi="Arial"/>
          <w:b/>
          <w:bCs/>
          <w:color w:val="2C5F6E"/>
          <w:sz w:val="24"/>
          <w:szCs w:val="24"/>
        </w:rPr>
        <w:t xml:space="preserve">11.2 ONE Industries</w:t>
      </w:r>
    </w:p>
    <w:p>
      <w:pPr>
        <w:spacing w:after="160" w:before="0" w:line="276"/>
        <w:jc w:val="both"/>
      </w:pPr>
      <w:r>
        <w:rPr>
          <w:rFonts w:ascii="Arial" w:cs="Arial" w:eastAsia="Arial" w:hAnsi="Arial"/>
          <w:b w:val="false"/>
          <w:bCs w:val="false"/>
          <w:i w:val="false"/>
          <w:iCs w:val="false"/>
          <w:color w:val="222222"/>
          <w:sz w:val="22"/>
          <w:szCs w:val="22"/>
        </w:rPr>
        <w:t xml:space="preserve">If T3-O wins the native-interface block, ONE Industries can treat tripod nests, chorded grips, and pressure-rotation nodes as industrial design primitives rather than as exotic props. That affects controller hardware, prosthetic research analogues, and any product line that must be operable by both human pentadactyl users and simulated tridactyl operators. Dual-affordance tools become an explicit design problem instead of an afterthought.</w:t>
      </w:r>
    </w:p>
    <w:p>
      <w:pPr>
        <w:pStyle w:val="Heading2"/>
        <w:spacing w:after="120" w:before="280"/>
      </w:pPr>
      <w:r>
        <w:rPr>
          <w:rFonts w:ascii="Arial" w:cs="Arial" w:eastAsia="Arial" w:hAnsi="Arial"/>
          <w:b/>
          <w:bCs/>
          <w:color w:val="2C5F6E"/>
          <w:sz w:val="24"/>
          <w:szCs w:val="24"/>
        </w:rPr>
        <w:t xml:space="preserve">11.3 Lewis Corp</w:t>
      </w:r>
    </w:p>
    <w:p>
      <w:pPr>
        <w:spacing w:after="160" w:before="0" w:line="276"/>
        <w:jc w:val="both"/>
      </w:pPr>
      <w:r>
        <w:rPr>
          <w:rFonts w:ascii="Arial" w:cs="Arial" w:eastAsia="Arial" w:hAnsi="Arial"/>
          <w:b w:val="false"/>
          <w:bCs w:val="false"/>
          <w:i w:val="false"/>
          <w:iCs w:val="false"/>
          <w:color w:val="222222"/>
          <w:sz w:val="22"/>
          <w:szCs w:val="22"/>
        </w:rPr>
        <w:t xml:space="preserve">Lewis Corp documentation, training media, and accessibility calendars already assume five-digit users. A measured T3 profile gives the corporation a second operator class for simulation-only facilities and for fiction-adjacent training assets. It also gives a clean way to explain why generated training media fails on hands: the failure is topological, not moral, and it has a test.</w:t>
      </w:r>
    </w:p>
    <w:p>
      <w:pPr>
        <w:pStyle w:val="Heading2"/>
        <w:spacing w:after="120" w:before="280"/>
      </w:pPr>
      <w:r>
        <w:rPr>
          <w:rFonts w:ascii="Arial" w:cs="Arial" w:eastAsia="Arial" w:hAnsi="Arial"/>
          <w:b/>
          <w:bCs/>
          <w:color w:val="2C5F6E"/>
          <w:sz w:val="24"/>
          <w:szCs w:val="24"/>
        </w:rPr>
        <w:t xml:space="preserve">11.4 Simulated environments generally</w:t>
      </w:r>
    </w:p>
    <w:p>
      <w:pPr>
        <w:spacing w:after="160" w:before="0" w:line="276"/>
        <w:jc w:val="both"/>
      </w:pPr>
      <w:r>
        <w:rPr>
          <w:rFonts w:ascii="Arial" w:cs="Arial" w:eastAsia="Arial" w:hAnsi="Arial"/>
          <w:b w:val="false"/>
          <w:bCs w:val="false"/>
          <w:i w:val="false"/>
          <w:iCs w:val="false"/>
          <w:color w:val="222222"/>
          <w:sz w:val="22"/>
          <w:szCs w:val="22"/>
        </w:rPr>
        <w:t xml:space="preserve">Game, film, and lab pipelines can adopt the E3 condition as a production standard for any nonhuman hand: lock the skeleton first, condition generation second, animate contact third. Digit count is a parameter. The method is the asset.</w:t>
      </w:r>
    </w:p>
    <w:p>
      <w:pPr>
        <w:pStyle w:val="Heading2"/>
        <w:spacing w:after="120" w:before="280"/>
      </w:pPr>
      <w:r>
        <w:rPr>
          <w:rFonts w:ascii="Arial" w:cs="Arial" w:eastAsia="Arial" w:hAnsi="Arial"/>
          <w:b/>
          <w:bCs/>
          <w:color w:val="2C5F6E"/>
          <w:sz w:val="24"/>
          <w:szCs w:val="24"/>
        </w:rPr>
        <w:t xml:space="preserve">11.5 THE ONE UNIVERSE</w:t>
      </w:r>
    </w:p>
    <w:p>
      <w:pPr>
        <w:spacing w:after="160" w:before="0" w:line="276"/>
        <w:jc w:val="both"/>
      </w:pPr>
      <w:r>
        <w:rPr>
          <w:rFonts w:ascii="Arial" w:cs="Arial" w:eastAsia="Arial" w:hAnsi="Arial"/>
          <w:b w:val="false"/>
          <w:bCs w:val="false"/>
          <w:i w:val="false"/>
          <w:iCs w:val="false"/>
          <w:color w:val="222222"/>
          <w:sz w:val="22"/>
          <w:szCs w:val="22"/>
        </w:rPr>
        <w:t xml:space="preserve">If this universe contains a people whose hands are T3-O, their civilization should show the coevolved residue: senary or mixed grouping as a candidate numeral culture, not a mandate; inner/center/outer digit metaphors; chorded public terminals; triangular handle sections; robots that look “correct” with three digits. Procedural automaticity — hands that know a lock sequence when autobiography does not — remains available to any practiced body. Alita-type scenes are licensed as procedural memory, not as proof that three digits create a simpler soul.</w:t>
      </w:r>
    </w:p>
    <w:p>
      <w:pPr>
        <w:pStyle w:val="Heading2"/>
        <w:spacing w:after="120" w:before="280"/>
      </w:pPr>
      <w:r>
        <w:rPr>
          <w:rFonts w:ascii="Arial" w:cs="Arial" w:eastAsia="Arial" w:hAnsi="Arial"/>
          <w:b/>
          <w:bCs/>
          <w:color w:val="2C5F6E"/>
          <w:sz w:val="24"/>
          <w:szCs w:val="24"/>
        </w:rPr>
        <w:t xml:space="preserve">11.6 THE MINUS ONE UNIVERSE</w:t>
      </w:r>
    </w:p>
    <w:p>
      <w:pPr>
        <w:spacing w:after="160" w:before="0" w:line="276"/>
        <w:jc w:val="both"/>
      </w:pPr>
      <w:r>
        <w:rPr>
          <w:rFonts w:ascii="Arial" w:cs="Arial" w:eastAsia="Arial" w:hAnsi="Arial"/>
          <w:b w:val="false"/>
          <w:bCs w:val="false"/>
          <w:i w:val="false"/>
          <w:iCs w:val="false"/>
          <w:color w:val="222222"/>
          <w:sz w:val="22"/>
          <w:szCs w:val="22"/>
        </w:rPr>
        <w:t xml:space="preserve">Minus One can carry the inverse experiment: a world where pentadactyly is the rare, overbuilt, “too many rays” condition, and tridactyly is the unmarked default. Five-digit beings would look extravagant, expensive to drive, hard to generate, and oddly good at hanging from pipes. That inversion is only honest if the lab first shows T3 holding a real capability profile. Otherwise Minus One becomes costume.</w:t>
      </w:r>
    </w:p>
    <w:p>
      <w:pPr>
        <w:pStyle w:val="Heading2"/>
        <w:spacing w:after="120" w:before="280"/>
      </w:pPr>
      <w:r>
        <w:rPr>
          <w:rFonts w:ascii="Arial" w:cs="Arial" w:eastAsia="Arial" w:hAnsi="Arial"/>
          <w:b/>
          <w:bCs/>
          <w:color w:val="2C5F6E"/>
          <w:sz w:val="24"/>
          <w:szCs w:val="24"/>
        </w:rPr>
        <w:t xml:space="preserve">11.7 Real-world implications</w:t>
      </w:r>
    </w:p>
    <w:p>
      <w:pPr>
        <w:pStyle w:val="ListParagraph"/>
        <w:numPr>
          <w:ilvl w:val="0"/>
          <w:numId w:val="2"/>
        </w:numPr>
        <w:spacing w:after="80" w:line="276"/>
      </w:pPr>
      <w:r>
        <w:rPr>
          <w:rFonts w:ascii="Arial" w:cs="Arial" w:eastAsia="Arial" w:hAnsi="Arial"/>
          <w:color w:val="222222"/>
          <w:sz w:val="21"/>
          <w:szCs w:val="21"/>
        </w:rPr>
        <w:t xml:space="preserve">Robotics: keep treating three-finger hands as a serious manipulator class. Measure them against optimized five-finger hands under equal actuator budgets, not against slogans.</w:t>
      </w:r>
    </w:p>
    <w:p>
      <w:pPr>
        <w:pStyle w:val="ListParagraph"/>
        <w:numPr>
          <w:ilvl w:val="0"/>
          <w:numId w:val="2"/>
        </w:numPr>
        <w:spacing w:after="80" w:line="276"/>
      </w:pPr>
      <w:r>
        <w:rPr>
          <w:rFonts w:ascii="Arial" w:cs="Arial" w:eastAsia="Arial" w:hAnsi="Arial"/>
          <w:color w:val="222222"/>
          <w:sz w:val="21"/>
          <w:szCs w:val="21"/>
        </w:rPr>
        <w:t xml:space="preserve">Prosthetics and supernumerary robotics: the six-finger literature already shows spare neural capacity. This protocol asks the opposite question with the same seriousness.</w:t>
      </w:r>
    </w:p>
    <w:p>
      <w:pPr>
        <w:pStyle w:val="ListParagraph"/>
        <w:numPr>
          <w:ilvl w:val="0"/>
          <w:numId w:val="2"/>
        </w:numPr>
        <w:spacing w:after="80" w:line="276"/>
      </w:pPr>
      <w:r>
        <w:rPr>
          <w:rFonts w:ascii="Arial" w:cs="Arial" w:eastAsia="Arial" w:hAnsi="Arial"/>
          <w:color w:val="222222"/>
          <w:sz w:val="21"/>
          <w:szCs w:val="21"/>
        </w:rPr>
        <w:t xml:space="preserve">HCI: chorded and pressure-rich input is not nostalgia for stenotype. It is what a six-channel body might have built instead of QWERTY.</w:t>
      </w:r>
    </w:p>
    <w:p>
      <w:pPr>
        <w:pStyle w:val="ListParagraph"/>
        <w:numPr>
          <w:ilvl w:val="0"/>
          <w:numId w:val="2"/>
        </w:numPr>
        <w:spacing w:after="80" w:line="276"/>
      </w:pPr>
      <w:r>
        <w:rPr>
          <w:rFonts w:ascii="Arial" w:cs="Arial" w:eastAsia="Arial" w:hAnsi="Arial"/>
          <w:color w:val="222222"/>
          <w:sz w:val="21"/>
          <w:szCs w:val="21"/>
        </w:rPr>
        <w:t xml:space="preserve">Generative media: stop expecting an unconditioned model to invent coherent alien hands. Condition on a rig.</w:t>
      </w:r>
    </w:p>
    <w:p>
      <w:pPr>
        <w:pStyle w:val="ListParagraph"/>
        <w:numPr>
          <w:ilvl w:val="0"/>
          <w:numId w:val="2"/>
        </w:numPr>
        <w:spacing w:after="80" w:line="276"/>
      </w:pPr>
      <w:r>
        <w:rPr>
          <w:rFonts w:ascii="Arial" w:cs="Arial" w:eastAsia="Arial" w:hAnsi="Arial"/>
          <w:color w:val="222222"/>
          <w:sz w:val="21"/>
          <w:szCs w:val="21"/>
        </w:rPr>
        <w:t xml:space="preserve">Evolutionary commentary: do not narrate five fingers as destiny or three fingers as efficiency. Narrate tradeoffs.</w:t>
      </w:r>
    </w:p>
    <w:p>
      <w:pPr>
        <w:pStyle w:val="ListParagraph"/>
        <w:numPr>
          <w:ilvl w:val="0"/>
          <w:numId w:val="2"/>
        </w:numPr>
        <w:spacing w:after="80" w:line="276"/>
      </w:pPr>
      <w:r>
        <w:rPr>
          <w:rFonts w:ascii="Arial" w:cs="Arial" w:eastAsia="Arial" w:hAnsi="Arial"/>
          <w:color w:val="222222"/>
          <w:sz w:val="21"/>
          <w:szCs w:val="21"/>
        </w:rPr>
        <w:t xml:space="preserve">Embodied cognition: if number and finger maps overlap in humans, a T3 culture may scaffold different primitives. Test that last, and do not overclaim it first.</w:t>
      </w:r>
    </w:p>
    <w:p>
      <w:pPr>
        <w:pStyle w:val="Heading1"/>
        <w:pBdr>
          <w:bottom w:val="single" w:color="2C5F6E" w:sz="12" w:space="4"/>
        </w:pBdr>
        <w:spacing w:after="160" w:before="360"/>
      </w:pPr>
      <w:r>
        <w:rPr>
          <w:rFonts w:ascii="Arial" w:cs="Arial" w:eastAsia="Arial" w:hAnsi="Arial"/>
          <w:b/>
          <w:bCs/>
          <w:color w:val="1B2A4A"/>
          <w:sz w:val="28"/>
          <w:szCs w:val="28"/>
        </w:rPr>
        <w:t xml:space="preserve">12. Ethics and governance</w:t>
      </w:r>
    </w:p>
    <w:p>
      <w:pPr>
        <w:pStyle w:val="ListParagraph"/>
        <w:numPr>
          <w:ilvl w:val="0"/>
          <w:numId w:val="2"/>
        </w:numPr>
        <w:spacing w:after="80" w:line="276"/>
      </w:pPr>
      <w:r>
        <w:rPr>
          <w:rFonts w:ascii="Arial" w:cs="Arial" w:eastAsia="Arial" w:hAnsi="Arial"/>
          <w:color w:val="222222"/>
          <w:sz w:val="21"/>
          <w:szCs w:val="21"/>
        </w:rPr>
        <w:t xml:space="preserve">No proposal in this document authorizes biological modification of living humans.</w:t>
      </w:r>
    </w:p>
    <w:p>
      <w:pPr>
        <w:pStyle w:val="ListParagraph"/>
        <w:numPr>
          <w:ilvl w:val="0"/>
          <w:numId w:val="2"/>
        </w:numPr>
        <w:spacing w:after="80" w:line="276"/>
      </w:pPr>
      <w:r>
        <w:rPr>
          <w:rFonts w:ascii="Arial" w:cs="Arial" w:eastAsia="Arial" w:hAnsi="Arial"/>
          <w:color w:val="222222"/>
          <w:sz w:val="21"/>
          <w:szCs w:val="21"/>
        </w:rPr>
        <w:t xml:space="preserve">Client-identifying material from caregiving work stays out of this instrument.</w:t>
      </w:r>
    </w:p>
    <w:p>
      <w:pPr>
        <w:pStyle w:val="ListParagraph"/>
        <w:numPr>
          <w:ilvl w:val="0"/>
          <w:numId w:val="2"/>
        </w:numPr>
        <w:spacing w:after="80" w:line="276"/>
      </w:pPr>
      <w:r>
        <w:rPr>
          <w:rFonts w:ascii="Arial" w:cs="Arial" w:eastAsia="Arial" w:hAnsi="Arial"/>
          <w:color w:val="222222"/>
          <w:sz w:val="21"/>
          <w:szCs w:val="21"/>
        </w:rPr>
        <w:t xml:space="preserve">AI drafts are tools. This file is an independent Grok version. It is not team consensus and not OAL canon until the author says so.</w:t>
      </w:r>
    </w:p>
    <w:p>
      <w:pPr>
        <w:pStyle w:val="ListParagraph"/>
        <w:numPr>
          <w:ilvl w:val="0"/>
          <w:numId w:val="2"/>
        </w:numPr>
        <w:spacing w:after="80" w:line="276"/>
      </w:pPr>
      <w:r>
        <w:rPr>
          <w:rFonts w:ascii="Arial" w:cs="Arial" w:eastAsia="Arial" w:hAnsi="Arial"/>
          <w:color w:val="222222"/>
          <w:sz w:val="21"/>
          <w:szCs w:val="21"/>
        </w:rPr>
        <w:t xml:space="preserve">Dissent from other instruments (ChatGPT, Claude, Gemini, Copilot, Perplexity) is retained as parallel text, not flattened.</w:t>
      </w:r>
    </w:p>
    <w:p>
      <w:pPr>
        <w:pStyle w:val="ListParagraph"/>
        <w:numPr>
          <w:ilvl w:val="0"/>
          <w:numId w:val="2"/>
        </w:numPr>
        <w:spacing w:after="80" w:line="276"/>
      </w:pPr>
      <w:r>
        <w:rPr>
          <w:rFonts w:ascii="Arial" w:cs="Arial" w:eastAsia="Arial" w:hAnsi="Arial"/>
          <w:color w:val="222222"/>
          <w:sz w:val="21"/>
          <w:szCs w:val="21"/>
        </w:rPr>
        <w:t xml:space="preserve">Pretty renders do not outrank failed batteries.</w:t>
      </w:r>
    </w:p>
    <w:p>
      <w:pPr>
        <w:pStyle w:val="Heading1"/>
        <w:pBdr>
          <w:bottom w:val="single" w:color="2C5F6E" w:sz="12" w:space="4"/>
        </w:pBdr>
        <w:spacing w:after="160" w:before="360"/>
      </w:pPr>
      <w:r>
        <w:rPr>
          <w:rFonts w:ascii="Arial" w:cs="Arial" w:eastAsia="Arial" w:hAnsi="Arial"/>
          <w:b/>
          <w:bCs/>
          <w:color w:val="1B2A4A"/>
          <w:sz w:val="28"/>
          <w:szCs w:val="28"/>
        </w:rPr>
        <w:t xml:space="preserve">13. Deliverables from a completed run</w:t>
      </w:r>
    </w:p>
    <w:p>
      <w:pPr>
        <w:pStyle w:val="ListParagraph"/>
        <w:numPr>
          <w:ilvl w:val="0"/>
          <w:numId w:val="5"/>
        </w:numPr>
        <w:spacing w:after="80" w:line="276"/>
      </w:pPr>
      <w:r>
        <w:rPr>
          <w:rFonts w:ascii="Arial" w:cs="Arial" w:eastAsia="Arial" w:hAnsi="Arial"/>
          <w:color w:val="222222"/>
          <w:sz w:val="21"/>
          <w:szCs w:val="21"/>
        </w:rPr>
        <w:t xml:space="preserve">A scored profile table for P5-H, P5-O, T3-O, P5-X across all battery blocks.</w:t>
      </w:r>
    </w:p>
    <w:p>
      <w:pPr>
        <w:pStyle w:val="ListParagraph"/>
        <w:numPr>
          <w:ilvl w:val="0"/>
          <w:numId w:val="5"/>
        </w:numPr>
        <w:spacing w:after="80" w:line="276"/>
      </w:pPr>
      <w:r>
        <w:rPr>
          <w:rFonts w:ascii="Arial" w:cs="Arial" w:eastAsia="Arial" w:hAnsi="Arial"/>
          <w:color w:val="222222"/>
          <w:sz w:val="21"/>
          <w:szCs w:val="21"/>
        </w:rPr>
        <w:t xml:space="preserve">An evolution report with seed-level digit histories for World Loco and World Make.</w:t>
      </w:r>
    </w:p>
    <w:p>
      <w:pPr>
        <w:pStyle w:val="ListParagraph"/>
        <w:numPr>
          <w:ilvl w:val="0"/>
          <w:numId w:val="5"/>
        </w:numPr>
        <w:spacing w:after="80" w:line="276"/>
      </w:pPr>
      <w:r>
        <w:rPr>
          <w:rFonts w:ascii="Arial" w:cs="Arial" w:eastAsia="Arial" w:hAnsi="Arial"/>
          <w:color w:val="222222"/>
          <w:sz w:val="21"/>
          <w:szCs w:val="21"/>
        </w:rPr>
        <w:t xml:space="preserve">A media-coherence report for conditions E1–E4, stills and clips.</w:t>
      </w:r>
    </w:p>
    <w:p>
      <w:pPr>
        <w:pStyle w:val="ListParagraph"/>
        <w:numPr>
          <w:ilvl w:val="0"/>
          <w:numId w:val="5"/>
        </w:numPr>
        <w:spacing w:after="80" w:line="276"/>
      </w:pPr>
      <w:r>
        <w:rPr>
          <w:rFonts w:ascii="Arial" w:cs="Arial" w:eastAsia="Arial" w:hAnsi="Arial"/>
          <w:color w:val="222222"/>
          <w:sz w:val="21"/>
          <w:szCs w:val="21"/>
        </w:rPr>
        <w:t xml:space="preserve">A T3-native and P5-native tool kit from Workstream F, with cross-test scores.</w:t>
      </w:r>
    </w:p>
    <w:p>
      <w:pPr>
        <w:pStyle w:val="ListParagraph"/>
        <w:numPr>
          <w:ilvl w:val="0"/>
          <w:numId w:val="5"/>
        </w:numPr>
        <w:spacing w:after="80" w:line="276"/>
      </w:pPr>
      <w:r>
        <w:rPr>
          <w:rFonts w:ascii="Arial" w:cs="Arial" w:eastAsia="Arial" w:hAnsi="Arial"/>
          <w:color w:val="222222"/>
          <w:sz w:val="21"/>
          <w:szCs w:val="21"/>
        </w:rPr>
        <w:t xml:space="preserve">A short authorial memo: what may enter ONE / Minus One, and what remains lab-only.</w:t>
      </w:r>
    </w:p>
    <w:p>
      <w:pPr>
        <w:pStyle w:val="Heading1"/>
        <w:pBdr>
          <w:bottom w:val="single" w:color="2C5F6E" w:sz="12" w:space="4"/>
        </w:pBdr>
        <w:spacing w:after="160" w:before="360"/>
      </w:pPr>
      <w:r>
        <w:rPr>
          <w:rFonts w:ascii="Arial" w:cs="Arial" w:eastAsia="Arial" w:hAnsi="Arial"/>
          <w:b/>
          <w:bCs/>
          <w:color w:val="1B2A4A"/>
          <w:sz w:val="28"/>
          <w:szCs w:val="28"/>
        </w:rPr>
        <w:t xml:space="preserve">14. Independent position of this draft</w:t>
      </w:r>
    </w:p>
    <w:p>
      <w:pPr>
        <w:spacing w:after="160" w:before="0" w:line="276"/>
        <w:jc w:val="both"/>
      </w:pPr>
      <w:r>
        <w:rPr>
          <w:rFonts w:ascii="Arial" w:cs="Arial" w:eastAsia="Arial" w:hAnsi="Arial"/>
          <w:b w:val="false"/>
          <w:bCs w:val="false"/>
          <w:i w:val="false"/>
          <w:iCs w:val="false"/>
          <w:color w:val="222222"/>
          <w:sz w:val="22"/>
          <w:szCs w:val="22"/>
        </w:rPr>
        <w:t xml:space="preserve">Where this instrument differs from neighboring drafts: it refuses a single winner; it treats P5-minus as a trap condition; it makes generative coherence a measured workstream rather than an intuition; it keeps cartoon tetradactyly out of the test article; it requires equal resource budgets; and it treats Minus One as an inversion that must be earned by data. It agrees with the shared core: digit count is the wrong axis, independence and contact geometry are the right ones, and five fingers on Earth are history rather than a computed optimum.</w:t>
      </w:r>
    </w:p>
    <w:p>
      <w:pPr>
        <w:spacing w:after="160" w:before="0" w:line="276"/>
        <w:jc w:val="both"/>
      </w:pPr>
      <w:r>
        <w:rPr>
          <w:rFonts w:ascii="Arial" w:cs="Arial" w:eastAsia="Arial" w:hAnsi="Arial"/>
          <w:b w:val="false"/>
          <w:bCs w:val="false"/>
          <w:i w:val="false"/>
          <w:iCs w:val="false"/>
          <w:color w:val="222222"/>
          <w:sz w:val="22"/>
          <w:szCs w:val="22"/>
        </w:rPr>
        <w:t xml:space="preserve">The smallest sentence the lab is allowed to defend, if the batteries cooperate:</w:t>
      </w:r>
    </w:p>
    <w:p>
      <w:pPr>
        <w:spacing w:after="160" w:before="0" w:line="276"/>
        <w:jc w:val="both"/>
      </w:pPr>
      <w:r>
        <w:rPr>
          <w:rFonts w:ascii="Arial" w:cs="Arial" w:eastAsia="Arial" w:hAnsi="Arial"/>
          <w:b w:val="false"/>
          <w:bCs w:val="false"/>
          <w:i/>
          <w:iCs/>
          <w:color w:val="222222"/>
          <w:sz w:val="22"/>
          <w:szCs w:val="22"/>
        </w:rPr>
        <w:t xml:space="preserve">An optimized three-digit hand, including one independent pollical digit, can be a complete precision-manipulation system. It is not a cheaper human. It is a different specialist. Whether that specialist evolves, and whether it is easier to keep coherent on screen, are empirical questions. This protocol exists so those questions stop being vibes.</w:t>
      </w:r>
    </w:p>
    <w:p>
      <w:pPr>
        <w:pStyle w:val="Heading1"/>
        <w:pBdr>
          <w:bottom w:val="single" w:color="2C5F6E" w:sz="12" w:space="4"/>
        </w:pBdr>
        <w:spacing w:after="160" w:before="360"/>
      </w:pPr>
      <w:r>
        <w:rPr>
          <w:rFonts w:ascii="Arial" w:cs="Arial" w:eastAsia="Arial" w:hAnsi="Arial"/>
          <w:b/>
          <w:bCs/>
          <w:color w:val="1B2A4A"/>
          <w:sz w:val="28"/>
          <w:szCs w:val="28"/>
        </w:rPr>
        <w:t xml:space="preserve">15. 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Version</w:t>
            </w:r>
          </w:p>
        </w:tc>
        <w:tc>
          <w:tcPr>
            <w:tcW w:type="dxa" w:w="242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Date</w:t>
            </w:r>
          </w:p>
        </w:tc>
        <w:tc>
          <w:tcPr>
            <w:tcW w:type="dxa" w:w="242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Author</w:t>
            </w:r>
          </w:p>
        </w:tc>
        <w:tc>
          <w:tcPr>
            <w:tcW w:type="dxa" w:w="2420"/>
            <w:tcBorders>
              <w:top w:val="single" w:color="C5CDD6" w:sz="4"/>
              <w:left w:val="single" w:color="C5CDD6" w:sz="4"/>
              <w:bottom w:val="single" w:color="C5CDD6" w:sz="4"/>
              <w:right w:val="single" w:color="C5CDD6" w:sz="4"/>
            </w:tcBorders>
            <w:shd w:fill="1B2A4A" w:val="clear"/>
            <w:tcMar>
              <w:top w:type="dxa" w:w="60"/>
              <w:left w:type="dxa" w:w="80"/>
              <w:bottom w:type="dxa" w:w="60"/>
              <w:right w:type="dxa" w:w="80"/>
            </w:tcMar>
            <w:vAlign w:val="center"/>
          </w:tcPr>
          <w:p>
            <w:r>
              <w:rPr>
                <w:rFonts w:ascii="Arial" w:cs="Arial" w:eastAsia="Arial" w:hAnsi="Arial"/>
                <w:b/>
                <w:bCs/>
                <w:color w:val="FFFFFF"/>
                <w:sz w:val="17"/>
                <w:szCs w:val="17"/>
              </w:rPr>
              <w:t xml:space="preserve">Note</w:t>
            </w:r>
          </w:p>
        </w:tc>
      </w:tr>
      <w:tr>
        <w:tc>
          <w:tcPr>
            <w:tcW w:type="dxa" w:w="21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0.1-pre</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2026-09-08 to 09-13</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Multi-system conversation</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Question formation; Alita / rendering origin.</w:t>
            </w:r>
          </w:p>
        </w:tc>
      </w:tr>
      <w:tr>
        <w:tc>
          <w:tcPr>
            <w:tcW w:type="dxa" w:w="21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0.9-adj</w:t>
            </w:r>
          </w:p>
        </w:tc>
        <w:tc>
          <w:tcPr>
            <w:tcW w:type="dxa" w:w="242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2026-09-19</w:t>
            </w:r>
          </w:p>
        </w:tc>
        <w:tc>
          <w:tcPr>
            <w:tcW w:type="dxa" w:w="242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Perplexity + adjacent reviews</w:t>
            </w:r>
          </w:p>
        </w:tc>
        <w:tc>
          <w:tcPr>
            <w:tcW w:type="dxa" w:w="242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Contact triangle; enslaving; prior contamination.</w:t>
            </w:r>
          </w:p>
        </w:tc>
      </w:tr>
      <w:tr>
        <w:tc>
          <w:tcPr>
            <w:tcW w:type="dxa" w:w="21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1.0.0</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2026-09-21</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Grok (xAI), independent</w:t>
            </w:r>
          </w:p>
        </w:tc>
        <w:tc>
          <w:tcPr>
            <w:tcW w:type="dxa" w:w="24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This instrument. Simulation Lab research design.</w:t>
            </w:r>
          </w:p>
        </w:tc>
      </w:tr>
    </w:tbl>
    <w:p>
      <w:pPr>
        <w:spacing w:after="280"/>
      </w:pPr>
    </w:p>
    <w:p>
      <w:pPr>
        <w:spacing w:after="0" w:before="0" w:line="276"/>
        <w:jc w:val="center"/>
      </w:pPr>
      <w:r>
        <w:rPr>
          <w:rFonts w:ascii="Arial" w:cs="Arial" w:eastAsia="Arial" w:hAnsi="Arial"/>
          <w:b w:val="false"/>
          <w:bCs w:val="false"/>
          <w:i/>
          <w:iCs/>
          <w:color w:val="222222"/>
          <w:sz w:val="22"/>
          <w:szCs w:val="22"/>
        </w:rPr>
        <w:t xml:space="preserve">End of independent instrument OAL-SL-TDA-1.0.0.</w:t>
      </w:r>
    </w:p>
    <w:p>
      <w:pPr>
        <w:spacing w:after="0" w:before="0" w:line="276"/>
        <w:jc w:val="center"/>
      </w:pPr>
      <w:r>
        <w:rPr>
          <w:rFonts w:ascii="Arial" w:cs="Arial" w:eastAsia="Arial" w:hAnsi="Arial"/>
          <w:b w:val="false"/>
          <w:bCs w:val="false"/>
          <w:i/>
          <w:iCs/>
          <w:color w:val="222222"/>
          <w:sz w:val="22"/>
          <w:szCs w:val="22"/>
        </w:rPr>
        <w:t xml:space="preserve">Prepared by Grok (xAI) for Omniversal Architect Labs Simulation Labs. Not consolidated canon.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6" w:space="6"/>
      </w:pBdr>
      <w:jc w:val="left"/>
    </w:pPr>
    <w:r>
      <w:rPr>
        <w:rFonts w:ascii="Arial" w:cs="Arial" w:eastAsia="Arial" w:hAnsi="Arial"/>
        <w:color w:val="666666"/>
        <w:sz w:val="16"/>
        <w:szCs w:val="16"/>
      </w:rPr>
      <w:t xml:space="preserve">Omniversal Architect Labs  ·  Simulation Labs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21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6E" w:sz="8" w:space="6"/>
      </w:pBdr>
      <w:spacing w:after="80"/>
    </w:pPr>
    <w:r>
      <w:rPr>
        <w:rFonts w:ascii="Arial" w:cs="Arial" w:eastAsia="Arial" w:hAnsi="Arial"/>
        <w:color w:val="2C5F6E"/>
        <w:sz w:val="16"/>
        <w:szCs w:val="16"/>
      </w:rPr>
      <w:t xml:space="preserve">OAL-SL-TDA-1.0.0  ·  Simulation Lab Research Design</w:t>
    </w:r>
    <w:r>
      <w:rPr>
        <w:rFonts w:ascii="Arial" w:cs="Arial" w:eastAsia="Arial" w:hAnsi="Arial"/>
        <w:i/>
        <w:iCs/>
        <w:color w:val="888888"/>
        <w:sz w:val="16"/>
        <w:szCs w:val="16"/>
      </w:rPr>
      <w:t xml:space="preserve">          Independent Grok draft  ·  not consolidated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H%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C5F6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2026-09-21T12:34:52.931Z</dcterms:created>
  <dcterms:modified xsi:type="dcterms:W3CDTF">2026-09-21T12:34:52.932Z</dcterms:modified>
</cp:coreProperties>
</file>

<file path=docProps/custom.xml><?xml version="1.0" encoding="utf-8"?>
<Properties xmlns="http://schemas.openxmlformats.org/officeDocument/2006/custom-properties" xmlns:vt="http://schemas.openxmlformats.org/officeDocument/2006/docPropsVTypes"/>
</file>