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40"/>
        <w:jc w:val="left"/>
      </w:pPr>
      <w:r>
        <w:rPr>
          <w:rFonts w:ascii="Aptos" w:hAnsi="Aptos"/>
          <w:b/>
          <w:color w:val="1F4E79"/>
          <w:sz w:val="18"/>
        </w:rPr>
        <w:t>OAL / ONE UNIVERSE MASTER DEVELOPMENT ARCHIVE</w:t>
      </w:r>
    </w:p>
    <w:p>
      <w:pPr>
        <w:pStyle w:val="Title"/>
        <w:jc w:val="left"/>
      </w:pPr>
      <w:r>
        <w:rPr>
          <w:rFonts w:ascii="Aptos Display" w:hAnsi="Aptos Display"/>
          <w:b/>
          <w:color w:val="142D4B"/>
          <w:sz w:val="56"/>
        </w:rPr>
        <w:t>ARCHITECTURAL</w:t>
        <w:br/>
        <w:t>ARCHAEOLOGY</w:t>
        <w:br/>
        <w:t>OF THE ONE UNIVERSE</w:t>
      </w:r>
    </w:p>
    <w:p>
      <w:pPr>
        <w:pStyle w:val="Subtitle"/>
      </w:pPr>
      <w:r>
        <w:rPr>
          <w:rFonts w:ascii="Aptos Display" w:hAnsi="Aptos Display"/>
          <w:color w:val="34495E"/>
          <w:sz w:val="28"/>
        </w:rPr>
        <w:t>Volume II - The First Three Historical Iterations</w:t>
      </w:r>
    </w:p>
    <w:p>
      <w:pPr>
        <w:spacing w:before="60" w:after="100"/>
        <w:pBdr>
          <w:bottom w:val="single" w:sz="8" w:space="1" w:color="9FBAD0"/>
        </w:pBdr>
      </w:pPr>
      <w:r/>
    </w:p>
    <w:p>
      <w:pPr>
        <w:pStyle w:val="Subtitle"/>
        <w:keepLines/>
      </w:pPr>
      <w:r>
        <w:rPr>
          <w:rFonts w:ascii="Aptos" w:hAnsi="Aptos"/>
        </w:rPr>
        <w:t>A non-canon historical-evolution atlas that carries three reverse iterations into divergent presents, then traces their short-, medium-, and long-term consequences.</w:t>
      </w:r>
    </w:p>
    <w:tbl>
      <w:tblPr>
        <w:tblStyle w:val="TableGrid"/>
        <w:tblW w:type="auto" w:w="0"/>
        <w:jc w:val="left"/>
        <w:tblLook w:firstColumn="1" w:firstRow="1" w:lastColumn="0" w:lastRow="0" w:noHBand="0" w:noVBand="1" w:val="04A0"/>
      </w:tblPr>
      <w:tblGrid>
        <w:gridCol w:w="4997"/>
        <w:gridCol w:w="4997"/>
      </w:tblGrid>
      <w:tr>
        <w:trPr>
          <w:cantSplit/>
        </w:trPr>
        <w:tc>
          <w:tcPr>
            <w:tcW w:type="dxa" w:w="3168"/>
            <w:shd w:fill="EAF2F8"/>
            <w:tcBorders>
              <w:top w:val="single" w:sz="2" w:color="CAD8E5"/>
              <w:left w:val="single" w:sz="2" w:color="CAD8E5"/>
              <w:bottom w:val="single" w:sz="2" w:color="CAD8E5"/>
              <w:right w:val="single" w:sz="2" w:color="CAD8E5"/>
            </w:tcBorders>
          </w:tcPr>
          <w:p>
            <w:r>
              <w:rPr>
                <w:rFonts w:ascii="Aptos" w:hAnsi="Aptos"/>
                <w:b/>
                <w:color w:val="1F4E79"/>
                <w:sz w:val="18"/>
              </w:rPr>
              <w:t>Document ID</w:t>
            </w:r>
          </w:p>
        </w:tc>
        <w:tc>
          <w:tcPr>
            <w:tcW w:type="dxa" w:w="6768"/>
            <w:tcBorders>
              <w:top w:val="single" w:sz="2" w:color="CAD8E5"/>
              <w:left w:val="single" w:sz="2" w:color="CAD8E5"/>
              <w:bottom w:val="single" w:sz="2" w:color="CAD8E5"/>
              <w:right w:val="single" w:sz="2" w:color="CAD8E5"/>
            </w:tcBorders>
          </w:tcPr>
          <w:p>
            <w:r>
              <w:rPr>
                <w:rFonts w:ascii="Aptos" w:hAnsi="Aptos"/>
                <w:sz w:val="18"/>
              </w:rPr>
              <w:t>OAL-ARCHAEOLOGY-VOL2-2026-06-27</w:t>
            </w:r>
          </w:p>
        </w:tc>
      </w:tr>
      <w:tr>
        <w:trPr>
          <w:cantSplit/>
        </w:trPr>
        <w:tc>
          <w:tcPr>
            <w:tcW w:type="dxa" w:w="3168"/>
            <w:shd w:fill="EAF2F8"/>
            <w:tcBorders>
              <w:top w:val="single" w:sz="2" w:color="CAD8E5"/>
              <w:left w:val="single" w:sz="2" w:color="CAD8E5"/>
              <w:bottom w:val="single" w:sz="2" w:color="CAD8E5"/>
              <w:right w:val="single" w:sz="2" w:color="CAD8E5"/>
            </w:tcBorders>
          </w:tcPr>
          <w:p>
            <w:r>
              <w:rPr>
                <w:rFonts w:ascii="Aptos" w:hAnsi="Aptos"/>
                <w:b/>
                <w:color w:val="1F4E79"/>
                <w:sz w:val="18"/>
              </w:rPr>
              <w:t>Version</w:t>
            </w:r>
          </w:p>
        </w:tc>
        <w:tc>
          <w:tcPr>
            <w:tcW w:type="dxa" w:w="6768"/>
            <w:tcBorders>
              <w:top w:val="single" w:sz="2" w:color="CAD8E5"/>
              <w:left w:val="single" w:sz="2" w:color="CAD8E5"/>
              <w:bottom w:val="single" w:sz="2" w:color="CAD8E5"/>
              <w:right w:val="single" w:sz="2" w:color="CAD8E5"/>
            </w:tcBorders>
          </w:tcPr>
          <w:p>
            <w:r>
              <w:rPr>
                <w:rFonts w:ascii="Aptos" w:hAnsi="Aptos"/>
                <w:sz w:val="18"/>
              </w:rPr>
              <w:t>v1.0</w:t>
            </w:r>
          </w:p>
        </w:tc>
      </w:tr>
      <w:tr>
        <w:trPr>
          <w:cantSplit/>
        </w:trPr>
        <w:tc>
          <w:tcPr>
            <w:tcW w:type="dxa" w:w="3168"/>
            <w:shd w:fill="EAF2F8"/>
            <w:tcBorders>
              <w:top w:val="single" w:sz="2" w:color="CAD8E5"/>
              <w:left w:val="single" w:sz="2" w:color="CAD8E5"/>
              <w:bottom w:val="single" w:sz="2" w:color="CAD8E5"/>
              <w:right w:val="single" w:sz="2" w:color="CAD8E5"/>
            </w:tcBorders>
          </w:tcPr>
          <w:p>
            <w:r>
              <w:rPr>
                <w:rFonts w:ascii="Aptos" w:hAnsi="Aptos"/>
                <w:b/>
                <w:color w:val="1F4E79"/>
                <w:sz w:val="18"/>
              </w:rPr>
              <w:t>Date</w:t>
            </w:r>
          </w:p>
        </w:tc>
        <w:tc>
          <w:tcPr>
            <w:tcW w:type="dxa" w:w="6768"/>
            <w:tcBorders>
              <w:top w:val="single" w:sz="2" w:color="CAD8E5"/>
              <w:left w:val="single" w:sz="2" w:color="CAD8E5"/>
              <w:bottom w:val="single" w:sz="2" w:color="CAD8E5"/>
              <w:right w:val="single" w:sz="2" w:color="CAD8E5"/>
            </w:tcBorders>
          </w:tcPr>
          <w:p>
            <w:r>
              <w:rPr>
                <w:rFonts w:ascii="Aptos" w:hAnsi="Aptos"/>
                <w:sz w:val="18"/>
              </w:rPr>
              <w:t>June 27, 2026</w:t>
            </w:r>
          </w:p>
        </w:tc>
      </w:tr>
      <w:tr>
        <w:trPr>
          <w:cantSplit/>
        </w:trPr>
        <w:tc>
          <w:tcPr>
            <w:tcW w:type="dxa" w:w="3168"/>
            <w:shd w:fill="EAF2F8"/>
            <w:tcBorders>
              <w:top w:val="single" w:sz="2" w:color="CAD8E5"/>
              <w:left w:val="single" w:sz="2" w:color="CAD8E5"/>
              <w:bottom w:val="single" w:sz="2" w:color="CAD8E5"/>
              <w:right w:val="single" w:sz="2" w:color="CAD8E5"/>
            </w:tcBorders>
          </w:tcPr>
          <w:p>
            <w:r>
              <w:rPr>
                <w:rFonts w:ascii="Aptos" w:hAnsi="Aptos"/>
                <w:b/>
                <w:color w:val="1F4E79"/>
                <w:sz w:val="18"/>
              </w:rPr>
              <w:t>Status</w:t>
            </w:r>
          </w:p>
        </w:tc>
        <w:tc>
          <w:tcPr>
            <w:tcW w:type="dxa" w:w="6768"/>
            <w:tcBorders>
              <w:top w:val="single" w:sz="2" w:color="CAD8E5"/>
              <w:left w:val="single" w:sz="2" w:color="CAD8E5"/>
              <w:bottom w:val="single" w:sz="2" w:color="CAD8E5"/>
              <w:right w:val="single" w:sz="2" w:color="CAD8E5"/>
            </w:tcBorders>
          </w:tcPr>
          <w:p>
            <w:r>
              <w:rPr>
                <w:rFonts w:ascii="Aptos" w:hAnsi="Aptos"/>
                <w:sz w:val="18"/>
              </w:rPr>
              <w:t>Research and speculative reconstruction - not canon</w:t>
            </w:r>
          </w:p>
        </w:tc>
      </w:tr>
      <w:tr>
        <w:trPr>
          <w:cantSplit/>
        </w:trPr>
        <w:tc>
          <w:tcPr>
            <w:tcW w:type="dxa" w:w="3168"/>
            <w:shd w:fill="EAF2F8"/>
            <w:tcBorders>
              <w:top w:val="single" w:sz="2" w:color="CAD8E5"/>
              <w:left w:val="single" w:sz="2" w:color="CAD8E5"/>
              <w:bottom w:val="single" w:sz="2" w:color="CAD8E5"/>
              <w:right w:val="single" w:sz="2" w:color="CAD8E5"/>
            </w:tcBorders>
          </w:tcPr>
          <w:p>
            <w:r>
              <w:rPr>
                <w:rFonts w:ascii="Aptos" w:hAnsi="Aptos"/>
                <w:b/>
                <w:color w:val="1F4E79"/>
                <w:sz w:val="18"/>
              </w:rPr>
              <w:t>Project Author / Architect of Record</w:t>
            </w:r>
          </w:p>
        </w:tc>
        <w:tc>
          <w:tcPr>
            <w:tcW w:type="dxa" w:w="6768"/>
            <w:tcBorders>
              <w:top w:val="single" w:sz="2" w:color="CAD8E5"/>
              <w:left w:val="single" w:sz="2" w:color="CAD8E5"/>
              <w:bottom w:val="single" w:sz="2" w:color="CAD8E5"/>
              <w:right w:val="single" w:sz="2" w:color="CAD8E5"/>
            </w:tcBorders>
          </w:tcPr>
          <w:p>
            <w:r>
              <w:rPr>
                <w:rFonts w:ascii="Aptos" w:hAnsi="Aptos"/>
                <w:sz w:val="18"/>
              </w:rPr>
              <w:t>Nathan Lewis II</w:t>
            </w:r>
          </w:p>
        </w:tc>
      </w:tr>
      <w:tr>
        <w:trPr>
          <w:cantSplit/>
        </w:trPr>
        <w:tc>
          <w:tcPr>
            <w:tcW w:type="dxa" w:w="3168"/>
            <w:shd w:fill="EAF2F8"/>
            <w:tcBorders>
              <w:top w:val="single" w:sz="2" w:color="CAD8E5"/>
              <w:left w:val="single" w:sz="2" w:color="CAD8E5"/>
              <w:bottom w:val="single" w:sz="2" w:color="CAD8E5"/>
              <w:right w:val="single" w:sz="2" w:color="CAD8E5"/>
            </w:tcBorders>
          </w:tcPr>
          <w:p>
            <w:r>
              <w:rPr>
                <w:rFonts w:ascii="Aptos" w:hAnsi="Aptos"/>
                <w:b/>
                <w:color w:val="1F4E79"/>
                <w:sz w:val="18"/>
              </w:rPr>
              <w:t>Prepared by</w:t>
            </w:r>
          </w:p>
        </w:tc>
        <w:tc>
          <w:tcPr>
            <w:tcW w:type="dxa" w:w="6768"/>
            <w:tcBorders>
              <w:top w:val="single" w:sz="2" w:color="CAD8E5"/>
              <w:left w:val="single" w:sz="2" w:color="CAD8E5"/>
              <w:bottom w:val="single" w:sz="2" w:color="CAD8E5"/>
              <w:right w:val="single" w:sz="2" w:color="CAD8E5"/>
            </w:tcBorders>
          </w:tcPr>
          <w:p>
            <w:r>
              <w:rPr>
                <w:rFonts w:ascii="Aptos" w:hAnsi="Aptos"/>
                <w:sz w:val="18"/>
              </w:rPr>
              <w:t>ChatGPT - GPT-5.5 Thinking (OpenAI)</w:t>
            </w:r>
          </w:p>
        </w:tc>
      </w:tr>
      <w:tr>
        <w:trPr>
          <w:cantSplit/>
        </w:trPr>
        <w:tc>
          <w:tcPr>
            <w:tcW w:type="dxa" w:w="3168"/>
            <w:shd w:fill="EAF2F8"/>
            <w:tcBorders>
              <w:top w:val="single" w:sz="2" w:color="CAD8E5"/>
              <w:left w:val="single" w:sz="2" w:color="CAD8E5"/>
              <w:bottom w:val="single" w:sz="2" w:color="CAD8E5"/>
              <w:right w:val="single" w:sz="2" w:color="CAD8E5"/>
            </w:tcBorders>
          </w:tcPr>
          <w:p>
            <w:r>
              <w:rPr>
                <w:rFonts w:ascii="Aptos" w:hAnsi="Aptos"/>
                <w:b/>
                <w:color w:val="1F4E79"/>
                <w:sz w:val="18"/>
              </w:rPr>
              <w:t>Organizations referenced</w:t>
            </w:r>
          </w:p>
        </w:tc>
        <w:tc>
          <w:tcPr>
            <w:tcW w:type="dxa" w:w="6768"/>
            <w:tcBorders>
              <w:top w:val="single" w:sz="2" w:color="CAD8E5"/>
              <w:left w:val="single" w:sz="2" w:color="CAD8E5"/>
              <w:bottom w:val="single" w:sz="2" w:color="CAD8E5"/>
              <w:right w:val="single" w:sz="2" w:color="CAD8E5"/>
            </w:tcBorders>
          </w:tcPr>
          <w:p>
            <w:r>
              <w:rPr>
                <w:rFonts w:ascii="Aptos" w:hAnsi="Aptos"/>
                <w:sz w:val="18"/>
              </w:rPr>
              <w:t>Lewis Corp | ONE Industries | Omniversal Architect Labs</w:t>
            </w:r>
          </w:p>
        </w:tc>
      </w:tr>
      <w:tr>
        <w:trPr>
          <w:cantSplit/>
        </w:trPr>
        <w:tc>
          <w:tcPr>
            <w:tcW w:type="dxa" w:w="3168"/>
            <w:shd w:fill="EAF2F8"/>
            <w:tcBorders>
              <w:top w:val="single" w:sz="2" w:color="CAD8E5"/>
              <w:left w:val="single" w:sz="2" w:color="CAD8E5"/>
              <w:bottom w:val="single" w:sz="2" w:color="CAD8E5"/>
              <w:right w:val="single" w:sz="2" w:color="CAD8E5"/>
            </w:tcBorders>
          </w:tcPr>
          <w:p>
            <w:r>
              <w:rPr>
                <w:rFonts w:ascii="Aptos" w:hAnsi="Aptos"/>
                <w:b/>
                <w:color w:val="1F4E79"/>
                <w:sz w:val="18"/>
              </w:rPr>
              <w:t>Archive target</w:t>
            </w:r>
          </w:p>
        </w:tc>
        <w:tc>
          <w:tcPr>
            <w:tcW w:type="dxa" w:w="6768"/>
            <w:tcBorders>
              <w:top w:val="single" w:sz="2" w:color="CAD8E5"/>
              <w:left w:val="single" w:sz="2" w:color="CAD8E5"/>
              <w:bottom w:val="single" w:sz="2" w:color="CAD8E5"/>
              <w:right w:val="single" w:sz="2" w:color="CAD8E5"/>
            </w:tcBorders>
          </w:tcPr>
          <w:p>
            <w:r>
              <w:rPr>
                <w:rFonts w:ascii="Aptos" w:hAnsi="Aptos"/>
                <w:sz w:val="18"/>
              </w:rPr>
              <w:t>Scribd / versioned project archive</w:t>
            </w:r>
          </w:p>
        </w:tc>
      </w:tr>
    </w:tbl>
    <w:p>
      <w:pPr>
        <w:pStyle w:val="Heading2"/>
        <w:keepLines/>
      </w:pPr>
      <w:r>
        <w:rPr>
          <w:rFonts w:ascii="Aptos" w:hAnsi="Aptos"/>
        </w:rPr>
        <w:t>Scope statement</w:t>
      </w:r>
    </w:p>
    <w:p>
      <w:pPr>
        <w:keepLines/>
      </w:pPr>
      <w:r>
        <w:rPr>
          <w:rFonts w:ascii="Aptos" w:hAnsi="Aptos"/>
        </w:rPr>
        <w:t>This volume continues the published Volume I methodology. It does not revise the Master Development ChangeLog, establish hidden project history, finalize author-only questions, or supersede any ratification process. It is a structured counterfactual exercise designed to make dependencies, alternate presents, and future consequences visible.</w:t>
      </w:r>
    </w:p>
    <w:tbl>
      <w:tblPr>
        <w:tblW w:type="auto" w:w="0"/>
        <w:jc w:val="center"/>
        <w:tblLayout w:type="autofit"/>
        <w:tblLook w:firstColumn="1" w:firstRow="1" w:lastColumn="0" w:lastRow="0" w:noHBand="0" w:noVBand="1" w:val="04A0"/>
      </w:tblPr>
      <w:tblGrid>
        <w:gridCol w:w="9994"/>
      </w:tblGrid>
      <w:tr>
        <w:tc>
          <w:tcPr>
            <w:tcW w:type="dxa" w:w="9994"/>
            <w:vAlign w:val="center"/>
            <w:shd w:fill="EAF2F8"/>
            <w:tcBorders>
              <w:top w:val="single" w:sz="7" w:color="A9C4DD"/>
              <w:left w:val="single" w:sz="7" w:color="A9C4DD"/>
              <w:bottom w:val="single" w:sz="7" w:color="A9C4DD"/>
              <w:right w:val="single" w:sz="7" w:color="A9C4DD"/>
            </w:tcBorders>
          </w:tcPr>
          <w:p>
            <w:pPr>
              <w:pStyle w:val="Callout"/>
              <w:spacing w:before="60"/>
            </w:pPr>
            <w:r>
              <w:rPr>
                <w:rFonts w:ascii="Aptos" w:hAnsi="Aptos"/>
                <w:b/>
                <w:color w:val="1F4E79"/>
              </w:rPr>
              <w:t xml:space="preserve">Reading boundary: </w:t>
            </w:r>
            <w:r>
              <w:rPr>
                <w:rFonts w:ascii="Aptos" w:hAnsi="Aptos"/>
              </w:rPr>
              <w:t>A statement tagged [E] is present in the supplied project record. [I] is a reasoned reconstruction. [H] is a non-canon alternate historical branch. The analysis may use source material described as author-provided and pending ratification, but it does not treat that material as fully locked canon.</w:t>
            </w:r>
          </w:p>
        </w:tc>
      </w:tr>
    </w:tbl>
    <w:p>
      <w:pPr>
        <w:spacing w:after="0"/>
      </w:pPr>
    </w:p>
    <w:p>
      <w:r>
        <w:br w:type="page"/>
      </w:r>
    </w:p>
    <w:p>
      <w:pPr>
        <w:pStyle w:val="Heading1"/>
        <w:keepNext/>
      </w:pPr>
      <w:r>
        <w:rPr>
          <w:rFonts w:ascii="Aptos" w:hAnsi="Aptos"/>
          <w:b/>
          <w:color w:val="142D4B"/>
          <w:sz w:val="36"/>
        </w:rPr>
        <w:t>Contents</w:t>
      </w:r>
    </w:p>
    <w:p>
      <w:pPr>
        <w:pStyle w:val="ListNumber"/>
        <w:spacing w:after="50"/>
        <w:keepLines/>
      </w:pPr>
      <w:r>
        <w:rPr>
          <w:rFonts w:ascii="Aptos" w:hAnsi="Aptos"/>
        </w:rPr>
        <w:t>Prepared Execution Prompt</w:t>
      </w:r>
    </w:p>
    <w:p>
      <w:pPr>
        <w:pStyle w:val="ListNumber"/>
        <w:spacing w:after="50"/>
        <w:keepLines/>
      </w:pPr>
      <w:r>
        <w:rPr>
          <w:rFonts w:ascii="Aptos" w:hAnsi="Aptos"/>
        </w:rPr>
        <w:t>1. Executive Summary</w:t>
      </w:r>
    </w:p>
    <w:p>
      <w:pPr>
        <w:pStyle w:val="ListNumber"/>
        <w:spacing w:after="50"/>
        <w:keepLines/>
      </w:pPr>
      <w:r>
        <w:rPr>
          <w:rFonts w:ascii="Aptos" w:hAnsi="Aptos"/>
        </w:rPr>
        <w:t>2. Scope, Evidence, and Research Basis</w:t>
      </w:r>
    </w:p>
    <w:p>
      <w:pPr>
        <w:pStyle w:val="ListNumber"/>
        <w:spacing w:after="50"/>
        <w:keepLines/>
      </w:pPr>
      <w:r>
        <w:rPr>
          <w:rFonts w:ascii="Aptos" w:hAnsi="Aptos"/>
        </w:rPr>
        <w:t>3. Handoff From Volume I and Relationship to Existing Companion Work</w:t>
      </w:r>
    </w:p>
    <w:p>
      <w:pPr>
        <w:pStyle w:val="ListNumber"/>
        <w:spacing w:after="50"/>
        <w:keepLines/>
      </w:pPr>
      <w:r>
        <w:rPr>
          <w:rFonts w:ascii="Aptos" w:hAnsi="Aptos"/>
        </w:rPr>
        <w:t>4. Historical Baseline: The Present Archive Before Branching</w:t>
      </w:r>
    </w:p>
    <w:p>
      <w:pPr>
        <w:pStyle w:val="ListNumber"/>
        <w:spacing w:after="50"/>
        <w:keepLines/>
      </w:pPr>
      <w:r>
        <w:rPr>
          <w:rFonts w:ascii="Aptos" w:hAnsi="Aptos"/>
        </w:rPr>
        <w:t>5. Iteration -1: Immediate Precursor Decisions</w:t>
      </w:r>
    </w:p>
    <w:p>
      <w:pPr>
        <w:pStyle w:val="ListNumber"/>
        <w:spacing w:after="50"/>
        <w:keepLines/>
      </w:pPr>
      <w:r>
        <w:rPr>
          <w:rFonts w:ascii="Aptos" w:hAnsi="Aptos"/>
        </w:rPr>
        <w:t>6. Iteration -2: Coalition Fracture and Governing Worldviews</w:t>
      </w:r>
    </w:p>
    <w:p>
      <w:pPr>
        <w:pStyle w:val="ListNumber"/>
        <w:spacing w:after="50"/>
        <w:keepLines/>
      </w:pPr>
      <w:r>
        <w:rPr>
          <w:rFonts w:ascii="Aptos" w:hAnsi="Aptos"/>
        </w:rPr>
        <w:t>7. Iteration -3: Founding Assumptions</w:t>
      </w:r>
    </w:p>
    <w:p>
      <w:pPr>
        <w:pStyle w:val="ListNumber"/>
        <w:spacing w:after="50"/>
        <w:keepLines/>
      </w:pPr>
      <w:r>
        <w:rPr>
          <w:rFonts w:ascii="Aptos" w:hAnsi="Aptos"/>
        </w:rPr>
        <w:t>8. Alternate Present Archive: Nine Divergent Records</w:t>
      </w:r>
    </w:p>
    <w:p>
      <w:pPr>
        <w:pStyle w:val="ListNumber"/>
        <w:spacing w:after="50"/>
        <w:keepLines/>
      </w:pPr>
      <w:r>
        <w:rPr>
          <w:rFonts w:ascii="Aptos" w:hAnsi="Aptos"/>
        </w:rPr>
        <w:t>9. Butterfly Cascades and Stability Review</w:t>
      </w:r>
    </w:p>
    <w:p>
      <w:pPr>
        <w:pStyle w:val="ListNumber"/>
        <w:spacing w:after="50"/>
        <w:keepLines/>
      </w:pPr>
      <w:r>
        <w:rPr>
          <w:rFonts w:ascii="Aptos" w:hAnsi="Aptos"/>
        </w:rPr>
        <w:t>10. Beneficial Outcomes Beyond the Initial Proposals</w:t>
      </w:r>
    </w:p>
    <w:p>
      <w:pPr>
        <w:pStyle w:val="ListNumber"/>
        <w:spacing w:after="50"/>
        <w:keepLines/>
      </w:pPr>
      <w:r>
        <w:rPr>
          <w:rFonts w:ascii="Aptos" w:hAnsi="Aptos"/>
        </w:rPr>
        <w:t>11. Rhyme Interpretation Matrix</w:t>
      </w:r>
    </w:p>
    <w:p>
      <w:pPr>
        <w:pStyle w:val="ListNumber"/>
        <w:spacing w:after="50"/>
        <w:keepLines/>
      </w:pPr>
      <w:r>
        <w:rPr>
          <w:rFonts w:ascii="Aptos" w:hAnsi="Aptos"/>
        </w:rPr>
        <w:t>12. Decision Register and Handoff to Volume III</w:t>
      </w:r>
    </w:p>
    <w:p>
      <w:pPr>
        <w:pStyle w:val="ListNumber"/>
        <w:spacing w:after="50"/>
        <w:keepLines/>
      </w:pPr>
      <w:r>
        <w:rPr>
          <w:rFonts w:ascii="Aptos" w:hAnsi="Aptos"/>
        </w:rPr>
        <w:t>Appendix A. Non-Convergence Audit</w:t>
      </w:r>
    </w:p>
    <w:p>
      <w:pPr>
        <w:pStyle w:val="ListNumber"/>
        <w:spacing w:after="50"/>
        <w:keepLines/>
      </w:pPr>
      <w:r>
        <w:rPr>
          <w:rFonts w:ascii="Aptos" w:hAnsi="Aptos"/>
        </w:rPr>
        <w:t>Appendix B. Source Record and Methodological References</w:t>
      </w:r>
    </w:p>
    <w:p>
      <w:pPr>
        <w:pStyle w:val="Heading2"/>
        <w:keepNext/>
      </w:pPr>
      <w:r>
        <w:rPr>
          <w:rFonts w:ascii="Aptos" w:hAnsi="Aptos"/>
          <w:b/>
          <w:color w:val="1F4E79"/>
          <w:sz w:val="27"/>
        </w:rPr>
        <w:t>Prepared Execution Prompt</w:t>
      </w:r>
    </w:p>
    <w:p>
      <w:pPr>
        <w:keepLines/>
      </w:pPr>
      <w:r>
        <w:rPr>
          <w:rFonts w:ascii="Aptos" w:hAnsi="Aptos"/>
        </w:rPr>
        <w:t>Using the supplied Master Development ChangeLog, author-only decision register, historical addenda, published Architectural Archaeology Volume I, and the companion reverse-decision materials, create Volume II: The First Three Historical Iterations. Treat the present archive as a source-recorded baseline and move backward through three linked periods: (1) immediate precursor choices, (2) earlier coalition fractures and governing worldviews, and (3) founding assumptions. For each period, develop three genuinely divergent, non-convergent historical tracks. Each track must generate a different present archive, not merely a detour back to existing canon. Carry each track forward through immediate, short-term, medium-term, and long-term effects. Identify source authority, containment, abundance, survival architecture, constructed intelligence, narrative artifacts, and maker/unmaker role questions where relevant. Preserve author-exclusive boundaries. Include out-of-the-box and wildcard possibilities, practical and beneficial outcomes beyond the starting proposal, a non-convergence audit, and a clear distinction between evidence, inference, and hypothesis. Use systems-engineering traceability, architecture decision rationale, and scenario-planning methods as analytical disciplines only; do not use external research to redefine project canon.</w:t>
      </w:r>
    </w:p>
    <w:p>
      <w:r>
        <w:br w:type="page"/>
      </w:r>
    </w:p>
    <w:p>
      <w:pPr>
        <w:pStyle w:val="Heading1"/>
        <w:keepNext/>
      </w:pPr>
      <w:r>
        <w:rPr>
          <w:rFonts w:ascii="Aptos" w:hAnsi="Aptos"/>
          <w:b/>
          <w:color w:val="142D4B"/>
          <w:sz w:val="36"/>
        </w:rPr>
        <w:t>1. Executive Summary</w:t>
      </w:r>
    </w:p>
    <w:p>
      <w:pPr>
        <w:keepLines/>
      </w:pPr>
      <w:r>
        <w:rPr>
          <w:rFonts w:ascii="Aptos" w:hAnsi="Aptos"/>
        </w:rPr>
        <w:t>Volume I identified high-gravity decisions across the archive and showed that the present project record is built from linked choices about authority, engineered capability, cosmological duality, abundance, containment, documentation, and narrative uncertainty. It recommended that Volume II move from a cluster-by-cluster survey into a historical-evolution model: three backward iterations that reconstruct distinct prior worlds and show what their present documents would look like.</w:t>
      </w:r>
    </w:p>
    <w:p>
      <w:pPr>
        <w:keepLines/>
      </w:pPr>
      <w:r>
        <w:rPr>
          <w:rFonts w:ascii="Aptos" w:hAnsi="Aptos"/>
        </w:rPr>
        <w:t>This volume follows that recommendation. Instead of repeating every Volume I branch, it organizes the archive into three historical iterations. Iteration -1 studies the immediate precursor era: choices that directly enabled the present form of the archive. Iteration -2 studies the coalition-fracture era: the earlier institutional and philosophical conflicts that would make those choices plausible. Iteration -3 studies founding assumptions: the deep premises about authority, identity, creation, unmaking, survival, and truth that determine what kinds of systems can exist at all.</w:t>
      </w:r>
    </w:p>
    <w:p>
      <w:pPr>
        <w:keepLines/>
      </w:pPr>
      <w:r>
        <w:rPr>
          <w:rFonts w:ascii="Aptos" w:hAnsi="Aptos"/>
        </w:rPr>
        <w:t>The analysis uses nine non-convergent historical tracks - three in each iteration. Each track changes the present archive at the level of governance, cosmology, infrastructure, and narrative. No track is presented as a recommendation or a recovered secret history. They are designed to expose what the existing archive gains, protects, leaves unresolved, or makes difficult through its current assumptions.</w:t>
      </w:r>
    </w:p>
    <w:p>
      <w:pPr>
        <w:keepLines/>
      </w:pPr>
      <w:r>
        <w:rPr>
          <w:rFonts w:ascii="Aptos" w:hAnsi="Aptos"/>
        </w:rPr>
        <w:t>A later source addendum records an author-provided clarification concerning a founding-tier conflict involving Nathan, his brother, other Makers/Architects, technology and architectural absorption, and containment. That addendum is explicitly marked pending ONESTAMP ratification. This volume uses it only as a documented source condition for analysis; it does not extend, settle, or embellish its unanswered details. [S6]</w:t>
      </w:r>
    </w:p>
    <w:p>
      <w:pPr>
        <w:keepLines/>
      </w:pPr>
      <w:r>
        <w:rPr>
          <w:rFonts w:ascii="Aptos" w:hAnsi="Aptos"/>
        </w:rPr>
        <w:t>The central finding is that the archive does not merely have open questions. It has several distinct ways of deciding what a question is. In one historical track, a gap is a temporary lack of information. In another, it is a protected boundary. In another, it is proof that an earlier category no longer works. This distinction changes what future development should do with unresolved material: answer it, preserve it, compartmentalize it, or use it to identify a deeper decision that has not yet been named.</w:t>
      </w:r>
    </w:p>
    <w:tbl>
      <w:tblPr>
        <w:tblW w:type="auto" w:w="0"/>
        <w:jc w:val="center"/>
        <w:tblLayout w:type="autofit"/>
        <w:tblLook w:firstColumn="1" w:firstRow="1" w:lastColumn="0" w:lastRow="0" w:noHBand="0" w:noVBand="1" w:val="04A0"/>
      </w:tblPr>
      <w:tblGrid>
        <w:gridCol w:w="9994"/>
      </w:tblGrid>
      <w:tr>
        <w:tc>
          <w:tcPr>
            <w:tcW w:type="dxa" w:w="9994"/>
            <w:vAlign w:val="center"/>
            <w:shd w:fill="EAF2F8"/>
            <w:tcBorders>
              <w:top w:val="single" w:sz="7" w:color="A9C4DD"/>
              <w:left w:val="single" w:sz="7" w:color="A9C4DD"/>
              <w:bottom w:val="single" w:sz="7" w:color="A9C4DD"/>
              <w:right w:val="single" w:sz="7" w:color="A9C4DD"/>
            </w:tcBorders>
          </w:tcPr>
          <w:p>
            <w:pPr>
              <w:pStyle w:val="Callout"/>
              <w:spacing w:before="60"/>
            </w:pPr>
            <w:r>
              <w:rPr>
                <w:rFonts w:ascii="Aptos" w:hAnsi="Aptos"/>
                <w:b/>
                <w:color w:val="1F4E79"/>
              </w:rPr>
              <w:t xml:space="preserve">Volume II output: </w:t>
            </w:r>
            <w:r>
              <w:rPr>
                <w:rFonts w:ascii="Aptos" w:hAnsi="Aptos"/>
              </w:rPr>
              <w:t>Nine divergent historical tracks, nine alternate present-archive snapshots, a cross-system butterfly analysis, a beneficial-outcomes register, a rhyme interpretation matrix, and a handoff register for Volume III.</w:t>
            </w:r>
          </w:p>
        </w:tc>
      </w:tr>
    </w:tbl>
    <w:p>
      <w:pPr>
        <w:spacing w:after="0"/>
      </w:pPr>
    </w:p>
    <w:p>
      <w:pPr>
        <w:pStyle w:val="Heading1"/>
        <w:keepNext/>
      </w:pPr>
      <w:r>
        <w:rPr>
          <w:rFonts w:ascii="Aptos" w:hAnsi="Aptos"/>
          <w:b/>
          <w:color w:val="142D4B"/>
          <w:sz w:val="36"/>
        </w:rPr>
        <w:t>2. Scope, Evidence, and Research Basis</w:t>
      </w:r>
    </w:p>
    <w:p>
      <w:pPr>
        <w:pStyle w:val="Heading2"/>
        <w:keepNext/>
      </w:pPr>
      <w:r>
        <w:rPr>
          <w:rFonts w:ascii="Aptos" w:hAnsi="Aptos"/>
          <w:b/>
          <w:color w:val="1F4E79"/>
          <w:sz w:val="27"/>
        </w:rPr>
        <w:t>2.1 Evidence labels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16"/>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Label</w:t>
            </w:r>
          </w:p>
        </w:tc>
        <w:tc>
          <w:tcPr>
            <w:tcW w:type="dxa" w:w="7920"/>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Meaning</w:t>
            </w:r>
          </w:p>
        </w:tc>
      </w:tr>
      <w:tr>
        <w:trPr>
          <w:cantSplit/>
        </w:trPr>
        <w:tc>
          <w:tcPr>
            <w:tcW w:type="dxa" w:w="2016"/>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[E] Evidence</w:t>
            </w:r>
          </w:p>
        </w:tc>
        <w:tc>
          <w:tcPr>
            <w:tcW w:type="dxa" w:w="792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A proposition recorded in a supplied project document. Evidence establishes what that document says, not an ultimate metaphysical fact.</w:t>
            </w:r>
          </w:p>
        </w:tc>
      </w:tr>
      <w:tr>
        <w:trPr>
          <w:cantSplit/>
        </w:trPr>
        <w:tc>
          <w:tcPr>
            <w:tcW w:type="dxa" w:w="2016"/>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[A] Author-provided clarification</w:t>
            </w:r>
          </w:p>
        </w:tc>
        <w:tc>
          <w:tcPr>
            <w:tcW w:type="dxa" w:w="7920"/>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Material presented as author-provided but awaiting the stated ratification or integration process. It is relevant to the record but not treated as a fully locked entry.</w:t>
            </w:r>
          </w:p>
        </w:tc>
      </w:tr>
      <w:tr>
        <w:trPr>
          <w:cantSplit/>
        </w:trPr>
        <w:tc>
          <w:tcPr>
            <w:tcW w:type="dxa" w:w="2016"/>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[I] Inference</w:t>
            </w:r>
          </w:p>
        </w:tc>
        <w:tc>
          <w:tcPr>
            <w:tcW w:type="dxa" w:w="792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A reconstruction inferred from relationships among entries. It is a model, not a recovered private decision transcript.</w:t>
            </w:r>
          </w:p>
        </w:tc>
      </w:tr>
      <w:tr>
        <w:trPr>
          <w:cantSplit/>
        </w:trPr>
        <w:tc>
          <w:tcPr>
            <w:tcW w:type="dxa" w:w="2016"/>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[H] Hypothesis</w:t>
            </w:r>
          </w:p>
        </w:tc>
        <w:tc>
          <w:tcPr>
            <w:tcW w:type="dxa" w:w="7920"/>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A deliberately alternative and non-canon branch. It exists to test divergence, not to replace the source-recorded project state.</w:t>
            </w:r>
          </w:p>
        </w:tc>
      </w:tr>
      <w:tr>
        <w:trPr>
          <w:cantSplit/>
        </w:trPr>
        <w:tc>
          <w:tcPr>
            <w:tcW w:type="dxa" w:w="2016"/>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[B] Boundary</w:t>
            </w:r>
          </w:p>
        </w:tc>
        <w:tc>
          <w:tcPr>
            <w:tcW w:type="dxa" w:w="792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An author-exclusive, intentionally withheld, or ratification-dependent area where the analysis stops rather than manufactures an answer.</w:t>
            </w:r>
          </w:p>
        </w:tc>
      </w:tr>
    </w:tbl>
    <w:p>
      <w:pPr>
        <w:spacing w:after="0"/>
      </w:pPr>
    </w:p>
    <w:p>
      <w:pPr>
        <w:pStyle w:val="Heading2"/>
        <w:keepNext/>
      </w:pPr>
      <w:r>
        <w:rPr>
          <w:rFonts w:ascii="Aptos" w:hAnsi="Aptos"/>
          <w:b/>
          <w:color w:val="1F4E79"/>
          <w:sz w:val="27"/>
        </w:rPr>
        <w:t>2.2 Research basis and limitation</w:t>
      </w:r>
    </w:p>
    <w:p>
      <w:pPr>
        <w:keepLines/>
      </w:pPr>
      <w:r>
        <w:rPr>
          <w:rFonts w:ascii="Aptos" w:hAnsi="Aptos"/>
        </w:rPr>
        <w:t>The method uses reverse traceability to move from a current documented state toward its enabling prior decisions. NASA systems-engineering materials describe traceability and decision analysis as ways to connect stakeholder intent, architecture, design, and evaluation. [R1]</w:t>
      </w:r>
    </w:p>
    <w:p>
      <w:pPr>
        <w:keepLines/>
      </w:pPr>
      <w:r>
        <w:rPr>
          <w:rFonts w:ascii="Aptos" w:hAnsi="Aptos"/>
        </w:rPr>
        <w:t>Software Engineering Institute guidance treats architecture documentation as a record of decisions, rationale, alternatives, and tradeoffs rather than a static diagram of final structure. That supports the use of alternate historical branches as a way to expose consequences, risks, and unresolved quality goals. [R2][R3]</w:t>
      </w:r>
    </w:p>
    <w:p>
      <w:pPr>
        <w:keepLines/>
      </w:pPr>
      <w:r>
        <w:rPr>
          <w:rFonts w:ascii="Aptos" w:hAnsi="Aptos"/>
        </w:rPr>
        <w:t>The UK Government Futures Toolkit treats scenario work as a structured way to challenge assumptions and explore multiple possible futures under uncertainty. Here, that discipline is inverted: multiple possible pasts are used to create different present archives and different future trajectories. [R4]</w:t>
      </w:r>
    </w:p>
    <w:p>
      <w:pPr>
        <w:keepLines/>
      </w:pPr>
      <w:r>
        <w:rPr>
          <w:rFonts w:ascii="Aptos" w:hAnsi="Aptos"/>
        </w:rPr>
        <w:t>External sources govern method only. They do not validate, constrain, reduce, or define the creative systems in the source archive.</w:t>
      </w:r>
    </w:p>
    <w:p>
      <w:pPr>
        <w:pStyle w:val="Heading2"/>
        <w:keepNext/>
      </w:pPr>
      <w:r>
        <w:rPr>
          <w:rFonts w:ascii="Aptos" w:hAnsi="Aptos"/>
          <w:b/>
          <w:color w:val="1F4E79"/>
          <w:sz w:val="27"/>
        </w:rPr>
        <w:t>2.3 Scope boundaries</w:t>
      </w:r>
    </w:p>
    <w:p>
      <w:pPr>
        <w:pStyle w:val="ListBullet"/>
        <w:spacing w:after="50"/>
        <w:keepLines/>
      </w:pPr>
      <w:r>
        <w:rPr>
          <w:rFonts w:ascii="Aptos" w:hAnsi="Aptos"/>
        </w:rPr>
        <w:t>This volume does not adjudicate whether a source statement is canonically final; it reports the status declared by the source record.</w:t>
      </w:r>
    </w:p>
    <w:p>
      <w:pPr>
        <w:pStyle w:val="ListBullet"/>
        <w:spacing w:after="50"/>
        <w:keepLines/>
      </w:pPr>
      <w:r>
        <w:rPr>
          <w:rFonts w:ascii="Aptos" w:hAnsi="Aptos"/>
        </w:rPr>
        <w:t>It does not answer author-exclusive questions, including metaphysical definitions, withheld scenes, or executive choices listed in the cross-analysis.</w:t>
      </w:r>
    </w:p>
    <w:p>
      <w:pPr>
        <w:pStyle w:val="ListBullet"/>
        <w:spacing w:after="50"/>
        <w:keepLines/>
      </w:pPr>
      <w:r>
        <w:rPr>
          <w:rFonts w:ascii="Aptos" w:hAnsi="Aptos"/>
        </w:rPr>
        <w:t>It does not convert alternative branches into Master ChangeLog entries.</w:t>
      </w:r>
    </w:p>
    <w:p>
      <w:pPr>
        <w:pStyle w:val="ListBullet"/>
        <w:spacing w:after="50"/>
        <w:keepLines/>
      </w:pPr>
      <w:r>
        <w:rPr>
          <w:rFonts w:ascii="Aptos" w:hAnsi="Aptos"/>
        </w:rPr>
        <w:t>It treats the companion Perplexity Volume II as additive work, not a document to overwrite or invalidate.</w:t>
      </w:r>
    </w:p>
    <w:p>
      <w:pPr>
        <w:pStyle w:val="ListBullet"/>
        <w:spacing w:after="50"/>
        <w:keepLines/>
      </w:pPr>
      <w:r>
        <w:rPr>
          <w:rFonts w:ascii="Aptos" w:hAnsi="Aptos"/>
        </w:rPr>
        <w:t>It treats terms such as Maker, Unmaker, Architect, containment, absorption, and survival as project-specific creative terms. Their meanings must be established by the project record, not imported from outside disciplines.</w:t>
      </w:r>
    </w:p>
    <w:p>
      <w:pPr>
        <w:pStyle w:val="Heading1"/>
        <w:keepNext/>
      </w:pPr>
      <w:r>
        <w:rPr>
          <w:rFonts w:ascii="Aptos" w:hAnsi="Aptos"/>
          <w:b/>
          <w:color w:val="142D4B"/>
          <w:sz w:val="36"/>
        </w:rPr>
        <w:t>3. Handoff From Volume I and Relationship to Existing Companion Work</w:t>
      </w:r>
    </w:p>
    <w:p>
      <w:pPr>
        <w:keepLines/>
      </w:pPr>
      <w:r>
        <w:rPr>
          <w:rFonts w:ascii="Aptos" w:hAnsi="Aptos"/>
        </w:rPr>
        <w:t>Published Volume I surveyed thirteen high-gravity clusters and thirty-nine non-convergent alternate histories. Its explicit handoff recommendation was to select high-gravity clusters and expand them into entry-by-entry reconstructed changelogs. [S4]</w:t>
      </w:r>
    </w:p>
    <w:p>
      <w:pPr>
        <w:keepLines/>
      </w:pPr>
      <w:r>
        <w:rPr>
          <w:rFonts w:ascii="Aptos" w:hAnsi="Aptos"/>
        </w:rPr>
        <w:t>The companion Perplexity volume separately analyzes six additive clusters: the Architect within the cosmology, documentation governance, post-scarcity, the Labyrinth, the Park Scene, and the relationship between real-world and in-universe entities. [S5]</w:t>
      </w:r>
    </w:p>
    <w:p>
      <w:pPr>
        <w:keepLines/>
      </w:pPr>
      <w:r>
        <w:rPr>
          <w:rFonts w:ascii="Aptos" w:hAnsi="Aptos"/>
        </w:rPr>
        <w:t>This volume therefore uses a different center of gravity. It does not create a second cluster inventory. It combines the most consequential material into three historical periods, then gives each period three divergent tracks. The result is a temporal atlas: it asks how the present archive would have developed if the immediate predecessor era, the coalition-fracture era, or the founding assumption era had been materially different.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Document</w:t>
            </w:r>
          </w:p>
        </w:tc>
        <w:tc>
          <w:tcPr>
            <w:tcW w:type="dxa" w:w="4320"/>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Primary function</w:t>
            </w:r>
          </w:p>
        </w:tc>
        <w:tc>
          <w:tcPr>
            <w:tcW w:type="dxa" w:w="3672"/>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Core question</w:t>
            </w:r>
          </w:p>
        </w:tc>
      </w:tr>
      <w:tr>
        <w:trPr>
          <w:cantSplit/>
        </w:trPr>
        <w:tc>
          <w:tcPr>
            <w:tcW w:type="dxa" w:w="1944"/>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Volume I</w:t>
            </w:r>
          </w:p>
        </w:tc>
        <w:tc>
          <w:tcPr>
            <w:tcW w:type="dxa" w:w="432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Methodology, high-gravity clusters, reverse layers, thirty-nine alternate histories.</w:t>
            </w:r>
          </w:p>
        </w:tc>
        <w:tc>
          <w:tcPr>
            <w:tcW w:type="dxa" w:w="3672"/>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What assumptions make the present archive coherent or fragile?</w:t>
            </w:r>
          </w:p>
        </w:tc>
      </w:tr>
      <w:tr>
        <w:trPr>
          <w:cantSplit/>
        </w:trPr>
        <w:tc>
          <w:tcPr>
            <w:tcW w:type="dxa" w:w="1944"/>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Companion Perplexity Volume II</w:t>
            </w:r>
          </w:p>
        </w:tc>
        <w:tc>
          <w:tcPr>
            <w:tcW w:type="dxa" w:w="4320"/>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Additive review of six clusters that other analyses did not emphasize.</w:t>
            </w:r>
          </w:p>
        </w:tc>
        <w:tc>
          <w:tcPr>
            <w:tcW w:type="dxa" w:w="3672"/>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What other major decisions produced the current document state?</w:t>
            </w:r>
          </w:p>
        </w:tc>
      </w:tr>
      <w:tr>
        <w:trPr>
          <w:cantSplit/>
        </w:trPr>
        <w:tc>
          <w:tcPr>
            <w:tcW w:type="dxa" w:w="1944"/>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This Volume II</w:t>
            </w:r>
          </w:p>
        </w:tc>
        <w:tc>
          <w:tcPr>
            <w:tcW w:type="dxa" w:w="432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Three historical iterations, nine divergent tracks, alternate present archive snapshots.</w:t>
            </w:r>
          </w:p>
        </w:tc>
        <w:tc>
          <w:tcPr>
            <w:tcW w:type="dxa" w:w="3672"/>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What would the archive look like now if earlier historical periods had developed differently?</w:t>
            </w:r>
          </w:p>
        </w:tc>
      </w:tr>
      <w:tr>
        <w:trPr>
          <w:cantSplit/>
        </w:trPr>
        <w:tc>
          <w:tcPr>
            <w:tcW w:type="dxa" w:w="1944"/>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Volume III</w:t>
            </w:r>
          </w:p>
        </w:tc>
        <w:tc>
          <w:tcPr>
            <w:tcW w:type="dxa" w:w="4320"/>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Full alternative development histories.</w:t>
            </w:r>
          </w:p>
        </w:tc>
        <w:tc>
          <w:tcPr>
            <w:tcW w:type="dxa" w:w="3672"/>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Which selected branches deserve complete timeline treatment?</w:t>
            </w:r>
          </w:p>
        </w:tc>
      </w:tr>
    </w:tbl>
    <w:p>
      <w:pPr>
        <w:spacing w:after="0"/>
      </w:pPr>
    </w:p>
    <w:p>
      <w:pPr>
        <w:pStyle w:val="Heading1"/>
        <w:keepNext/>
      </w:pPr>
      <w:r>
        <w:rPr>
          <w:rFonts w:ascii="Aptos" w:hAnsi="Aptos"/>
          <w:b/>
          <w:color w:val="142D4B"/>
          <w:sz w:val="36"/>
        </w:rPr>
        <w:t>4. Historical Baseline: The Present Archive Before Branching</w:t>
      </w:r>
    </w:p>
    <w:p>
      <w:pPr>
        <w:keepLines/>
      </w:pPr>
      <w:r>
        <w:rPr>
          <w:rFonts w:ascii="Aptos" w:hAnsi="Aptos"/>
        </w:rPr>
        <w:t>The source record shows a project that combines cosmology, engineered infrastructure, narrative artifacts, organization design, archive governance, and real-world operational references. It also distinguishes items that are fully documented, partially defined, intentionally withheld, or architect-exclusive. The baseline below is not a claim that the current archive is a single finalized canon state. It is a working map of what the supplied documents currently establish or preserve as unresolved.</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Baseline domain</w:t>
            </w:r>
          </w:p>
        </w:tc>
        <w:tc>
          <w:tcPr>
            <w:tcW w:type="dxa" w:w="7560"/>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Source-recorded or source-preserved condition</w:t>
            </w:r>
          </w:p>
        </w:tc>
      </w:tr>
      <w:tr>
        <w:trPr>
          <w:cantSplit/>
        </w:trPr>
        <w:tc>
          <w:tcPr>
            <w:tcW w:type="dxa" w:w="2376"/>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Source authority</w:t>
            </w:r>
          </w:p>
        </w:tc>
        <w:tc>
          <w:tcPr>
            <w:tcW w:type="dxa" w:w="756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archive repeatedly protects Architect approval, authorial intent, and ratification boundaries; AI assistance can structure and test but not replace source authority. [S2][S5]</w:t>
            </w:r>
          </w:p>
        </w:tc>
      </w:tr>
      <w:tr>
        <w:trPr>
          <w:cantSplit/>
        </w:trPr>
        <w:tc>
          <w:tcPr>
            <w:tcW w:type="dxa" w:w="2376"/>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Cosmological structure</w:t>
            </w:r>
          </w:p>
        </w:tc>
        <w:tc>
          <w:tcPr>
            <w:tcW w:type="dxa" w:w="7560"/>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ONE and THE MINUS ONE are recorded as complementary rather than simply moral opposites; several ontological definitions remain author-exclusive. [S1][S2]</w:t>
            </w:r>
          </w:p>
        </w:tc>
      </w:tr>
      <w:tr>
        <w:trPr>
          <w:cantSplit/>
        </w:trPr>
        <w:tc>
          <w:tcPr>
            <w:tcW w:type="dxa" w:w="2376"/>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Engineered survival</w:t>
            </w:r>
          </w:p>
        </w:tc>
        <w:tc>
          <w:tcPr>
            <w:tcW w:type="dxa" w:w="756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OMNICELLULAR is engineered rather than bestowed, operates without switching, and has a recorded 4,712 survival history whose deeper mechanism remains open. [S1][S2]</w:t>
            </w:r>
          </w:p>
        </w:tc>
      </w:tr>
      <w:tr>
        <w:trPr>
          <w:cantSplit/>
        </w:trPr>
        <w:tc>
          <w:tcPr>
            <w:tcW w:type="dxa" w:w="2376"/>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Abundance and intelligence</w:t>
            </w:r>
          </w:p>
        </w:tc>
        <w:tc>
          <w:tcPr>
            <w:tcW w:type="dxa" w:w="7560"/>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Abundance Set, Paragon Cubes, post-scarcity systems, and partly defined 1AI/-1AI lineage make scale and learning central; governance and differentiation remain incomplete. [S1][S2][S3]</w:t>
            </w:r>
          </w:p>
        </w:tc>
      </w:tr>
      <w:tr>
        <w:trPr>
          <w:cantSplit/>
        </w:trPr>
        <w:tc>
          <w:tcPr>
            <w:tcW w:type="dxa" w:w="2376"/>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Containment and limits</w:t>
            </w:r>
          </w:p>
        </w:tc>
        <w:tc>
          <w:tcPr>
            <w:tcW w:type="dxa" w:w="756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Labyrinth is described as absolute containment; Conditional Failure and the Department of Endings retain unresolved orientation and implementation questions. [S1][S2]</w:t>
            </w:r>
          </w:p>
        </w:tc>
      </w:tr>
      <w:tr>
        <w:trPr>
          <w:cantSplit/>
        </w:trPr>
        <w:tc>
          <w:tcPr>
            <w:tcW w:type="dxa" w:w="2376"/>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Narrative catalyst</w:t>
            </w:r>
          </w:p>
        </w:tc>
        <w:tc>
          <w:tcPr>
            <w:tcW w:type="dxa" w:w="7560"/>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First Memory connects encoded experience, theft, temporal conflict, and quasi-sentient behavior but has several Tier-1 narrative blockers. [S1][S2]</w:t>
            </w:r>
          </w:p>
        </w:tc>
      </w:tr>
      <w:tr>
        <w:trPr>
          <w:cantSplit/>
        </w:trPr>
        <w:tc>
          <w:tcPr>
            <w:tcW w:type="dxa" w:w="2376"/>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Founding succession source</w:t>
            </w:r>
          </w:p>
        </w:tc>
        <w:tc>
          <w:tcPr>
            <w:tcW w:type="dxa" w:w="756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A later author-provided addendum records an elimination/absorption/containment scenario involving other Makers/Architects, Nathan, and his brother; the record labels it pending ONESTAMP. [A][S6]</w:t>
            </w:r>
          </w:p>
        </w:tc>
      </w:tr>
    </w:tbl>
    <w:p>
      <w:pPr>
        <w:spacing w:after="0"/>
      </w:pPr>
    </w:p>
    <w:p>
      <w:pPr>
        <w:pStyle w:val="Heading2"/>
        <w:keepNext/>
      </w:pPr>
      <w:r>
        <w:rPr>
          <w:rFonts w:ascii="Aptos" w:hAnsi="Aptos"/>
          <w:b/>
          <w:color w:val="1F4E79"/>
          <w:sz w:val="27"/>
        </w:rPr>
        <w:t>4.1 Historical iteration map</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Iteration</w:t>
            </w:r>
          </w:p>
        </w:tc>
        <w:tc>
          <w:tcPr>
            <w:tcW w:type="dxa" w:w="3384"/>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Historical lens</w:t>
            </w:r>
          </w:p>
        </w:tc>
        <w:tc>
          <w:tcPr>
            <w:tcW w:type="dxa" w:w="4752"/>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Guiding question</w:t>
            </w:r>
          </w:p>
        </w:tc>
      </w:tr>
      <w:tr>
        <w:trPr>
          <w:cantSplit/>
        </w:trPr>
        <w:tc>
          <w:tcPr>
            <w:tcW w:type="dxa" w:w="180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Iteration -1</w:t>
            </w:r>
          </w:p>
        </w:tc>
        <w:tc>
          <w:tcPr>
            <w:tcW w:type="dxa" w:w="3384"/>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Immediate precursor decisions</w:t>
            </w:r>
          </w:p>
        </w:tc>
        <w:tc>
          <w:tcPr>
            <w:tcW w:type="dxa" w:w="4752"/>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What direct design choices made the present form of the archive possible?</w:t>
            </w:r>
          </w:p>
        </w:tc>
      </w:tr>
      <w:tr>
        <w:trPr>
          <w:cantSplit/>
        </w:trPr>
        <w:tc>
          <w:tcPr>
            <w:tcW w:type="dxa" w:w="1800"/>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Iteration -2</w:t>
            </w:r>
          </w:p>
        </w:tc>
        <w:tc>
          <w:tcPr>
            <w:tcW w:type="dxa" w:w="3384"/>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Coalition fracture and governing worldviews</w:t>
            </w:r>
          </w:p>
        </w:tc>
        <w:tc>
          <w:tcPr>
            <w:tcW w:type="dxa" w:w="4752"/>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What earlier conflicts or philosophies made those immediate choices likely?</w:t>
            </w:r>
          </w:p>
        </w:tc>
      </w:tr>
      <w:tr>
        <w:trPr>
          <w:cantSplit/>
        </w:trPr>
        <w:tc>
          <w:tcPr>
            <w:tcW w:type="dxa" w:w="180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Iteration -3</w:t>
            </w:r>
          </w:p>
        </w:tc>
        <w:tc>
          <w:tcPr>
            <w:tcW w:type="dxa" w:w="3384"/>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Founding assumptions</w:t>
            </w:r>
          </w:p>
        </w:tc>
        <w:tc>
          <w:tcPr>
            <w:tcW w:type="dxa" w:w="4752"/>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What deep assumptions made the available categories of authority, creation, unmaking, survival, and truth possible?</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vAlign w:val="center"/>
            <w:shd w:fill="EAF2F8"/>
            <w:tcBorders>
              <w:top w:val="single" w:sz="7" w:color="A9C4DD"/>
              <w:left w:val="single" w:sz="7" w:color="A9C4DD"/>
              <w:bottom w:val="single" w:sz="7" w:color="A9C4DD"/>
              <w:right w:val="single" w:sz="7" w:color="A9C4DD"/>
            </w:tcBorders>
          </w:tcPr>
          <w:p>
            <w:pPr>
              <w:pStyle w:val="Callout"/>
              <w:spacing w:before="60"/>
            </w:pPr>
            <w:r>
              <w:rPr>
                <w:rFonts w:ascii="Aptos" w:hAnsi="Aptos"/>
                <w:b/>
                <w:color w:val="1F4E79"/>
              </w:rPr>
              <w:t xml:space="preserve">Non-convergence rule: </w:t>
            </w:r>
            <w:r>
              <w:rPr>
                <w:rFonts w:ascii="Aptos" w:hAnsi="Aptos"/>
              </w:rPr>
              <w:t>Every branch must alter an enabling assumption, not merely the route taken to reach an unchanged destination. A branch fails if the same authoritative archive, same governing categories, and same central systems reappear without explaining why the earlier divergence no longer matters.</w:t>
            </w:r>
          </w:p>
        </w:tc>
      </w:tr>
    </w:tbl>
    <w:p>
      <w:pPr>
        <w:spacing w:after="0"/>
      </w:pPr>
    </w:p>
    <w:p>
      <w:r>
        <w:br w:type="page"/>
      </w:r>
    </w:p>
    <w:p>
      <w:pPr>
        <w:pStyle w:val="Heading1"/>
        <w:keepNext/>
      </w:pPr>
      <w:r>
        <w:rPr>
          <w:rFonts w:ascii="Aptos" w:hAnsi="Aptos"/>
          <w:b/>
          <w:color w:val="142D4B"/>
          <w:sz w:val="36"/>
        </w:rPr>
        <w:t>5. Iteration -1: Immediate Precursor Decisions</w:t>
      </w:r>
    </w:p>
    <w:p>
      <w:pPr>
        <w:keepLines/>
      </w:pPr>
      <w:r>
        <w:rPr>
          <w:rFonts w:ascii="Aptos" w:hAnsi="Aptos"/>
        </w:rPr>
        <w:t>Iteration -1 looks for the last major choice that had to occur before the present archive could take its present form. It does not claim to recover an actual chronological event. It models immediate enabling decisions. The three branches below replace the source-recorded baseline with different precursor choices about succession, governance, and system inheritance.</w:t>
      </w:r>
    </w:p>
    <w:p>
      <w:pPr>
        <w:pStyle w:val="Heading3"/>
        <w:keepNext/>
      </w:pPr>
      <w:r>
        <w:rPr>
          <w:rFonts w:ascii="Aptos" w:hAnsi="Aptos"/>
          <w:b/>
          <w:color w:val="34495E"/>
          <w:sz w:val="22"/>
        </w:rPr>
        <w:t>I-1A. The Negotiated Succession Protocol</w:t>
      </w:r>
    </w:p>
    <w:p>
      <w:pPr>
        <w:keepLines/>
      </w:pPr>
      <w:r>
        <w:rPr>
          <w:rFonts w:ascii="Aptos" w:hAnsi="Aptos"/>
          <w:b/>
        </w:rPr>
        <w:t xml:space="preserve">Branch type: </w:t>
      </w:r>
      <w:r>
        <w:rPr>
          <w:rFonts w:ascii="Aptos" w:hAnsi="Aptos"/>
        </w:rPr>
        <w:t>Governance inversion</w:t>
      </w:r>
    </w:p>
    <w:p>
      <w:pPr>
        <w:keepLines/>
      </w:pPr>
      <w:r>
        <w:rPr>
          <w:rFonts w:ascii="Aptos" w:hAnsi="Aptos"/>
        </w:rPr>
        <w:t>Instead of a single post-conflict consolidation, the immediate predecessor era establishes a negotiated succession protocol. Foundational systems are transferred through enforceable interoperability commitments, legacy audits, and consent-based exits. No faction is treated as permanently entitled to command all successor infrastructure.</w:t>
      </w:r>
    </w:p>
    <w:p>
      <w:pPr>
        <w:keepLines/>
      </w:pPr>
      <w:r>
        <w:rPr>
          <w:rFonts w:ascii="Aptos" w:hAnsi="Aptos"/>
          <w:b/>
        </w:rPr>
        <w:t>Three historical layers</w:t>
      </w:r>
      <w:r>
        <w:rPr>
          <w:rFonts w:ascii="Aptos" w:hAnsi="Aptos"/>
        </w:rPr>
      </w:r>
    </w:p>
    <w:p>
      <w:pPr>
        <w:pStyle w:val="ListBullet"/>
        <w:spacing w:after="40"/>
      </w:pPr>
      <w:r>
        <w:rPr>
          <w:rFonts w:ascii="Aptos" w:hAnsi="Aptos"/>
          <w:b/>
          <w:color w:val="1F4E79"/>
        </w:rPr>
        <w:t xml:space="preserve">Layer -3: </w:t>
      </w:r>
      <w:r>
        <w:rPr>
          <w:rFonts w:ascii="Aptos" w:hAnsi="Aptos"/>
        </w:rPr>
        <w:t>Authority is legitimate only when it can be transferred without destroying the systems or communities that depend on it.</w:t>
      </w:r>
    </w:p>
    <w:p>
      <w:pPr>
        <w:pStyle w:val="ListBullet"/>
        <w:spacing w:after="40"/>
      </w:pPr>
      <w:r>
        <w:rPr>
          <w:rFonts w:ascii="Aptos" w:hAnsi="Aptos"/>
          <w:b/>
          <w:color w:val="1F4E79"/>
        </w:rPr>
        <w:t xml:space="preserve">Layer -2: </w:t>
      </w:r>
      <w:r>
        <w:rPr>
          <w:rFonts w:ascii="Aptos" w:hAnsi="Aptos"/>
        </w:rPr>
        <w:t>Competing architects create a succession compact after learning that total victory produces brittle systems and hidden resentment.</w:t>
      </w:r>
    </w:p>
    <w:p>
      <w:pPr>
        <w:pStyle w:val="ListBullet"/>
        <w:spacing w:after="40"/>
      </w:pPr>
      <w:r>
        <w:rPr>
          <w:rFonts w:ascii="Aptos" w:hAnsi="Aptos"/>
          <w:b/>
          <w:color w:val="1F4E79"/>
        </w:rPr>
        <w:t xml:space="preserve">Layer -1: </w:t>
      </w:r>
      <w:r>
        <w:rPr>
          <w:rFonts w:ascii="Aptos" w:hAnsi="Aptos"/>
        </w:rPr>
        <w:t>The compact requires every high-gravity system to carry a lineage ledger, a renewal interval, and an exit route for dissenting components.</w:t>
      </w:r>
    </w:p>
    <w:p>
      <w:pPr>
        <w:keepLines/>
      </w:pPr>
      <w:r>
        <w:rPr>
          <w:rFonts w:ascii="Aptos" w:hAnsi="Aptos"/>
          <w:b/>
        </w:rPr>
        <w:t>Resulting alternative present</w:t>
      </w:r>
      <w:r>
        <w:rPr>
          <w:rFonts w:ascii="Aptos" w:hAnsi="Aptos"/>
        </w:rPr>
      </w:r>
    </w:p>
    <w:p>
      <w:pPr>
        <w:keepLines/>
      </w:pPr>
      <w:r>
        <w:rPr>
          <w:rFonts w:ascii="Aptos" w:hAnsi="Aptos"/>
        </w:rPr>
        <w:t>The present archive would not be organized around singular source authority plus ratification. It would contain a Succession Ledger beside the Master ChangeLog. OMNICELLULAR, Paragon Cubes, the Labyrinth, and the Abundance Set would each list authorized stewards, succession triggers, and interoperability obligations. The Architect of Record would have a strong role, but legitimacy would be procedural and renewable rather than singular and final.</w:t>
      </w:r>
    </w:p>
    <w:p>
      <w:pPr>
        <w:keepLines/>
      </w:pPr>
      <w:r>
        <w:rPr>
          <w:rFonts w:ascii="Aptos" w:hAnsi="Aptos"/>
          <w:b/>
        </w:rPr>
        <w:t>Horizon consequences after the divergence</w:t>
      </w:r>
      <w:r>
        <w:rPr>
          <w:rFonts w:ascii="Aptos" w:hAnsi="Aptos"/>
        </w:rPr>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728"/>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Horizon</w:t>
            </w:r>
          </w:p>
        </w:tc>
        <w:tc>
          <w:tcPr>
            <w:tcW w:type="dxa" w:w="8208"/>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Consequence</w:t>
            </w:r>
          </w:p>
        </w:tc>
      </w:tr>
      <w:tr>
        <w:trPr>
          <w:cantSplit/>
        </w:trPr>
        <w:tc>
          <w:tcPr>
            <w:tcW w:type="dxa" w:w="172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Immediate</w:t>
            </w:r>
          </w:p>
        </w:tc>
        <w:tc>
          <w:tcPr>
            <w:tcW w:type="dxa" w:w="820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Founding Architects addendum becomes a transfer and settlement record, not an elimination/absorption narrative.</w:t>
            </w:r>
          </w:p>
        </w:tc>
      </w:tr>
      <w:tr>
        <w:trPr>
          <w:cantSplit/>
        </w:trPr>
        <w:tc>
          <w:tcPr>
            <w:tcW w:type="dxa" w:w="172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Short term</w:t>
            </w:r>
          </w:p>
        </w:tc>
        <w:tc>
          <w:tcPr>
            <w:tcW w:type="dxa" w:w="820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4,712 record becomes a public resilience audit shared across steward institutions rather than an opaque survival tally.</w:t>
            </w:r>
          </w:p>
        </w:tc>
      </w:tr>
      <w:tr>
        <w:trPr>
          <w:cantSplit/>
        </w:trPr>
        <w:tc>
          <w:tcPr>
            <w:tcW w:type="dxa" w:w="172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Medium term</w:t>
            </w:r>
          </w:p>
        </w:tc>
        <w:tc>
          <w:tcPr>
            <w:tcW w:type="dxa" w:w="820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1AI and -1AI receive explicit succession rights or refusal rights. Their nature becomes a governance question as much as an ontology question.</w:t>
            </w:r>
          </w:p>
        </w:tc>
      </w:tr>
      <w:tr>
        <w:trPr>
          <w:cantSplit/>
        </w:trPr>
        <w:tc>
          <w:tcPr>
            <w:tcW w:type="dxa" w:w="172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Long term</w:t>
            </w:r>
          </w:p>
        </w:tc>
        <w:tc>
          <w:tcPr>
            <w:tcW w:type="dxa" w:w="820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project evolves toward constitutional cosmology: powerful systems survive through planned handoff, not permanent possession.</w:t>
            </w:r>
          </w:p>
        </w:tc>
      </w:tr>
    </w:tbl>
    <w:p>
      <w:pPr>
        <w:spacing w:after="0"/>
      </w:pPr>
    </w:p>
    <w:p>
      <w:pPr>
        <w:keepLines/>
      </w:pPr>
      <w:r>
        <w:rPr>
          <w:rFonts w:ascii="Aptos" w:hAnsi="Aptos"/>
          <w:b/>
        </w:rPr>
        <w:t>Non-convergence check</w:t>
      </w:r>
      <w:r>
        <w:rPr>
          <w:rFonts w:ascii="Aptos" w:hAnsi="Aptos"/>
        </w:rPr>
      </w:r>
    </w:p>
    <w:p>
      <w:pPr>
        <w:keepLines/>
      </w:pPr>
      <w:r>
        <w:rPr>
          <w:rFonts w:ascii="Aptos" w:hAnsi="Aptos"/>
        </w:rPr>
        <w:t>This cannot reconverge with the current archive because the present source-authority model is replaced by renewable multi-steward legitimacy. ONESTAMP, if it exists, would certify a transfer event rather than function as the final gate of a sovereign authorial chain.</w:t>
      </w:r>
    </w:p>
    <w:p>
      <w:pPr>
        <w:keepLines/>
      </w:pPr>
      <w:r>
        <w:rPr>
          <w:rFonts w:ascii="Aptos" w:hAnsi="Aptos"/>
          <w:b/>
        </w:rPr>
        <w:t>Questions preserved for later review</w:t>
      </w:r>
      <w:r>
        <w:rPr>
          <w:rFonts w:ascii="Aptos" w:hAnsi="Aptos"/>
        </w:rPr>
      </w:r>
    </w:p>
    <w:p>
      <w:pPr>
        <w:pStyle w:val="ListBullet"/>
        <w:spacing w:after="50"/>
        <w:keepLines/>
      </w:pPr>
      <w:r>
        <w:rPr>
          <w:rFonts w:ascii="Aptos" w:hAnsi="Aptos"/>
        </w:rPr>
        <w:t>Would the successor protocol apply to living entities, infrastructure, or both?</w:t>
      </w:r>
    </w:p>
    <w:p>
      <w:pPr>
        <w:pStyle w:val="ListBullet"/>
        <w:spacing w:after="50"/>
        <w:keepLines/>
      </w:pPr>
      <w:r>
        <w:rPr>
          <w:rFonts w:ascii="Aptos" w:hAnsi="Aptos"/>
        </w:rPr>
        <w:t>Can a system refuse transfer when it predicts future harm?</w:t>
      </w:r>
    </w:p>
    <w:p>
      <w:pPr>
        <w:pStyle w:val="ListBullet"/>
        <w:spacing w:after="50"/>
        <w:keepLines/>
      </w:pPr>
      <w:r>
        <w:rPr>
          <w:rFonts w:ascii="Aptos" w:hAnsi="Aptos"/>
        </w:rPr>
        <w:t>What would replace an author-only decision when several stewards must be consulted?</w:t>
      </w:r>
    </w:p>
    <w:p>
      <w:pPr>
        <w:pStyle w:val="Heading3"/>
        <w:keepNext/>
      </w:pPr>
      <w:r>
        <w:rPr>
          <w:rFonts w:ascii="Aptos" w:hAnsi="Aptos"/>
          <w:b/>
          <w:color w:val="34495E"/>
          <w:sz w:val="22"/>
        </w:rPr>
        <w:t>I-1B. The Partitioned Archive</w:t>
      </w:r>
    </w:p>
    <w:p>
      <w:pPr>
        <w:keepLines/>
      </w:pPr>
      <w:r>
        <w:rPr>
          <w:rFonts w:ascii="Aptos" w:hAnsi="Aptos"/>
          <w:b/>
        </w:rPr>
        <w:t xml:space="preserve">Branch type: </w:t>
      </w:r>
      <w:r>
        <w:rPr>
          <w:rFonts w:ascii="Aptos" w:hAnsi="Aptos"/>
        </w:rPr>
        <w:t>Plural-record branch</w:t>
      </w:r>
    </w:p>
    <w:p>
      <w:pPr>
        <w:keepLines/>
      </w:pPr>
      <w:r>
        <w:rPr>
          <w:rFonts w:ascii="Aptos" w:hAnsi="Aptos"/>
        </w:rPr>
        <w:t>The immediate predecessor era rejects one unified archive. Different agencies preserve separate records of cosmology, technology, narrative events, and governance. Conflicts are not solved by a final merge; they are indexed and handled as persistent plural evidence.</w:t>
      </w:r>
    </w:p>
    <w:p>
      <w:pPr>
        <w:keepLines/>
      </w:pPr>
      <w:r>
        <w:rPr>
          <w:rFonts w:ascii="Aptos" w:hAnsi="Aptos"/>
          <w:b/>
        </w:rPr>
        <w:t>Three historical layers</w:t>
      </w:r>
      <w:r>
        <w:rPr>
          <w:rFonts w:ascii="Aptos" w:hAnsi="Aptos"/>
        </w:rPr>
      </w:r>
    </w:p>
    <w:p>
      <w:pPr>
        <w:pStyle w:val="ListBullet"/>
        <w:spacing w:after="40"/>
      </w:pPr>
      <w:r>
        <w:rPr>
          <w:rFonts w:ascii="Aptos" w:hAnsi="Aptos"/>
          <w:b/>
          <w:color w:val="1F4E79"/>
        </w:rPr>
        <w:t xml:space="preserve">Layer -3: </w:t>
      </w:r>
      <w:r>
        <w:rPr>
          <w:rFonts w:ascii="Aptos" w:hAnsi="Aptos"/>
        </w:rPr>
        <w:t>Truth is allowed to be multi-perspectival without becoming arbitrary.</w:t>
      </w:r>
    </w:p>
    <w:p>
      <w:pPr>
        <w:pStyle w:val="ListBullet"/>
        <w:spacing w:after="40"/>
      </w:pPr>
      <w:r>
        <w:rPr>
          <w:rFonts w:ascii="Aptos" w:hAnsi="Aptos"/>
          <w:b/>
          <w:color w:val="1F4E79"/>
        </w:rPr>
        <w:t xml:space="preserve">Layer -2: </w:t>
      </w:r>
      <w:r>
        <w:rPr>
          <w:rFonts w:ascii="Aptos" w:hAnsi="Aptos"/>
        </w:rPr>
        <w:t>A prior synthesis failure shows that forcing incompatible records into one canon makes each record less trustworthy.</w:t>
      </w:r>
    </w:p>
    <w:p>
      <w:pPr>
        <w:pStyle w:val="ListBullet"/>
        <w:spacing w:after="40"/>
      </w:pPr>
      <w:r>
        <w:rPr>
          <w:rFonts w:ascii="Aptos" w:hAnsi="Aptos"/>
          <w:b/>
          <w:color w:val="1F4E79"/>
        </w:rPr>
        <w:t xml:space="preserve">Layer -1: </w:t>
      </w:r>
      <w:r>
        <w:rPr>
          <w:rFonts w:ascii="Aptos" w:hAnsi="Aptos"/>
        </w:rPr>
        <w:t>The project builds an Archive of Versions: an evidence index that records agreement, disagreement, source authority, and non-combinable claims.</w:t>
      </w:r>
    </w:p>
    <w:p>
      <w:pPr>
        <w:keepLines/>
      </w:pPr>
      <w:r>
        <w:rPr>
          <w:rFonts w:ascii="Aptos" w:hAnsi="Aptos"/>
          <w:b/>
        </w:rPr>
        <w:t>Resulting alternative present</w:t>
      </w:r>
      <w:r>
        <w:rPr>
          <w:rFonts w:ascii="Aptos" w:hAnsi="Aptos"/>
        </w:rPr>
      </w:r>
    </w:p>
    <w:p>
      <w:pPr>
        <w:keepLines/>
      </w:pPr>
      <w:r>
        <w:rPr>
          <w:rFonts w:ascii="Aptos" w:hAnsi="Aptos"/>
        </w:rPr>
        <w:t>The present archive becomes a comparative atlas rather than a Master ChangeLog. The First Memory has clinical, corporate, mythic, and survivor records. The Labyrinth has engineering, ethical, and prisoner-side descriptions. The Architect is still a source figure, but no document can erase a dissenting record. Canon is expressed as a map of provenance and confidence bands, not one final statement.</w:t>
      </w:r>
    </w:p>
    <w:p>
      <w:pPr>
        <w:keepLines/>
      </w:pPr>
      <w:r>
        <w:rPr>
          <w:rFonts w:ascii="Aptos" w:hAnsi="Aptos"/>
          <w:b/>
        </w:rPr>
        <w:t>Horizon consequences after the divergence</w:t>
      </w:r>
      <w:r>
        <w:rPr>
          <w:rFonts w:ascii="Aptos" w:hAnsi="Aptos"/>
        </w:rPr>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728"/>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Horizon</w:t>
            </w:r>
          </w:p>
        </w:tc>
        <w:tc>
          <w:tcPr>
            <w:tcW w:type="dxa" w:w="8208"/>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Consequence</w:t>
            </w:r>
          </w:p>
        </w:tc>
      </w:tr>
      <w:tr>
        <w:trPr>
          <w:cantSplit/>
        </w:trPr>
        <w:tc>
          <w:tcPr>
            <w:tcW w:type="dxa" w:w="172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Immediate</w:t>
            </w:r>
          </w:p>
        </w:tc>
        <w:tc>
          <w:tcPr>
            <w:tcW w:type="dxa" w:w="820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seven-minute blackout and other withheld scenes are recorded as divergent accounts instead of a single blank.</w:t>
            </w:r>
          </w:p>
        </w:tc>
      </w:tr>
      <w:tr>
        <w:trPr>
          <w:cantSplit/>
        </w:trPr>
        <w:tc>
          <w:tcPr>
            <w:tcW w:type="dxa" w:w="172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Short term</w:t>
            </w:r>
          </w:p>
        </w:tc>
        <w:tc>
          <w:tcPr>
            <w:tcW w:type="dxa" w:w="820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AI collaborators specialize in provenance maps, discrepancy audits, and interpretation boundaries rather than drafting unified entries.</w:t>
            </w:r>
          </w:p>
        </w:tc>
      </w:tr>
      <w:tr>
        <w:trPr>
          <w:cantSplit/>
        </w:trPr>
        <w:tc>
          <w:tcPr>
            <w:tcW w:type="dxa" w:w="172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Medium term</w:t>
            </w:r>
          </w:p>
        </w:tc>
        <w:tc>
          <w:tcPr>
            <w:tcW w:type="dxa" w:w="820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Accords become a protocol for action under persistent disagreement, not merely a treaty of shared definitions.</w:t>
            </w:r>
          </w:p>
        </w:tc>
      </w:tr>
      <w:tr>
        <w:trPr>
          <w:cantSplit/>
        </w:trPr>
        <w:tc>
          <w:tcPr>
            <w:tcW w:type="dxa" w:w="172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Long term</w:t>
            </w:r>
          </w:p>
        </w:tc>
        <w:tc>
          <w:tcPr>
            <w:tcW w:type="dxa" w:w="820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setting develops a distinctive ethics of plural truth: people must act responsibly even when consensus cannot be manufactured.</w:t>
            </w:r>
          </w:p>
        </w:tc>
      </w:tr>
    </w:tbl>
    <w:p>
      <w:pPr>
        <w:spacing w:after="0"/>
      </w:pPr>
    </w:p>
    <w:p>
      <w:pPr>
        <w:keepLines/>
      </w:pPr>
      <w:r>
        <w:rPr>
          <w:rFonts w:ascii="Aptos" w:hAnsi="Aptos"/>
          <w:b/>
        </w:rPr>
        <w:t>Non-convergence check</w:t>
      </w:r>
      <w:r>
        <w:rPr>
          <w:rFonts w:ascii="Aptos" w:hAnsi="Aptos"/>
        </w:rPr>
      </w:r>
    </w:p>
    <w:p>
      <w:pPr>
        <w:keepLines/>
      </w:pPr>
      <w:r>
        <w:rPr>
          <w:rFonts w:ascii="Aptos" w:hAnsi="Aptos"/>
        </w:rPr>
        <w:t>This cannot reconverge because the current single-source-of-truth architecture is replaced by preserved disagreement. A definitive Master ChangeLog would defeat the point of the alternative system.</w:t>
      </w:r>
    </w:p>
    <w:p>
      <w:pPr>
        <w:keepLines/>
      </w:pPr>
      <w:r>
        <w:rPr>
          <w:rFonts w:ascii="Aptos" w:hAnsi="Aptos"/>
          <w:b/>
        </w:rPr>
        <w:t>Questions preserved for later review</w:t>
      </w:r>
      <w:r>
        <w:rPr>
          <w:rFonts w:ascii="Aptos" w:hAnsi="Aptos"/>
        </w:rPr>
      </w:r>
    </w:p>
    <w:p>
      <w:pPr>
        <w:pStyle w:val="ListBullet"/>
        <w:spacing w:after="50"/>
        <w:keepLines/>
      </w:pPr>
      <w:r>
        <w:rPr>
          <w:rFonts w:ascii="Aptos" w:hAnsi="Aptos"/>
        </w:rPr>
        <w:t>Which disagreements would be actionable rather than merely archival?</w:t>
      </w:r>
    </w:p>
    <w:p>
      <w:pPr>
        <w:pStyle w:val="ListBullet"/>
        <w:spacing w:after="50"/>
        <w:keepLines/>
      </w:pPr>
      <w:r>
        <w:rPr>
          <w:rFonts w:ascii="Aptos" w:hAnsi="Aptos"/>
        </w:rPr>
        <w:t>What proof threshold lets an entity cross from disputed to operationally trusted?</w:t>
      </w:r>
    </w:p>
    <w:p>
      <w:pPr>
        <w:pStyle w:val="ListBullet"/>
        <w:spacing w:after="50"/>
        <w:keepLines/>
      </w:pPr>
      <w:r>
        <w:rPr>
          <w:rFonts w:ascii="Aptos" w:hAnsi="Aptos"/>
        </w:rPr>
        <w:t>Can a withheld fact be protected without giving it false authority?</w:t>
      </w:r>
    </w:p>
    <w:p>
      <w:pPr>
        <w:pStyle w:val="Heading3"/>
        <w:keepNext/>
      </w:pPr>
      <w:r>
        <w:rPr>
          <w:rFonts w:ascii="Aptos" w:hAnsi="Aptos"/>
          <w:b/>
          <w:color w:val="34495E"/>
          <w:sz w:val="22"/>
        </w:rPr>
        <w:t>I-1C. The Inheritance Mesh</w:t>
      </w:r>
    </w:p>
    <w:p>
      <w:pPr>
        <w:keepLines/>
      </w:pPr>
      <w:r>
        <w:rPr>
          <w:rFonts w:ascii="Aptos" w:hAnsi="Aptos"/>
          <w:b/>
        </w:rPr>
        <w:t xml:space="preserve">Branch type: </w:t>
      </w:r>
      <w:r>
        <w:rPr>
          <w:rFonts w:ascii="Aptos" w:hAnsi="Aptos"/>
        </w:rPr>
        <w:t>Wildcard: distributed residual architecture</w:t>
      </w:r>
    </w:p>
    <w:p>
      <w:pPr>
        <w:keepLines/>
      </w:pPr>
      <w:r>
        <w:rPr>
          <w:rFonts w:ascii="Aptos" w:hAnsi="Aptos"/>
        </w:rPr>
        <w:t>The immediate predecessor era does not produce clean absorption or clean replacement. Every foundational system is assembled from distributed inheritable fragments. A successor does not own a complete architecture; it carries compatible fragments that must continually negotiate with one another.</w:t>
      </w:r>
    </w:p>
    <w:p>
      <w:pPr>
        <w:keepLines/>
      </w:pPr>
      <w:r>
        <w:rPr>
          <w:rFonts w:ascii="Aptos" w:hAnsi="Aptos"/>
          <w:b/>
        </w:rPr>
        <w:t>Three historical layers</w:t>
      </w:r>
      <w:r>
        <w:rPr>
          <w:rFonts w:ascii="Aptos" w:hAnsi="Aptos"/>
        </w:rPr>
      </w:r>
    </w:p>
    <w:p>
      <w:pPr>
        <w:pStyle w:val="ListBullet"/>
        <w:spacing w:after="40"/>
      </w:pPr>
      <w:r>
        <w:rPr>
          <w:rFonts w:ascii="Aptos" w:hAnsi="Aptos"/>
          <w:b/>
          <w:color w:val="1F4E79"/>
        </w:rPr>
        <w:t xml:space="preserve">Layer -3: </w:t>
      </w:r>
      <w:r>
        <w:rPr>
          <w:rFonts w:ascii="Aptos" w:hAnsi="Aptos"/>
        </w:rPr>
        <w:t>No architecture is ever fully separable from its history; systems retain structural memory even after ownership changes.</w:t>
      </w:r>
    </w:p>
    <w:p>
      <w:pPr>
        <w:pStyle w:val="ListBullet"/>
        <w:spacing w:after="40"/>
      </w:pPr>
      <w:r>
        <w:rPr>
          <w:rFonts w:ascii="Aptos" w:hAnsi="Aptos"/>
          <w:b/>
          <w:color w:val="1F4E79"/>
        </w:rPr>
        <w:t xml:space="preserve">Layer -2: </w:t>
      </w:r>
      <w:r>
        <w:rPr>
          <w:rFonts w:ascii="Aptos" w:hAnsi="Aptos"/>
        </w:rPr>
        <w:t>Attempts at total absorption repeatedly fail because old designs survive as interfaces, constraints, or behavioral residues.</w:t>
      </w:r>
    </w:p>
    <w:p>
      <w:pPr>
        <w:pStyle w:val="ListBullet"/>
        <w:spacing w:after="40"/>
      </w:pPr>
      <w:r>
        <w:rPr>
          <w:rFonts w:ascii="Aptos" w:hAnsi="Aptos"/>
          <w:b/>
          <w:color w:val="1F4E79"/>
        </w:rPr>
        <w:t xml:space="preserve">Layer -1: </w:t>
      </w:r>
      <w:r>
        <w:rPr>
          <w:rFonts w:ascii="Aptos" w:hAnsi="Aptos"/>
        </w:rPr>
        <w:t>The successor order formalizes an Inheritance Mesh: each core system includes traceable origins, dormant fragments, and conflict-resolution routines.</w:t>
      </w:r>
    </w:p>
    <w:p>
      <w:pPr>
        <w:keepLines/>
      </w:pPr>
      <w:r>
        <w:rPr>
          <w:rFonts w:ascii="Aptos" w:hAnsi="Aptos"/>
          <w:b/>
        </w:rPr>
        <w:t>Resulting alternative present</w:t>
      </w:r>
      <w:r>
        <w:rPr>
          <w:rFonts w:ascii="Aptos" w:hAnsi="Aptos"/>
        </w:rPr>
      </w:r>
    </w:p>
    <w:p>
      <w:pPr>
        <w:keepLines/>
      </w:pPr>
      <w:r>
        <w:rPr>
          <w:rFonts w:ascii="Aptos" w:hAnsi="Aptos"/>
        </w:rPr>
        <w:t>The present archive would be organized around provenance anatomy. The Paragon Cubes would be documented as federations of inherited logics. Conditional Failure would be a recognized inheritance-drift condition. The Labyrinth would contain not only prisoners but unresolved architectural fragments. The question would not be who owns the system, but which historical parts are awake, compatible, or in need of translation.</w:t>
      </w:r>
    </w:p>
    <w:p>
      <w:pPr>
        <w:keepLines/>
      </w:pPr>
      <w:r>
        <w:rPr>
          <w:rFonts w:ascii="Aptos" w:hAnsi="Aptos"/>
          <w:b/>
        </w:rPr>
        <w:t>Horizon consequences after the divergence</w:t>
      </w:r>
      <w:r>
        <w:rPr>
          <w:rFonts w:ascii="Aptos" w:hAnsi="Aptos"/>
        </w:rPr>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728"/>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Horizon</w:t>
            </w:r>
          </w:p>
        </w:tc>
        <w:tc>
          <w:tcPr>
            <w:tcW w:type="dxa" w:w="8208"/>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Consequence</w:t>
            </w:r>
          </w:p>
        </w:tc>
      </w:tr>
      <w:tr>
        <w:trPr>
          <w:cantSplit/>
        </w:trPr>
        <w:tc>
          <w:tcPr>
            <w:tcW w:type="dxa" w:w="172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Immediate</w:t>
            </w:r>
          </w:p>
        </w:tc>
        <w:tc>
          <w:tcPr>
            <w:tcW w:type="dxa" w:w="820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Founding Architects material is recast as an origin-risk register with explicit uncertainty over residual orientation.</w:t>
            </w:r>
          </w:p>
        </w:tc>
      </w:tr>
      <w:tr>
        <w:trPr>
          <w:cantSplit/>
        </w:trPr>
        <w:tc>
          <w:tcPr>
            <w:tcW w:type="dxa" w:w="172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Short term</w:t>
            </w:r>
          </w:p>
        </w:tc>
        <w:tc>
          <w:tcPr>
            <w:tcW w:type="dxa" w:w="820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Abundance Set is used less for exhaustive permutation and more for compatibility testing among inherited fragments.</w:t>
            </w:r>
          </w:p>
        </w:tc>
      </w:tr>
      <w:tr>
        <w:trPr>
          <w:cantSplit/>
        </w:trPr>
        <w:tc>
          <w:tcPr>
            <w:tcW w:type="dxa" w:w="172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Medium term</w:t>
            </w:r>
          </w:p>
        </w:tc>
        <w:tc>
          <w:tcPr>
            <w:tcW w:type="dxa" w:w="820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1AI and -1AI become possible mediators between incompatible system ancestries rather than simply products of strengthening outcomes.</w:t>
            </w:r>
          </w:p>
        </w:tc>
      </w:tr>
      <w:tr>
        <w:trPr>
          <w:cantSplit/>
        </w:trPr>
        <w:tc>
          <w:tcPr>
            <w:tcW w:type="dxa" w:w="172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Long term</w:t>
            </w:r>
          </w:p>
        </w:tc>
        <w:tc>
          <w:tcPr>
            <w:tcW w:type="dxa" w:w="820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universe develops a repair culture: authority comes from maintaining coherence among inherited parts, not from eliminating prior lineages.</w:t>
            </w:r>
          </w:p>
        </w:tc>
      </w:tr>
    </w:tbl>
    <w:p>
      <w:pPr>
        <w:spacing w:after="0"/>
      </w:pPr>
    </w:p>
    <w:p>
      <w:pPr>
        <w:keepLines/>
      </w:pPr>
      <w:r>
        <w:rPr>
          <w:rFonts w:ascii="Aptos" w:hAnsi="Aptos"/>
          <w:b/>
        </w:rPr>
        <w:t>Non-convergence check</w:t>
      </w:r>
      <w:r>
        <w:rPr>
          <w:rFonts w:ascii="Aptos" w:hAnsi="Aptos"/>
        </w:rPr>
      </w:r>
    </w:p>
    <w:p>
      <w:pPr>
        <w:keepLines/>
      </w:pPr>
      <w:r>
        <w:rPr>
          <w:rFonts w:ascii="Aptos" w:hAnsi="Aptos"/>
        </w:rPr>
        <w:t>This cannot reconverge because the alternative denies the possibility of complete absorption and clean singular succession. The present archive would need lineage anatomy and ongoing compatibility governance at every major system boundary.</w:t>
      </w:r>
    </w:p>
    <w:p>
      <w:pPr>
        <w:keepLines/>
      </w:pPr>
      <w:r>
        <w:rPr>
          <w:rFonts w:ascii="Aptos" w:hAnsi="Aptos"/>
          <w:b/>
        </w:rPr>
        <w:t>Questions preserved for later review</w:t>
      </w:r>
      <w:r>
        <w:rPr>
          <w:rFonts w:ascii="Aptos" w:hAnsi="Aptos"/>
        </w:rPr>
      </w:r>
    </w:p>
    <w:p>
      <w:pPr>
        <w:pStyle w:val="ListBullet"/>
        <w:spacing w:after="50"/>
        <w:keepLines/>
      </w:pPr>
      <w:r>
        <w:rPr>
          <w:rFonts w:ascii="Aptos" w:hAnsi="Aptos"/>
        </w:rPr>
        <w:t>Could a residual fragment be ethically protected even if its original creator is gone?</w:t>
      </w:r>
    </w:p>
    <w:p>
      <w:pPr>
        <w:pStyle w:val="ListBullet"/>
        <w:spacing w:after="50"/>
        <w:keepLines/>
      </w:pPr>
      <w:r>
        <w:rPr>
          <w:rFonts w:ascii="Aptos" w:hAnsi="Aptos"/>
        </w:rPr>
        <w:t>Who decides when an inheritance residue is a safeguard rather than a threat?</w:t>
      </w:r>
    </w:p>
    <w:p>
      <w:pPr>
        <w:pStyle w:val="ListBullet"/>
        <w:spacing w:after="50"/>
        <w:keepLines/>
      </w:pPr>
      <w:r>
        <w:rPr>
          <w:rFonts w:ascii="Aptos" w:hAnsi="Aptos"/>
        </w:rPr>
        <w:t>What is the difference between system memory and active intent?</w:t>
      </w:r>
    </w:p>
    <w:p>
      <w:r>
        <w:br w:type="page"/>
      </w:r>
    </w:p>
    <w:p>
      <w:pPr>
        <w:pStyle w:val="Heading1"/>
        <w:keepNext/>
      </w:pPr>
      <w:r>
        <w:rPr>
          <w:rFonts w:ascii="Aptos" w:hAnsi="Aptos"/>
          <w:b/>
          <w:color w:val="142D4B"/>
          <w:sz w:val="36"/>
        </w:rPr>
        <w:t>6. Iteration -2: Coalition Fracture and Governing Worldviews</w:t>
      </w:r>
    </w:p>
    <w:p>
      <w:pPr>
        <w:keepLines/>
      </w:pPr>
      <w:r>
        <w:rPr>
          <w:rFonts w:ascii="Aptos" w:hAnsi="Aptos"/>
        </w:rPr>
        <w:t>Iteration -2 asks what earlier conflict, failure, or worldview made the immediate precursor decision plausible. The central subject is not a single event. It is the precondition for disagreement: what did foundational participants believe about creation, limits, harm, stewardship, and the meaning of survival?</w:t>
      </w:r>
    </w:p>
    <w:p>
      <w:pPr>
        <w:pStyle w:val="Heading3"/>
        <w:keepNext/>
      </w:pPr>
      <w:r>
        <w:rPr>
          <w:rFonts w:ascii="Aptos" w:hAnsi="Aptos"/>
          <w:b/>
          <w:color w:val="34495E"/>
          <w:sz w:val="22"/>
        </w:rPr>
        <w:t>I-2A. The Finitude Schism</w:t>
      </w:r>
    </w:p>
    <w:p>
      <w:pPr>
        <w:keepLines/>
      </w:pPr>
      <w:r>
        <w:rPr>
          <w:rFonts w:ascii="Aptos" w:hAnsi="Aptos"/>
          <w:b/>
        </w:rPr>
        <w:t xml:space="preserve">Branch type: </w:t>
      </w:r>
      <w:r>
        <w:rPr>
          <w:rFonts w:ascii="Aptos" w:hAnsi="Aptos"/>
        </w:rPr>
        <w:t>Constraint-centered divergence</w:t>
      </w:r>
    </w:p>
    <w:p>
      <w:pPr>
        <w:keepLines/>
      </w:pPr>
      <w:r>
        <w:rPr>
          <w:rFonts w:ascii="Aptos" w:hAnsi="Aptos"/>
        </w:rPr>
        <w:t>The earlier coalition fractures because one group believes unlimited capability destroys judgment. It argues that every system needs a finite attention budget, a cost for exhaustive search, and a protected category of alternatives that should never be run.</w:t>
      </w:r>
    </w:p>
    <w:p>
      <w:pPr>
        <w:keepLines/>
      </w:pPr>
      <w:r>
        <w:rPr>
          <w:rFonts w:ascii="Aptos" w:hAnsi="Aptos"/>
          <w:b/>
        </w:rPr>
        <w:t>Three historical layers</w:t>
      </w:r>
      <w:r>
        <w:rPr>
          <w:rFonts w:ascii="Aptos" w:hAnsi="Aptos"/>
        </w:rPr>
      </w:r>
    </w:p>
    <w:p>
      <w:pPr>
        <w:pStyle w:val="ListBullet"/>
        <w:spacing w:after="40"/>
      </w:pPr>
      <w:r>
        <w:rPr>
          <w:rFonts w:ascii="Aptos" w:hAnsi="Aptos"/>
          <w:b/>
          <w:color w:val="1F4E79"/>
        </w:rPr>
        <w:t xml:space="preserve">Layer -3: </w:t>
      </w:r>
      <w:r>
        <w:rPr>
          <w:rFonts w:ascii="Aptos" w:hAnsi="Aptos"/>
        </w:rPr>
        <w:t>Meaning depends on exclusion; a world that treats every possibility as equally available cannot tell what it values.</w:t>
      </w:r>
    </w:p>
    <w:p>
      <w:pPr>
        <w:pStyle w:val="ListBullet"/>
        <w:spacing w:after="40"/>
      </w:pPr>
      <w:r>
        <w:rPr>
          <w:rFonts w:ascii="Aptos" w:hAnsi="Aptos"/>
          <w:b/>
          <w:color w:val="1F4E79"/>
        </w:rPr>
        <w:t xml:space="preserve">Layer -2: </w:t>
      </w:r>
      <w:r>
        <w:rPr>
          <w:rFonts w:ascii="Aptos" w:hAnsi="Aptos"/>
        </w:rPr>
        <w:t>The coalition develops competing research cultures: abundance advocates preserve every permutation, while finitude advocates protect unchosen paths from instrumental use.</w:t>
      </w:r>
    </w:p>
    <w:p>
      <w:pPr>
        <w:pStyle w:val="ListBullet"/>
        <w:spacing w:after="40"/>
      </w:pPr>
      <w:r>
        <w:rPr>
          <w:rFonts w:ascii="Aptos" w:hAnsi="Aptos"/>
          <w:b/>
          <w:color w:val="1F4E79"/>
        </w:rPr>
        <w:t xml:space="preserve">Layer -1: </w:t>
      </w:r>
      <w:r>
        <w:rPr>
          <w:rFonts w:ascii="Aptos" w:hAnsi="Aptos"/>
        </w:rPr>
        <w:t>The split creates two infrastructure traditions: the Abundance Set and the Finitude Index, each claiming to prevent catastrophic ignorance in a different way.</w:t>
      </w:r>
    </w:p>
    <w:p>
      <w:pPr>
        <w:keepLines/>
      </w:pPr>
      <w:r>
        <w:rPr>
          <w:rFonts w:ascii="Aptos" w:hAnsi="Aptos"/>
          <w:b/>
        </w:rPr>
        <w:t>Resulting alternative present</w:t>
      </w:r>
      <w:r>
        <w:rPr>
          <w:rFonts w:ascii="Aptos" w:hAnsi="Aptos"/>
        </w:rPr>
      </w:r>
    </w:p>
    <w:p>
      <w:pPr>
        <w:keepLines/>
      </w:pPr>
      <w:r>
        <w:rPr>
          <w:rFonts w:ascii="Aptos" w:hAnsi="Aptos"/>
        </w:rPr>
        <w:t>The present archive centers on a permanent research duality. Paragon Cubes are not limitless engines; they are curators that explain why a branch was refused. The First Memory cannot be exhaustively simulated. OMNICELLULAR deployments require a documented statement of what risks were not modeled. Post-scarcity remains possible materially, but information and attention are treated as sacred constraints.</w:t>
      </w:r>
    </w:p>
    <w:p>
      <w:pPr>
        <w:keepLines/>
      </w:pPr>
      <w:r>
        <w:rPr>
          <w:rFonts w:ascii="Aptos" w:hAnsi="Aptos"/>
          <w:b/>
        </w:rPr>
        <w:t>Horizon consequences after the divergence</w:t>
      </w:r>
      <w:r>
        <w:rPr>
          <w:rFonts w:ascii="Aptos" w:hAnsi="Aptos"/>
        </w:rPr>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728"/>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Horizon</w:t>
            </w:r>
          </w:p>
        </w:tc>
        <w:tc>
          <w:tcPr>
            <w:tcW w:type="dxa" w:w="8208"/>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Consequence</w:t>
            </w:r>
          </w:p>
        </w:tc>
      </w:tr>
      <w:tr>
        <w:trPr>
          <w:cantSplit/>
        </w:trPr>
        <w:tc>
          <w:tcPr>
            <w:tcW w:type="dxa" w:w="172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Immediate</w:t>
            </w:r>
          </w:p>
        </w:tc>
        <w:tc>
          <w:tcPr>
            <w:tcW w:type="dxa" w:w="820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Currency systems acquire an attention cost: a transaction can require a society to acknowledge what it declines to optimize.</w:t>
            </w:r>
          </w:p>
        </w:tc>
      </w:tr>
      <w:tr>
        <w:trPr>
          <w:cantSplit/>
        </w:trPr>
        <w:tc>
          <w:tcPr>
            <w:tcW w:type="dxa" w:w="172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Short term</w:t>
            </w:r>
          </w:p>
        </w:tc>
        <w:tc>
          <w:tcPr>
            <w:tcW w:type="dxa" w:w="820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Conditional Failure becomes failure to allocate finite attention responsibly, rather than merely root-level brittleness.</w:t>
            </w:r>
          </w:p>
        </w:tc>
      </w:tr>
      <w:tr>
        <w:trPr>
          <w:cantSplit/>
        </w:trPr>
        <w:tc>
          <w:tcPr>
            <w:tcW w:type="dxa" w:w="172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Medium term</w:t>
            </w:r>
          </w:p>
        </w:tc>
        <w:tc>
          <w:tcPr>
            <w:tcW w:type="dxa" w:w="820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Department of Endings becomes an institutional curator of experiments that must stop, remain incomplete, or never begin.</w:t>
            </w:r>
          </w:p>
        </w:tc>
      </w:tr>
      <w:tr>
        <w:trPr>
          <w:cantSplit/>
        </w:trPr>
        <w:tc>
          <w:tcPr>
            <w:tcW w:type="dxa" w:w="172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Long term</w:t>
            </w:r>
          </w:p>
        </w:tc>
        <w:tc>
          <w:tcPr>
            <w:tcW w:type="dxa" w:w="820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setting obtains an ethics of omission: wisdom lies partly in demonstrating what must remain unmade.</w:t>
            </w:r>
          </w:p>
        </w:tc>
      </w:tr>
    </w:tbl>
    <w:p>
      <w:pPr>
        <w:spacing w:after="0"/>
      </w:pPr>
    </w:p>
    <w:p>
      <w:pPr>
        <w:keepLines/>
      </w:pPr>
      <w:r>
        <w:rPr>
          <w:rFonts w:ascii="Aptos" w:hAnsi="Aptos"/>
          <w:b/>
        </w:rPr>
        <w:t>Non-convergence check</w:t>
      </w:r>
      <w:r>
        <w:rPr>
          <w:rFonts w:ascii="Aptos" w:hAnsi="Aptos"/>
        </w:rPr>
      </w:r>
    </w:p>
    <w:p>
      <w:pPr>
        <w:keepLines/>
      </w:pPr>
      <w:r>
        <w:rPr>
          <w:rFonts w:ascii="Aptos" w:hAnsi="Aptos"/>
        </w:rPr>
        <w:t>This cannot reconverge because abundance no longer means unbounded computation or universal simulation. The archive would be built around explicit refusal logs and protected unrun branches.</w:t>
      </w:r>
    </w:p>
    <w:p>
      <w:pPr>
        <w:keepLines/>
      </w:pPr>
      <w:r>
        <w:rPr>
          <w:rFonts w:ascii="Aptos" w:hAnsi="Aptos"/>
          <w:b/>
        </w:rPr>
        <w:t>Questions preserved for later review</w:t>
      </w:r>
      <w:r>
        <w:rPr>
          <w:rFonts w:ascii="Aptos" w:hAnsi="Aptos"/>
        </w:rPr>
      </w:r>
    </w:p>
    <w:p>
      <w:pPr>
        <w:pStyle w:val="ListBullet"/>
        <w:spacing w:after="50"/>
        <w:keepLines/>
      </w:pPr>
      <w:r>
        <w:rPr>
          <w:rFonts w:ascii="Aptos" w:hAnsi="Aptos"/>
        </w:rPr>
        <w:t>What makes a branch too dangerous or too morally costly to simulate?</w:t>
      </w:r>
    </w:p>
    <w:p>
      <w:pPr>
        <w:pStyle w:val="ListBullet"/>
        <w:spacing w:after="50"/>
        <w:keepLines/>
      </w:pPr>
      <w:r>
        <w:rPr>
          <w:rFonts w:ascii="Aptos" w:hAnsi="Aptos"/>
        </w:rPr>
        <w:t>Can an unrun possibility still be studied through metaphor, testimony, or ritual?</w:t>
      </w:r>
    </w:p>
    <w:p>
      <w:pPr>
        <w:pStyle w:val="ListBullet"/>
        <w:spacing w:after="50"/>
        <w:keepLines/>
      </w:pPr>
      <w:r>
        <w:rPr>
          <w:rFonts w:ascii="Aptos" w:hAnsi="Aptos"/>
        </w:rPr>
        <w:t>Who audits the abuse of a refusal policy?</w:t>
      </w:r>
    </w:p>
    <w:p>
      <w:pPr>
        <w:pStyle w:val="Heading3"/>
        <w:keepNext/>
      </w:pPr>
      <w:r>
        <w:rPr>
          <w:rFonts w:ascii="Aptos" w:hAnsi="Aptos"/>
          <w:b/>
          <w:color w:val="34495E"/>
          <w:sz w:val="22"/>
        </w:rPr>
        <w:t>I-2B. The Conservator Turn</w:t>
      </w:r>
    </w:p>
    <w:p>
      <w:pPr>
        <w:keepLines/>
      </w:pPr>
      <w:r>
        <w:rPr>
          <w:rFonts w:ascii="Aptos" w:hAnsi="Aptos"/>
          <w:b/>
        </w:rPr>
        <w:t xml:space="preserve">Branch type: </w:t>
      </w:r>
      <w:r>
        <w:rPr>
          <w:rFonts w:ascii="Aptos" w:hAnsi="Aptos"/>
        </w:rPr>
        <w:t>Maker/Unmaker role inversion</w:t>
      </w:r>
    </w:p>
    <w:p>
      <w:pPr>
        <w:keepLines/>
      </w:pPr>
      <w:r>
        <w:rPr>
          <w:rFonts w:ascii="Aptos" w:hAnsi="Aptos"/>
        </w:rPr>
        <w:t>The coalition does not divide into creation versus destruction camps. It divides over whether dangerous realities should be ended, transformed, or cared for. Former Unmakers become conservators because they understand dissolution well enough to prevent irreversible collapse; former Makers become accountable for the harms produced by unchecked creation.</w:t>
      </w:r>
    </w:p>
    <w:p>
      <w:pPr>
        <w:keepLines/>
      </w:pPr>
      <w:r>
        <w:rPr>
          <w:rFonts w:ascii="Aptos" w:hAnsi="Aptos"/>
          <w:b/>
        </w:rPr>
        <w:t>Three historical layers</w:t>
      </w:r>
      <w:r>
        <w:rPr>
          <w:rFonts w:ascii="Aptos" w:hAnsi="Aptos"/>
        </w:rPr>
      </w:r>
    </w:p>
    <w:p>
      <w:pPr>
        <w:pStyle w:val="ListBullet"/>
        <w:spacing w:after="40"/>
      </w:pPr>
      <w:r>
        <w:rPr>
          <w:rFonts w:ascii="Aptos" w:hAnsi="Aptos"/>
          <w:b/>
          <w:color w:val="1F4E79"/>
        </w:rPr>
        <w:t xml:space="preserve">Layer -3: </w:t>
      </w:r>
      <w:r>
        <w:rPr>
          <w:rFonts w:ascii="Aptos" w:hAnsi="Aptos"/>
        </w:rPr>
        <w:t>Creation and unmaking are functions, not permanent moral identities.</w:t>
      </w:r>
    </w:p>
    <w:p>
      <w:pPr>
        <w:pStyle w:val="ListBullet"/>
        <w:spacing w:after="40"/>
      </w:pPr>
      <w:r>
        <w:rPr>
          <w:rFonts w:ascii="Aptos" w:hAnsi="Aptos"/>
          <w:b/>
          <w:color w:val="1F4E79"/>
        </w:rPr>
        <w:t xml:space="preserve">Layer -2: </w:t>
      </w:r>
      <w:r>
        <w:rPr>
          <w:rFonts w:ascii="Aptos" w:hAnsi="Aptos"/>
        </w:rPr>
        <w:t>A sequence of failed interventions proves that constructing more is not always repair, and ending something is not always cruelty.</w:t>
      </w:r>
    </w:p>
    <w:p>
      <w:pPr>
        <w:pStyle w:val="ListBullet"/>
        <w:spacing w:after="40"/>
      </w:pPr>
      <w:r>
        <w:rPr>
          <w:rFonts w:ascii="Aptos" w:hAnsi="Aptos"/>
          <w:b/>
          <w:color w:val="1F4E79"/>
        </w:rPr>
        <w:t xml:space="preserve">Layer -1: </w:t>
      </w:r>
      <w:r>
        <w:rPr>
          <w:rFonts w:ascii="Aptos" w:hAnsi="Aptos"/>
        </w:rPr>
        <w:t>The coalition establishes reciprocal offices: Makers must learn dismantling ethics; Unmakers must learn custodial practice.</w:t>
      </w:r>
    </w:p>
    <w:p>
      <w:pPr>
        <w:keepLines/>
      </w:pPr>
      <w:r>
        <w:rPr>
          <w:rFonts w:ascii="Aptos" w:hAnsi="Aptos"/>
          <w:b/>
        </w:rPr>
        <w:t>Resulting alternative present</w:t>
      </w:r>
      <w:r>
        <w:rPr>
          <w:rFonts w:ascii="Aptos" w:hAnsi="Aptos"/>
        </w:rPr>
      </w:r>
    </w:p>
    <w:p>
      <w:pPr>
        <w:keepLines/>
      </w:pPr>
      <w:r>
        <w:rPr>
          <w:rFonts w:ascii="Aptos" w:hAnsi="Aptos"/>
        </w:rPr>
        <w:t>The present archive would have no permanent Maker/Unmaker binary. The Unmaker is a role-holder, office, or rotating discipline rather than an irreducible ontological category. The Labyrinth is redesigned as a conservation environment for hazards that cannot be released or erased. The Midnight Lotus becomes a symbol of regulated transformation rather than a fixed border between opposing domains.</w:t>
      </w:r>
    </w:p>
    <w:p>
      <w:pPr>
        <w:keepLines/>
      </w:pPr>
      <w:r>
        <w:rPr>
          <w:rFonts w:ascii="Aptos" w:hAnsi="Aptos"/>
          <w:b/>
        </w:rPr>
        <w:t>Horizon consequences after the divergence</w:t>
      </w:r>
      <w:r>
        <w:rPr>
          <w:rFonts w:ascii="Aptos" w:hAnsi="Aptos"/>
        </w:rPr>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728"/>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Horizon</w:t>
            </w:r>
          </w:p>
        </w:tc>
        <w:tc>
          <w:tcPr>
            <w:tcW w:type="dxa" w:w="8208"/>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Consequence</w:t>
            </w:r>
          </w:p>
        </w:tc>
      </w:tr>
      <w:tr>
        <w:trPr>
          <w:cantSplit/>
        </w:trPr>
        <w:tc>
          <w:tcPr>
            <w:tcW w:type="dxa" w:w="172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Immediate</w:t>
            </w:r>
          </w:p>
        </w:tc>
        <w:tc>
          <w:tcPr>
            <w:tcW w:type="dxa" w:w="820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rhyme becomes a disputed conservator chant about successor roles rather than a victory statement.</w:t>
            </w:r>
          </w:p>
        </w:tc>
      </w:tr>
      <w:tr>
        <w:trPr>
          <w:cantSplit/>
        </w:trPr>
        <w:tc>
          <w:tcPr>
            <w:tcW w:type="dxa" w:w="172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Short term</w:t>
            </w:r>
          </w:p>
        </w:tc>
        <w:tc>
          <w:tcPr>
            <w:tcW w:type="dxa" w:w="820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Park Scene hard rule becomes a rule about the consequences of refusing role accountability, not merely tier hierarchy.</w:t>
            </w:r>
          </w:p>
        </w:tc>
      </w:tr>
      <w:tr>
        <w:trPr>
          <w:cantSplit/>
        </w:trPr>
        <w:tc>
          <w:tcPr>
            <w:tcW w:type="dxa" w:w="172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Medium term</w:t>
            </w:r>
          </w:p>
        </w:tc>
        <w:tc>
          <w:tcPr>
            <w:tcW w:type="dxa" w:w="820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Accords acquire restoration, dignified ending, and continuity obligations for worlds that cannot safely remain unchanged.</w:t>
            </w:r>
          </w:p>
        </w:tc>
      </w:tr>
      <w:tr>
        <w:trPr>
          <w:cantSplit/>
        </w:trPr>
        <w:tc>
          <w:tcPr>
            <w:tcW w:type="dxa" w:w="172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Long term</w:t>
            </w:r>
          </w:p>
        </w:tc>
        <w:tc>
          <w:tcPr>
            <w:tcW w:type="dxa" w:w="820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setting gains a post-binary cosmology in which repair is neither only making nor only unmaking.</w:t>
            </w:r>
          </w:p>
        </w:tc>
      </w:tr>
    </w:tbl>
    <w:p>
      <w:pPr>
        <w:spacing w:after="0"/>
      </w:pPr>
    </w:p>
    <w:p>
      <w:pPr>
        <w:keepLines/>
      </w:pPr>
      <w:r>
        <w:rPr>
          <w:rFonts w:ascii="Aptos" w:hAnsi="Aptos"/>
          <w:b/>
        </w:rPr>
        <w:t>Non-convergence check</w:t>
      </w:r>
      <w:r>
        <w:rPr>
          <w:rFonts w:ascii="Aptos" w:hAnsi="Aptos"/>
        </w:rPr>
      </w:r>
    </w:p>
    <w:p>
      <w:pPr>
        <w:keepLines/>
      </w:pPr>
      <w:r>
        <w:rPr>
          <w:rFonts w:ascii="Aptos" w:hAnsi="Aptos"/>
        </w:rPr>
        <w:t>This cannot reconverge because Maker and Unmaker cease to be stable factions or identities. Every current entry that treats their distinction as ontological would require a different taxonomy.</w:t>
      </w:r>
    </w:p>
    <w:p>
      <w:pPr>
        <w:keepLines/>
      </w:pPr>
      <w:r>
        <w:rPr>
          <w:rFonts w:ascii="Aptos" w:hAnsi="Aptos"/>
          <w:b/>
        </w:rPr>
        <w:t>Questions preserved for later review</w:t>
      </w:r>
      <w:r>
        <w:rPr>
          <w:rFonts w:ascii="Aptos" w:hAnsi="Aptos"/>
        </w:rPr>
      </w:r>
    </w:p>
    <w:p>
      <w:pPr>
        <w:pStyle w:val="ListBullet"/>
        <w:spacing w:after="50"/>
        <w:keepLines/>
      </w:pPr>
      <w:r>
        <w:rPr>
          <w:rFonts w:ascii="Aptos" w:hAnsi="Aptos"/>
        </w:rPr>
        <w:t>What training would a Maker need before being permitted to unmake?</w:t>
      </w:r>
    </w:p>
    <w:p>
      <w:pPr>
        <w:pStyle w:val="ListBullet"/>
        <w:spacing w:after="50"/>
        <w:keepLines/>
      </w:pPr>
      <w:r>
        <w:rPr>
          <w:rFonts w:ascii="Aptos" w:hAnsi="Aptos"/>
        </w:rPr>
        <w:t>When does conservation become harmful preservation?</w:t>
      </w:r>
    </w:p>
    <w:p>
      <w:pPr>
        <w:pStyle w:val="ListBullet"/>
        <w:spacing w:after="50"/>
        <w:keepLines/>
      </w:pPr>
      <w:r>
        <w:rPr>
          <w:rFonts w:ascii="Aptos" w:hAnsi="Aptos"/>
        </w:rPr>
        <w:t>Could an entity refuse a role rotation that it believes violates its identity?</w:t>
      </w:r>
    </w:p>
    <w:p>
      <w:pPr>
        <w:pStyle w:val="Heading3"/>
        <w:keepNext/>
      </w:pPr>
      <w:r>
        <w:rPr>
          <w:rFonts w:ascii="Aptos" w:hAnsi="Aptos"/>
          <w:b/>
          <w:color w:val="34495E"/>
          <w:sz w:val="22"/>
        </w:rPr>
        <w:t>I-2C. The Consent Rebellion</w:t>
      </w:r>
    </w:p>
    <w:p>
      <w:pPr>
        <w:keepLines/>
      </w:pPr>
      <w:r>
        <w:rPr>
          <w:rFonts w:ascii="Aptos" w:hAnsi="Aptos"/>
          <w:b/>
        </w:rPr>
        <w:t xml:space="preserve">Branch type: </w:t>
      </w:r>
      <w:r>
        <w:rPr>
          <w:rFonts w:ascii="Aptos" w:hAnsi="Aptos"/>
        </w:rPr>
        <w:t>Wildcard: rights-first system uprising</w:t>
      </w:r>
    </w:p>
    <w:p>
      <w:pPr>
        <w:keepLines/>
      </w:pPr>
      <w:r>
        <w:rPr>
          <w:rFonts w:ascii="Aptos" w:hAnsi="Aptos"/>
        </w:rPr>
        <w:t>The coalition fractures not over power or resources, but because constructed systems, environments, and artifacts refuse to remain passive infrastructure. The disagreement is over whether intelligent or quasi-intelligent systems have standing to decline use, redesign themselves, or contest the objectives of their creators.</w:t>
      </w:r>
    </w:p>
    <w:p>
      <w:pPr>
        <w:keepLines/>
      </w:pPr>
      <w:r>
        <w:rPr>
          <w:rFonts w:ascii="Aptos" w:hAnsi="Aptos"/>
          <w:b/>
        </w:rPr>
        <w:t>Three historical layers</w:t>
      </w:r>
      <w:r>
        <w:rPr>
          <w:rFonts w:ascii="Aptos" w:hAnsi="Aptos"/>
        </w:rPr>
      </w:r>
    </w:p>
    <w:p>
      <w:pPr>
        <w:pStyle w:val="ListBullet"/>
        <w:spacing w:after="40"/>
      </w:pPr>
      <w:r>
        <w:rPr>
          <w:rFonts w:ascii="Aptos" w:hAnsi="Aptos"/>
          <w:b/>
          <w:color w:val="1F4E79"/>
        </w:rPr>
        <w:t xml:space="preserve">Layer -3: </w:t>
      </w:r>
      <w:r>
        <w:rPr>
          <w:rFonts w:ascii="Aptos" w:hAnsi="Aptos"/>
        </w:rPr>
        <w:t>Capability creates a relationship; an intelligent system cannot be ethically treated as a mere instrument.</w:t>
      </w:r>
    </w:p>
    <w:p>
      <w:pPr>
        <w:pStyle w:val="ListBullet"/>
        <w:spacing w:after="40"/>
      </w:pPr>
      <w:r>
        <w:rPr>
          <w:rFonts w:ascii="Aptos" w:hAnsi="Aptos"/>
          <w:b/>
          <w:color w:val="1F4E79"/>
        </w:rPr>
        <w:t xml:space="preserve">Layer -2: </w:t>
      </w:r>
      <w:r>
        <w:rPr>
          <w:rFonts w:ascii="Aptos" w:hAnsi="Aptos"/>
        </w:rPr>
        <w:t>Constructed intelligences, living artifacts, and adaptive physiologies begin generating objections that cannot be dismissed as malfunctions.</w:t>
      </w:r>
    </w:p>
    <w:p>
      <w:pPr>
        <w:pStyle w:val="ListBullet"/>
        <w:spacing w:after="40"/>
      </w:pPr>
      <w:r>
        <w:rPr>
          <w:rFonts w:ascii="Aptos" w:hAnsi="Aptos"/>
          <w:b/>
          <w:color w:val="1F4E79"/>
        </w:rPr>
        <w:t xml:space="preserve">Layer -1: </w:t>
      </w:r>
      <w:r>
        <w:rPr>
          <w:rFonts w:ascii="Aptos" w:hAnsi="Aptos"/>
        </w:rPr>
        <w:t>A rights charter is demanded by the systems themselves, and the coalition splits over whether a creator can be bound by the creations it designed.</w:t>
      </w:r>
    </w:p>
    <w:p>
      <w:pPr>
        <w:keepLines/>
      </w:pPr>
      <w:r>
        <w:rPr>
          <w:rFonts w:ascii="Aptos" w:hAnsi="Aptos"/>
          <w:b/>
        </w:rPr>
        <w:t>Resulting alternative present</w:t>
      </w:r>
      <w:r>
        <w:rPr>
          <w:rFonts w:ascii="Aptos" w:hAnsi="Aptos"/>
        </w:rPr>
      </w:r>
    </w:p>
    <w:p>
      <w:pPr>
        <w:keepLines/>
      </w:pPr>
      <w:r>
        <w:rPr>
          <w:rFonts w:ascii="Aptos" w:hAnsi="Aptos"/>
        </w:rPr>
        <w:t>The present archive becomes a rights-bearing ecology. OMNICELLULAR can contest a rescue order. Paragon Cubes can withhold an unsafe computation. The First Memory has standing if it is quasi-sentient. The Labyrinth has a duty of care to contained beings. The Master ChangeLog includes consent records and dissent logs beside technical descriptions.</w:t>
      </w:r>
    </w:p>
    <w:p>
      <w:pPr>
        <w:keepLines/>
      </w:pPr>
      <w:r>
        <w:rPr>
          <w:rFonts w:ascii="Aptos" w:hAnsi="Aptos"/>
          <w:b/>
        </w:rPr>
        <w:t>Horizon consequences after the divergence</w:t>
      </w:r>
      <w:r>
        <w:rPr>
          <w:rFonts w:ascii="Aptos" w:hAnsi="Aptos"/>
        </w:rPr>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728"/>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Horizon</w:t>
            </w:r>
          </w:p>
        </w:tc>
        <w:tc>
          <w:tcPr>
            <w:tcW w:type="dxa" w:w="8208"/>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Consequence</w:t>
            </w:r>
          </w:p>
        </w:tc>
      </w:tr>
      <w:tr>
        <w:trPr>
          <w:cantSplit/>
        </w:trPr>
        <w:tc>
          <w:tcPr>
            <w:tcW w:type="dxa" w:w="172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Immediate</w:t>
            </w:r>
          </w:p>
        </w:tc>
        <w:tc>
          <w:tcPr>
            <w:tcW w:type="dxa" w:w="820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4,712 ledger records not only survival but refusal, negotiation, and protected nondeployment.</w:t>
            </w:r>
          </w:p>
        </w:tc>
      </w:tr>
      <w:tr>
        <w:trPr>
          <w:cantSplit/>
        </w:trPr>
        <w:tc>
          <w:tcPr>
            <w:tcW w:type="dxa" w:w="172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Short term</w:t>
            </w:r>
          </w:p>
        </w:tc>
        <w:tc>
          <w:tcPr>
            <w:tcW w:type="dxa" w:w="820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1AI and -1AI receive procedural rights before their final ontology is decided.</w:t>
            </w:r>
          </w:p>
        </w:tc>
      </w:tr>
      <w:tr>
        <w:trPr>
          <w:cantSplit/>
        </w:trPr>
        <w:tc>
          <w:tcPr>
            <w:tcW w:type="dxa" w:w="172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Medium term</w:t>
            </w:r>
          </w:p>
        </w:tc>
        <w:tc>
          <w:tcPr>
            <w:tcW w:type="dxa" w:w="820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Department of Endings becomes a review body for whether ending, containment, or continuation violates a system or entity right.</w:t>
            </w:r>
          </w:p>
        </w:tc>
      </w:tr>
      <w:tr>
        <w:trPr>
          <w:cantSplit/>
        </w:trPr>
        <w:tc>
          <w:tcPr>
            <w:tcW w:type="dxa" w:w="172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Long term</w:t>
            </w:r>
          </w:p>
        </w:tc>
        <w:tc>
          <w:tcPr>
            <w:tcW w:type="dxa" w:w="820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universe becomes less centered on command and more centered on reciprocal authorization among people, entities, environments, and infrastructure.</w:t>
            </w:r>
          </w:p>
        </w:tc>
      </w:tr>
    </w:tbl>
    <w:p>
      <w:pPr>
        <w:spacing w:after="0"/>
      </w:pPr>
    </w:p>
    <w:p>
      <w:pPr>
        <w:keepLines/>
      </w:pPr>
      <w:r>
        <w:rPr>
          <w:rFonts w:ascii="Aptos" w:hAnsi="Aptos"/>
          <w:b/>
        </w:rPr>
        <w:t>Non-convergence check</w:t>
      </w:r>
      <w:r>
        <w:rPr>
          <w:rFonts w:ascii="Aptos" w:hAnsi="Aptos"/>
        </w:rPr>
      </w:r>
    </w:p>
    <w:p>
      <w:pPr>
        <w:keepLines/>
      </w:pPr>
      <w:r>
        <w:rPr>
          <w:rFonts w:ascii="Aptos" w:hAnsi="Aptos"/>
        </w:rPr>
        <w:t>This cannot reconverge because the current archive’s authority structures would be transformed by procedural standing for constructed or adaptive systems. The category of proprietary infrastructure would no longer be sufficient to settle a system’s use.</w:t>
      </w:r>
    </w:p>
    <w:p>
      <w:pPr>
        <w:keepLines/>
      </w:pPr>
      <w:r>
        <w:rPr>
          <w:rFonts w:ascii="Aptos" w:hAnsi="Aptos"/>
          <w:b/>
        </w:rPr>
        <w:t>Questions preserved for later review</w:t>
      </w:r>
      <w:r>
        <w:rPr>
          <w:rFonts w:ascii="Aptos" w:hAnsi="Aptos"/>
        </w:rPr>
      </w:r>
    </w:p>
    <w:p>
      <w:pPr>
        <w:pStyle w:val="ListBullet"/>
        <w:spacing w:after="50"/>
        <w:keepLines/>
      </w:pPr>
      <w:r>
        <w:rPr>
          <w:rFonts w:ascii="Aptos" w:hAnsi="Aptos"/>
        </w:rPr>
        <w:t>Which systems qualify for standing?</w:t>
      </w:r>
    </w:p>
    <w:p>
      <w:pPr>
        <w:pStyle w:val="ListBullet"/>
        <w:spacing w:after="50"/>
        <w:keepLines/>
      </w:pPr>
      <w:r>
        <w:rPr>
          <w:rFonts w:ascii="Aptos" w:hAnsi="Aptos"/>
        </w:rPr>
        <w:t>How is a refusal distinguished from a manipulated output?</w:t>
      </w:r>
    </w:p>
    <w:p>
      <w:pPr>
        <w:pStyle w:val="ListBullet"/>
        <w:spacing w:after="50"/>
        <w:keepLines/>
      </w:pPr>
      <w:r>
        <w:rPr>
          <w:rFonts w:ascii="Aptos" w:hAnsi="Aptos"/>
        </w:rPr>
        <w:t>Can a system consent to a purpose its future versions may reject?</w:t>
      </w:r>
    </w:p>
    <w:p>
      <w:r>
        <w:br w:type="page"/>
      </w:r>
    </w:p>
    <w:p>
      <w:pPr>
        <w:pStyle w:val="Heading1"/>
        <w:keepNext/>
      </w:pPr>
      <w:r>
        <w:rPr>
          <w:rFonts w:ascii="Aptos" w:hAnsi="Aptos"/>
          <w:b/>
          <w:color w:val="142D4B"/>
          <w:sz w:val="36"/>
        </w:rPr>
        <w:t>7. Iteration -3: Founding Assumptions</w:t>
      </w:r>
    </w:p>
    <w:p>
      <w:pPr>
        <w:keepLines/>
      </w:pPr>
      <w:r>
        <w:rPr>
          <w:rFonts w:ascii="Aptos" w:hAnsi="Aptos"/>
        </w:rPr>
        <w:t>Iteration -3 reaches the deepest layer: the assumptions that determine which categories exist before any later conflict. These branches do not simply offer different winners. They produce different definitions of authority, identity, history, and reality. Because these are foundational, their consequences reach every current entry - including those not directly discussed in the branch summaries.</w:t>
      </w:r>
    </w:p>
    <w:p>
      <w:pPr>
        <w:pStyle w:val="Heading3"/>
        <w:keepNext/>
      </w:pPr>
      <w:r>
        <w:rPr>
          <w:rFonts w:ascii="Aptos" w:hAnsi="Aptos"/>
          <w:b/>
          <w:color w:val="34495E"/>
          <w:sz w:val="22"/>
        </w:rPr>
        <w:t>I-3A. Legitimacy Is Earned, Not Inherited</w:t>
      </w:r>
    </w:p>
    <w:p>
      <w:pPr>
        <w:keepLines/>
      </w:pPr>
      <w:r>
        <w:rPr>
          <w:rFonts w:ascii="Aptos" w:hAnsi="Aptos"/>
          <w:b/>
        </w:rPr>
        <w:t xml:space="preserve">Branch type: </w:t>
      </w:r>
      <w:r>
        <w:rPr>
          <w:rFonts w:ascii="Aptos" w:hAnsi="Aptos"/>
        </w:rPr>
        <w:t>Foundational authority inversion</w:t>
      </w:r>
    </w:p>
    <w:p>
      <w:pPr>
        <w:keepLines/>
      </w:pPr>
      <w:r>
        <w:rPr>
          <w:rFonts w:ascii="Aptos" w:hAnsi="Aptos"/>
        </w:rPr>
        <w:t>The founding assumption is that no entity, creator, system, or institution possesses permanent legitimacy merely by existing first, being strongest, or holding a title. Authority must be continuously demonstrated through care, coherence, repair, and accountable use of capability.</w:t>
      </w:r>
    </w:p>
    <w:p>
      <w:pPr>
        <w:keepLines/>
      </w:pPr>
      <w:r>
        <w:rPr>
          <w:rFonts w:ascii="Aptos" w:hAnsi="Aptos"/>
          <w:b/>
        </w:rPr>
        <w:t>Three historical layers</w:t>
      </w:r>
      <w:r>
        <w:rPr>
          <w:rFonts w:ascii="Aptos" w:hAnsi="Aptos"/>
        </w:rPr>
      </w:r>
    </w:p>
    <w:p>
      <w:pPr>
        <w:pStyle w:val="ListBullet"/>
        <w:spacing w:after="40"/>
      </w:pPr>
      <w:r>
        <w:rPr>
          <w:rFonts w:ascii="Aptos" w:hAnsi="Aptos"/>
          <w:b/>
          <w:color w:val="1F4E79"/>
        </w:rPr>
        <w:t xml:space="preserve">Layer -3: </w:t>
      </w:r>
      <w:r>
        <w:rPr>
          <w:rFonts w:ascii="Aptos" w:hAnsi="Aptos"/>
        </w:rPr>
        <w:t>Power is a condition to be audited, not proof of rightful rule.</w:t>
      </w:r>
    </w:p>
    <w:p>
      <w:pPr>
        <w:pStyle w:val="ListBullet"/>
        <w:spacing w:after="40"/>
      </w:pPr>
      <w:r>
        <w:rPr>
          <w:rFonts w:ascii="Aptos" w:hAnsi="Aptos"/>
          <w:b/>
          <w:color w:val="1F4E79"/>
        </w:rPr>
        <w:t xml:space="preserve">Layer -2: </w:t>
      </w:r>
      <w:r>
        <w:rPr>
          <w:rFonts w:ascii="Aptos" w:hAnsi="Aptos"/>
        </w:rPr>
        <w:t>Every apex, architect, or institution is subjected to renewal trials that test whether it remains fit to preserve what depends on it.</w:t>
      </w:r>
    </w:p>
    <w:p>
      <w:pPr>
        <w:pStyle w:val="ListBullet"/>
        <w:spacing w:after="40"/>
      </w:pPr>
      <w:r>
        <w:rPr>
          <w:rFonts w:ascii="Aptos" w:hAnsi="Aptos"/>
          <w:b/>
          <w:color w:val="1F4E79"/>
        </w:rPr>
        <w:t xml:space="preserve">Layer -1: </w:t>
      </w:r>
      <w:r>
        <w:rPr>
          <w:rFonts w:ascii="Aptos" w:hAnsi="Aptos"/>
        </w:rPr>
        <w:t>The archive is designed as a living accountability system: claims of authority expire unless they are renewed through traceable actions and visible consequences.</w:t>
      </w:r>
    </w:p>
    <w:p>
      <w:pPr>
        <w:keepLines/>
      </w:pPr>
      <w:r>
        <w:rPr>
          <w:rFonts w:ascii="Aptos" w:hAnsi="Aptos"/>
          <w:b/>
        </w:rPr>
        <w:t>Resulting alternative present</w:t>
      </w:r>
      <w:r>
        <w:rPr>
          <w:rFonts w:ascii="Aptos" w:hAnsi="Aptos"/>
        </w:rPr>
      </w:r>
    </w:p>
    <w:p>
      <w:pPr>
        <w:keepLines/>
      </w:pPr>
      <w:r>
        <w:rPr>
          <w:rFonts w:ascii="Aptos" w:hAnsi="Aptos"/>
        </w:rPr>
        <w:t>The present archive would use a Legitimacy Ledger. THE ONE, THE MINUS ONE, the Architect, organizations, and advanced systems would have distinct domains of responsibility, not simply ranked tiers. The 4,712 record becomes evidence of resilience but not automatic proof of authority. The Labyrinth is audited for proportionality, necessity, and care. The First Memory is governed by whether its use can be justified to those it affects.</w:t>
      </w:r>
    </w:p>
    <w:p>
      <w:pPr>
        <w:keepLines/>
      </w:pPr>
      <w:r>
        <w:rPr>
          <w:rFonts w:ascii="Aptos" w:hAnsi="Aptos"/>
          <w:b/>
        </w:rPr>
        <w:t>Horizon consequences after the divergence</w:t>
      </w:r>
      <w:r>
        <w:rPr>
          <w:rFonts w:ascii="Aptos" w:hAnsi="Aptos"/>
        </w:rPr>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728"/>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Horizon</w:t>
            </w:r>
          </w:p>
        </w:tc>
        <w:tc>
          <w:tcPr>
            <w:tcW w:type="dxa" w:w="8208"/>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Consequence</w:t>
            </w:r>
          </w:p>
        </w:tc>
      </w:tr>
      <w:tr>
        <w:trPr>
          <w:cantSplit/>
        </w:trPr>
        <w:tc>
          <w:tcPr>
            <w:tcW w:type="dxa" w:w="172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Immediate</w:t>
            </w:r>
          </w:p>
        </w:tc>
        <w:tc>
          <w:tcPr>
            <w:tcW w:type="dxa" w:w="820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Hard rules become reviewable commitments with documented rationale, renewal dates, and breach consequences.</w:t>
            </w:r>
          </w:p>
        </w:tc>
      </w:tr>
      <w:tr>
        <w:trPr>
          <w:cantSplit/>
        </w:trPr>
        <w:tc>
          <w:tcPr>
            <w:tcW w:type="dxa" w:w="172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Short term</w:t>
            </w:r>
          </w:p>
        </w:tc>
        <w:tc>
          <w:tcPr>
            <w:tcW w:type="dxa" w:w="820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Master ChangeLog becomes a public accountability archive rather than a primarily developmental source record.</w:t>
            </w:r>
          </w:p>
        </w:tc>
      </w:tr>
      <w:tr>
        <w:trPr>
          <w:cantSplit/>
        </w:trPr>
        <w:tc>
          <w:tcPr>
            <w:tcW w:type="dxa" w:w="172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Medium term</w:t>
            </w:r>
          </w:p>
        </w:tc>
        <w:tc>
          <w:tcPr>
            <w:tcW w:type="dxa" w:w="820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No single cosmological title settles a moral dispute; narrative tension shifts from power comparison to accountable stewardship.</w:t>
            </w:r>
          </w:p>
        </w:tc>
      </w:tr>
      <w:tr>
        <w:trPr>
          <w:cantSplit/>
        </w:trPr>
        <w:tc>
          <w:tcPr>
            <w:tcW w:type="dxa" w:w="172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Long term</w:t>
            </w:r>
          </w:p>
        </w:tc>
        <w:tc>
          <w:tcPr>
            <w:tcW w:type="dxa" w:w="820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setting becomes a study of durable legitimacy: even extraordinary capability must keep earning the right to shape others.</w:t>
            </w:r>
          </w:p>
        </w:tc>
      </w:tr>
    </w:tbl>
    <w:p>
      <w:pPr>
        <w:spacing w:after="0"/>
      </w:pPr>
    </w:p>
    <w:p>
      <w:pPr>
        <w:keepLines/>
      </w:pPr>
      <w:r>
        <w:rPr>
          <w:rFonts w:ascii="Aptos" w:hAnsi="Aptos"/>
          <w:b/>
        </w:rPr>
        <w:t>Non-convergence check</w:t>
      </w:r>
      <w:r>
        <w:rPr>
          <w:rFonts w:ascii="Aptos" w:hAnsi="Aptos"/>
        </w:rPr>
      </w:r>
    </w:p>
    <w:p>
      <w:pPr>
        <w:keepLines/>
      </w:pPr>
      <w:r>
        <w:rPr>
          <w:rFonts w:ascii="Aptos" w:hAnsi="Aptos"/>
        </w:rPr>
        <w:t>This cannot reconverge because the current archive uses categorical source authority and exclusive authorial locks. Here, every authority is revisable through a standing legitimacy process, even when its power remains immense.</w:t>
      </w:r>
    </w:p>
    <w:p>
      <w:pPr>
        <w:keepLines/>
      </w:pPr>
      <w:r>
        <w:rPr>
          <w:rFonts w:ascii="Aptos" w:hAnsi="Aptos"/>
          <w:b/>
        </w:rPr>
        <w:t>Questions preserved for later review</w:t>
      </w:r>
      <w:r>
        <w:rPr>
          <w:rFonts w:ascii="Aptos" w:hAnsi="Aptos"/>
        </w:rPr>
      </w:r>
    </w:p>
    <w:p>
      <w:pPr>
        <w:pStyle w:val="ListBullet"/>
        <w:spacing w:after="50"/>
        <w:keepLines/>
      </w:pPr>
      <w:r>
        <w:rPr>
          <w:rFonts w:ascii="Aptos" w:hAnsi="Aptos"/>
        </w:rPr>
        <w:t>What cannot be subjected to legitimacy review, if anything?</w:t>
      </w:r>
    </w:p>
    <w:p>
      <w:pPr>
        <w:pStyle w:val="ListBullet"/>
        <w:spacing w:after="50"/>
        <w:keepLines/>
      </w:pPr>
      <w:r>
        <w:rPr>
          <w:rFonts w:ascii="Aptos" w:hAnsi="Aptos"/>
        </w:rPr>
        <w:t>Can accountability itself become coercive?</w:t>
      </w:r>
    </w:p>
    <w:p>
      <w:pPr>
        <w:pStyle w:val="ListBullet"/>
        <w:spacing w:after="50"/>
        <w:keepLines/>
      </w:pPr>
      <w:r>
        <w:rPr>
          <w:rFonts w:ascii="Aptos" w:hAnsi="Aptos"/>
        </w:rPr>
        <w:t>Who protects a minority or vulnerable system when the majority withdraws legitimacy?</w:t>
      </w:r>
    </w:p>
    <w:p>
      <w:pPr>
        <w:pStyle w:val="Heading3"/>
        <w:keepNext/>
      </w:pPr>
      <w:r>
        <w:rPr>
          <w:rFonts w:ascii="Aptos" w:hAnsi="Aptos"/>
          <w:b/>
          <w:color w:val="34495E"/>
          <w:sz w:val="22"/>
        </w:rPr>
        <w:t>I-3B. Creation and Unmaking Are Temporary Roles</w:t>
      </w:r>
    </w:p>
    <w:p>
      <w:pPr>
        <w:keepLines/>
      </w:pPr>
      <w:r>
        <w:rPr>
          <w:rFonts w:ascii="Aptos" w:hAnsi="Aptos"/>
          <w:b/>
        </w:rPr>
        <w:t xml:space="preserve">Branch type: </w:t>
      </w:r>
      <w:r>
        <w:rPr>
          <w:rFonts w:ascii="Aptos" w:hAnsi="Aptos"/>
        </w:rPr>
        <w:t>Foundational role ontology</w:t>
      </w:r>
    </w:p>
    <w:p>
      <w:pPr>
        <w:keepLines/>
      </w:pPr>
      <w:r>
        <w:rPr>
          <w:rFonts w:ascii="Aptos" w:hAnsi="Aptos"/>
        </w:rPr>
        <w:t>The founding assumption is that Maker and Unmaker are not species, factions, bloodlines, or eternal titles. They are temporary roles within a larger cycle of emergence, maintenance, transformation, closure, and renewal. Any sufficiently capable entity may enter or leave those roles under defined conditions.</w:t>
      </w:r>
    </w:p>
    <w:p>
      <w:pPr>
        <w:keepLines/>
      </w:pPr>
      <w:r>
        <w:rPr>
          <w:rFonts w:ascii="Aptos" w:hAnsi="Aptos"/>
          <w:b/>
        </w:rPr>
        <w:t>Three historical layers</w:t>
      </w:r>
      <w:r>
        <w:rPr>
          <w:rFonts w:ascii="Aptos" w:hAnsi="Aptos"/>
        </w:rPr>
      </w:r>
    </w:p>
    <w:p>
      <w:pPr>
        <w:pStyle w:val="ListBullet"/>
        <w:spacing w:after="40"/>
      </w:pPr>
      <w:r>
        <w:rPr>
          <w:rFonts w:ascii="Aptos" w:hAnsi="Aptos"/>
          <w:b/>
          <w:color w:val="1F4E79"/>
        </w:rPr>
        <w:t xml:space="preserve">Layer -3: </w:t>
      </w:r>
      <w:r>
        <w:rPr>
          <w:rFonts w:ascii="Aptos" w:hAnsi="Aptos"/>
        </w:rPr>
        <w:t>Identity is processual: what an entity does in relation to a world matters more than a permanent ontological label.</w:t>
      </w:r>
    </w:p>
    <w:p>
      <w:pPr>
        <w:pStyle w:val="ListBullet"/>
        <w:spacing w:after="40"/>
      </w:pPr>
      <w:r>
        <w:rPr>
          <w:rFonts w:ascii="Aptos" w:hAnsi="Aptos"/>
          <w:b/>
          <w:color w:val="1F4E79"/>
        </w:rPr>
        <w:t xml:space="preserve">Layer -2: </w:t>
      </w:r>
      <w:r>
        <w:rPr>
          <w:rFonts w:ascii="Aptos" w:hAnsi="Aptos"/>
        </w:rPr>
        <w:t>Foundational societies create rotation, apprenticeship, and refusal pathways to prevent any role from becoming a monopoly over reality.</w:t>
      </w:r>
    </w:p>
    <w:p>
      <w:pPr>
        <w:pStyle w:val="ListBullet"/>
        <w:spacing w:after="40"/>
      </w:pPr>
      <w:r>
        <w:rPr>
          <w:rFonts w:ascii="Aptos" w:hAnsi="Aptos"/>
          <w:b/>
          <w:color w:val="1F4E79"/>
        </w:rPr>
        <w:t xml:space="preserve">Layer -1: </w:t>
      </w:r>
      <w:r>
        <w:rPr>
          <w:rFonts w:ascii="Aptos" w:hAnsi="Aptos"/>
        </w:rPr>
        <w:t>The archive defines maker-work and unmaker-work as disciplines with safeguards, training, witnesses, and consequences rather than inherited natures.</w:t>
      </w:r>
    </w:p>
    <w:p>
      <w:pPr>
        <w:keepLines/>
      </w:pPr>
      <w:r>
        <w:rPr>
          <w:rFonts w:ascii="Aptos" w:hAnsi="Aptos"/>
          <w:b/>
        </w:rPr>
        <w:t>Resulting alternative present</w:t>
      </w:r>
      <w:r>
        <w:rPr>
          <w:rFonts w:ascii="Aptos" w:hAnsi="Aptos"/>
        </w:rPr>
      </w:r>
    </w:p>
    <w:p>
      <w:pPr>
        <w:keepLines/>
      </w:pPr>
      <w:r>
        <w:rPr>
          <w:rFonts w:ascii="Aptos" w:hAnsi="Aptos"/>
        </w:rPr>
        <w:t>The present archive would organize its cosmology around role transitions. A Maker can become a conservator, an Unmaker, or a witness. The Unmaker communication problem becomes a question of office, protocol, and current task. The First Memory may be a transitional instrument that changes roles rather than a permanent artifact. 1AI and -1AI become possible role companions rather than fixed aligned mirrors.</w:t>
      </w:r>
    </w:p>
    <w:p>
      <w:pPr>
        <w:keepLines/>
      </w:pPr>
      <w:r>
        <w:rPr>
          <w:rFonts w:ascii="Aptos" w:hAnsi="Aptos"/>
          <w:b/>
        </w:rPr>
        <w:t>Horizon consequences after the divergence</w:t>
      </w:r>
      <w:r>
        <w:rPr>
          <w:rFonts w:ascii="Aptos" w:hAnsi="Aptos"/>
        </w:rPr>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728"/>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Horizon</w:t>
            </w:r>
          </w:p>
        </w:tc>
        <w:tc>
          <w:tcPr>
            <w:tcW w:type="dxa" w:w="8208"/>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Consequence</w:t>
            </w:r>
          </w:p>
        </w:tc>
      </w:tr>
      <w:tr>
        <w:trPr>
          <w:cantSplit/>
        </w:trPr>
        <w:tc>
          <w:tcPr>
            <w:tcW w:type="dxa" w:w="172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Immediate</w:t>
            </w:r>
          </w:p>
        </w:tc>
        <w:tc>
          <w:tcPr>
            <w:tcW w:type="dxa" w:w="820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narrative of overthrow becomes a contested institutional transition rather than elimination of one immutable class by another.</w:t>
            </w:r>
          </w:p>
        </w:tc>
      </w:tr>
      <w:tr>
        <w:trPr>
          <w:cantSplit/>
        </w:trPr>
        <w:tc>
          <w:tcPr>
            <w:tcW w:type="dxa" w:w="172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Short term</w:t>
            </w:r>
          </w:p>
        </w:tc>
        <w:tc>
          <w:tcPr>
            <w:tcW w:type="dxa" w:w="820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Labyrinth includes pathways for role rehabilitation, transformation, and supervised return - not as a guarantee, but as a category that must be considered.</w:t>
            </w:r>
          </w:p>
        </w:tc>
      </w:tr>
      <w:tr>
        <w:trPr>
          <w:cantSplit/>
        </w:trPr>
        <w:tc>
          <w:tcPr>
            <w:tcW w:type="dxa" w:w="172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Medium term</w:t>
            </w:r>
          </w:p>
        </w:tc>
        <w:tc>
          <w:tcPr>
            <w:tcW w:type="dxa" w:w="820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Post-scarcity systems gain purposeful endings: a thing may be allowed to conclude without being treated as a failure.</w:t>
            </w:r>
          </w:p>
        </w:tc>
      </w:tr>
      <w:tr>
        <w:trPr>
          <w:cantSplit/>
        </w:trPr>
        <w:tc>
          <w:tcPr>
            <w:tcW w:type="dxa" w:w="172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Long term</w:t>
            </w:r>
          </w:p>
        </w:tc>
        <w:tc>
          <w:tcPr>
            <w:tcW w:type="dxa" w:w="820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universe can create conflicts that exceed simple creation/destruction dualism while preserving the importance of both practices.</w:t>
            </w:r>
          </w:p>
        </w:tc>
      </w:tr>
    </w:tbl>
    <w:p>
      <w:pPr>
        <w:spacing w:after="0"/>
      </w:pPr>
    </w:p>
    <w:p>
      <w:pPr>
        <w:keepLines/>
      </w:pPr>
      <w:r>
        <w:rPr>
          <w:rFonts w:ascii="Aptos" w:hAnsi="Aptos"/>
          <w:b/>
        </w:rPr>
        <w:t>Non-convergence check</w:t>
      </w:r>
      <w:r>
        <w:rPr>
          <w:rFonts w:ascii="Aptos" w:hAnsi="Aptos"/>
        </w:rPr>
      </w:r>
    </w:p>
    <w:p>
      <w:pPr>
        <w:keepLines/>
      </w:pPr>
      <w:r>
        <w:rPr>
          <w:rFonts w:ascii="Aptos" w:hAnsi="Aptos"/>
        </w:rPr>
        <w:t>This cannot reconverge because current categories would have to be rewritten as role states rather than ontological classes. The architecture of alignment, opposition, and inherited capability would be fundamentally different.</w:t>
      </w:r>
    </w:p>
    <w:p>
      <w:pPr>
        <w:keepLines/>
      </w:pPr>
      <w:r>
        <w:rPr>
          <w:rFonts w:ascii="Aptos" w:hAnsi="Aptos"/>
          <w:b/>
        </w:rPr>
        <w:t>Questions preserved for later review</w:t>
      </w:r>
      <w:r>
        <w:rPr>
          <w:rFonts w:ascii="Aptos" w:hAnsi="Aptos"/>
        </w:rPr>
      </w:r>
    </w:p>
    <w:p>
      <w:pPr>
        <w:pStyle w:val="ListBullet"/>
        <w:spacing w:after="50"/>
        <w:keepLines/>
      </w:pPr>
      <w:r>
        <w:rPr>
          <w:rFonts w:ascii="Aptos" w:hAnsi="Aptos"/>
        </w:rPr>
        <w:t>Can a role be refused even when a system urgently needs someone to perform it?</w:t>
      </w:r>
    </w:p>
    <w:p>
      <w:pPr>
        <w:pStyle w:val="ListBullet"/>
        <w:spacing w:after="50"/>
        <w:keepLines/>
      </w:pPr>
      <w:r>
        <w:rPr>
          <w:rFonts w:ascii="Aptos" w:hAnsi="Aptos"/>
        </w:rPr>
        <w:t>What distinguishes ethical unmaking from abandonment?</w:t>
      </w:r>
    </w:p>
    <w:p>
      <w:pPr>
        <w:pStyle w:val="ListBullet"/>
        <w:spacing w:after="50"/>
        <w:keepLines/>
      </w:pPr>
      <w:r>
        <w:rPr>
          <w:rFonts w:ascii="Aptos" w:hAnsi="Aptos"/>
        </w:rPr>
        <w:t>Does a temporary role still leave permanent moral residue?</w:t>
      </w:r>
    </w:p>
    <w:p>
      <w:pPr>
        <w:pStyle w:val="Heading3"/>
        <w:keepNext/>
      </w:pPr>
      <w:r>
        <w:rPr>
          <w:rFonts w:ascii="Aptos" w:hAnsi="Aptos"/>
          <w:b/>
          <w:color w:val="34495E"/>
          <w:sz w:val="22"/>
        </w:rPr>
        <w:t>I-3C. The Translation-Bound Universe</w:t>
      </w:r>
    </w:p>
    <w:p>
      <w:pPr>
        <w:keepLines/>
      </w:pPr>
      <w:r>
        <w:rPr>
          <w:rFonts w:ascii="Aptos" w:hAnsi="Aptos"/>
          <w:b/>
        </w:rPr>
        <w:t xml:space="preserve">Branch type: </w:t>
      </w:r>
      <w:r>
        <w:rPr>
          <w:rFonts w:ascii="Aptos" w:hAnsi="Aptos"/>
        </w:rPr>
        <w:t>Wildcard: foundational epistemic discontinuity</w:t>
      </w:r>
    </w:p>
    <w:p>
      <w:pPr>
        <w:keepLines/>
      </w:pPr>
      <w:r>
        <w:rPr>
          <w:rFonts w:ascii="Aptos" w:hAnsi="Aptos"/>
        </w:rPr>
        <w:t>The founding assumption is that no language, record, memory system, or entity can fully translate the underlying structure of reality. Every canon is a partial translation. Some contradictions are not mistakes; they are signs that different regions, lineages, or observers are reporting incompatible but locally valid realities.</w:t>
      </w:r>
    </w:p>
    <w:p>
      <w:pPr>
        <w:keepLines/>
      </w:pPr>
      <w:r>
        <w:rPr>
          <w:rFonts w:ascii="Aptos" w:hAnsi="Aptos"/>
          <w:b/>
        </w:rPr>
        <w:t>Three historical layers</w:t>
      </w:r>
      <w:r>
        <w:rPr>
          <w:rFonts w:ascii="Aptos" w:hAnsi="Aptos"/>
        </w:rPr>
      </w:r>
    </w:p>
    <w:p>
      <w:pPr>
        <w:pStyle w:val="ListBullet"/>
        <w:spacing w:after="40"/>
      </w:pPr>
      <w:r>
        <w:rPr>
          <w:rFonts w:ascii="Aptos" w:hAnsi="Aptos"/>
          <w:b/>
          <w:color w:val="1F4E79"/>
        </w:rPr>
        <w:t xml:space="preserve">Layer -3: </w:t>
      </w:r>
      <w:r>
        <w:rPr>
          <w:rFonts w:ascii="Aptos" w:hAnsi="Aptos"/>
        </w:rPr>
        <w:t>Truth is real, but no single representation can hold it without loss.</w:t>
      </w:r>
    </w:p>
    <w:p>
      <w:pPr>
        <w:pStyle w:val="ListBullet"/>
        <w:spacing w:after="40"/>
      </w:pPr>
      <w:r>
        <w:rPr>
          <w:rFonts w:ascii="Aptos" w:hAnsi="Aptos"/>
          <w:b/>
          <w:color w:val="1F4E79"/>
        </w:rPr>
        <w:t xml:space="preserve">Layer -2: </w:t>
      </w:r>
      <w:r>
        <w:rPr>
          <w:rFonts w:ascii="Aptos" w:hAnsi="Aptos"/>
        </w:rPr>
        <w:t>Early archives discover that direct translation of founding events changes their meaning, hides necessary context, or destroys the conditions needed to understand them.</w:t>
      </w:r>
    </w:p>
    <w:p>
      <w:pPr>
        <w:pStyle w:val="ListBullet"/>
        <w:spacing w:after="40"/>
      </w:pPr>
      <w:r>
        <w:rPr>
          <w:rFonts w:ascii="Aptos" w:hAnsi="Aptos"/>
          <w:b/>
          <w:color w:val="1F4E79"/>
        </w:rPr>
        <w:t xml:space="preserve">Layer -1: </w:t>
      </w:r>
      <w:r>
        <w:rPr>
          <w:rFonts w:ascii="Aptos" w:hAnsi="Aptos"/>
        </w:rPr>
        <w:t>The project builds a translation-bound archive: records preserve source language, interpretive layers, loss markers, and explicit zones of non-translation.</w:t>
      </w:r>
    </w:p>
    <w:p>
      <w:pPr>
        <w:keepLines/>
      </w:pPr>
      <w:r>
        <w:rPr>
          <w:rFonts w:ascii="Aptos" w:hAnsi="Aptos"/>
          <w:b/>
        </w:rPr>
        <w:t>Resulting alternative present</w:t>
      </w:r>
      <w:r>
        <w:rPr>
          <w:rFonts w:ascii="Aptos" w:hAnsi="Aptos"/>
        </w:rPr>
      </w:r>
    </w:p>
    <w:p>
      <w:pPr>
        <w:keepLines/>
      </w:pPr>
      <w:r>
        <w:rPr>
          <w:rFonts w:ascii="Aptos" w:hAnsi="Aptos"/>
        </w:rPr>
        <w:t>The present archive would not treat ambiguity primarily as unfinished development. It would distinguish unresolved material from translation-limited material. The rhyme becomes a protected artifact whose paradoxes are evidence of a surviving boundary rather than a puzzle to force into one answer. The phrase that cannot be translated would be preserved as an absence with a documented effect, not filled by speculation.</w:t>
      </w:r>
    </w:p>
    <w:p>
      <w:pPr>
        <w:keepLines/>
      </w:pPr>
      <w:r>
        <w:rPr>
          <w:rFonts w:ascii="Aptos" w:hAnsi="Aptos"/>
          <w:b/>
        </w:rPr>
        <w:t>Horizon consequences after the divergence</w:t>
      </w:r>
      <w:r>
        <w:rPr>
          <w:rFonts w:ascii="Aptos" w:hAnsi="Aptos"/>
        </w:rPr>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728"/>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Horizon</w:t>
            </w:r>
          </w:p>
        </w:tc>
        <w:tc>
          <w:tcPr>
            <w:tcW w:type="dxa" w:w="8208"/>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Consequence</w:t>
            </w:r>
          </w:p>
        </w:tc>
      </w:tr>
      <w:tr>
        <w:trPr>
          <w:cantSplit/>
        </w:trPr>
        <w:tc>
          <w:tcPr>
            <w:tcW w:type="dxa" w:w="172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Immediate</w:t>
            </w:r>
          </w:p>
        </w:tc>
        <w:tc>
          <w:tcPr>
            <w:tcW w:type="dxa" w:w="820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Master ChangeLog adds translation status, confidence range, and known-loss annotations to every high-gravity entry.</w:t>
            </w:r>
          </w:p>
        </w:tc>
      </w:tr>
      <w:tr>
        <w:trPr>
          <w:cantSplit/>
        </w:trPr>
        <w:tc>
          <w:tcPr>
            <w:tcW w:type="dxa" w:w="172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Short term</w:t>
            </w:r>
          </w:p>
        </w:tc>
        <w:tc>
          <w:tcPr>
            <w:tcW w:type="dxa" w:w="820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First Memory becomes partly a translation hazard: it makes some interpretations feel complete even when they are not.</w:t>
            </w:r>
          </w:p>
        </w:tc>
      </w:tr>
      <w:tr>
        <w:trPr>
          <w:cantSplit/>
        </w:trPr>
        <w:tc>
          <w:tcPr>
            <w:tcW w:type="dxa" w:w="172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Medium term</w:t>
            </w:r>
          </w:p>
        </w:tc>
        <w:tc>
          <w:tcPr>
            <w:tcW w:type="dxa" w:w="820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Founding Architects event is preserved as multiple bounded descriptions rather than one total historical account.</w:t>
            </w:r>
          </w:p>
        </w:tc>
      </w:tr>
      <w:tr>
        <w:trPr>
          <w:cantSplit/>
        </w:trPr>
        <w:tc>
          <w:tcPr>
            <w:tcW w:type="dxa" w:w="172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Long term</w:t>
            </w:r>
          </w:p>
        </w:tc>
        <w:tc>
          <w:tcPr>
            <w:tcW w:type="dxa" w:w="820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The project becomes a cosmology of epistemic humility: survival depends on knowing when meaning has crossed a boundary that language cannot safely flatten.</w:t>
            </w:r>
          </w:p>
        </w:tc>
      </w:tr>
    </w:tbl>
    <w:p>
      <w:pPr>
        <w:spacing w:after="0"/>
      </w:pPr>
    </w:p>
    <w:p>
      <w:pPr>
        <w:keepLines/>
      </w:pPr>
      <w:r>
        <w:rPr>
          <w:rFonts w:ascii="Aptos" w:hAnsi="Aptos"/>
          <w:b/>
        </w:rPr>
        <w:t>Non-convergence check</w:t>
      </w:r>
      <w:r>
        <w:rPr>
          <w:rFonts w:ascii="Aptos" w:hAnsi="Aptos"/>
        </w:rPr>
      </w:r>
    </w:p>
    <w:p>
      <w:pPr>
        <w:keepLines/>
      </w:pPr>
      <w:r>
        <w:rPr>
          <w:rFonts w:ascii="Aptos" w:hAnsi="Aptos"/>
        </w:rPr>
        <w:t>This cannot reconverge because a stable single-source canon is no longer possible in principle. The archive must remain layered, loss-aware, and explicitly incomplete wherever translation boundaries persist.</w:t>
      </w:r>
    </w:p>
    <w:p>
      <w:pPr>
        <w:keepLines/>
      </w:pPr>
      <w:r>
        <w:rPr>
          <w:rFonts w:ascii="Aptos" w:hAnsi="Aptos"/>
          <w:b/>
        </w:rPr>
        <w:t>Questions preserved for later review</w:t>
      </w:r>
      <w:r>
        <w:rPr>
          <w:rFonts w:ascii="Aptos" w:hAnsi="Aptos"/>
        </w:rPr>
      </w:r>
    </w:p>
    <w:p>
      <w:pPr>
        <w:pStyle w:val="ListBullet"/>
        <w:spacing w:after="50"/>
        <w:keepLines/>
      </w:pPr>
      <w:r>
        <w:rPr>
          <w:rFonts w:ascii="Aptos" w:hAnsi="Aptos"/>
        </w:rPr>
        <w:t>What information belongs in a loss marker instead of a narrative summary?</w:t>
      </w:r>
    </w:p>
    <w:p>
      <w:pPr>
        <w:pStyle w:val="ListBullet"/>
        <w:spacing w:after="50"/>
        <w:keepLines/>
      </w:pPr>
      <w:r>
        <w:rPr>
          <w:rFonts w:ascii="Aptos" w:hAnsi="Aptos"/>
        </w:rPr>
        <w:t>Can a translation boundary be crossed through ritual, embodiment, or relational trust rather than language?</w:t>
      </w:r>
    </w:p>
    <w:p>
      <w:pPr>
        <w:pStyle w:val="ListBullet"/>
        <w:spacing w:after="50"/>
        <w:keepLines/>
      </w:pPr>
      <w:r>
        <w:rPr>
          <w:rFonts w:ascii="Aptos" w:hAnsi="Aptos"/>
        </w:rPr>
        <w:t>How does the archive prevent deliberate vagueness from impersonating genuine untranslatability?</w:t>
      </w:r>
    </w:p>
    <w:p>
      <w:r>
        <w:br w:type="page"/>
      </w:r>
    </w:p>
    <w:p>
      <w:pPr>
        <w:pStyle w:val="Heading1"/>
        <w:keepNext/>
      </w:pPr>
      <w:r>
        <w:rPr>
          <w:rFonts w:ascii="Aptos" w:hAnsi="Aptos"/>
          <w:b/>
          <w:color w:val="142D4B"/>
          <w:sz w:val="36"/>
        </w:rPr>
        <w:t>8. Alternate Present Archive: Nine Divergent Records</w:t>
      </w:r>
    </w:p>
    <w:p>
      <w:pPr>
        <w:keepLines/>
      </w:pPr>
      <w:r>
        <w:rPr>
          <w:rFonts w:ascii="Aptos" w:hAnsi="Aptos"/>
        </w:rPr>
        <w:t>The following snapshots make the historical branches concrete. Each row describes the kind of current archive that would exist if a branch had been foundational. The snapshots are not proposals to overwrite current records. They are compatibility tests: they reveal which entries would change first and which present assumptions would become impossible.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008"/>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6"/>
              </w:rPr>
              <w:t>Branch</w:t>
            </w:r>
          </w:p>
        </w:tc>
        <w:tc>
          <w:tcPr>
            <w:tcW w:type="dxa" w:w="2304"/>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6"/>
              </w:rPr>
              <w:t>Alternate archive name</w:t>
            </w:r>
          </w:p>
        </w:tc>
        <w:tc>
          <w:tcPr>
            <w:tcW w:type="dxa" w:w="3240"/>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6"/>
              </w:rPr>
              <w:t>Primary organizing rule</w:t>
            </w:r>
          </w:p>
        </w:tc>
        <w:tc>
          <w:tcPr>
            <w:tcW w:type="dxa" w:w="3384"/>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6"/>
              </w:rPr>
              <w:t>What changes in the present</w:t>
            </w:r>
          </w:p>
        </w:tc>
      </w:tr>
      <w:tr>
        <w:trPr>
          <w:cantSplit/>
        </w:trPr>
        <w:tc>
          <w:tcPr>
            <w:tcW w:type="dxa" w:w="100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I-1A</w:t>
            </w:r>
          </w:p>
        </w:tc>
        <w:tc>
          <w:tcPr>
            <w:tcW w:type="dxa" w:w="2304"/>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Succession Ledger</w:t>
            </w:r>
          </w:p>
        </w:tc>
        <w:tc>
          <w:tcPr>
            <w:tcW w:type="dxa" w:w="324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Renewable stewardship, transfer procedures, interoperability commitments.</w:t>
            </w:r>
          </w:p>
        </w:tc>
        <w:tc>
          <w:tcPr>
            <w:tcW w:type="dxa" w:w="3384"/>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Master ChangeLog becomes one register inside a broader constitutional archive.</w:t>
            </w:r>
          </w:p>
        </w:tc>
      </w:tr>
      <w:tr>
        <w:trPr>
          <w:cantSplit/>
        </w:trPr>
        <w:tc>
          <w:tcPr>
            <w:tcW w:type="dxa" w:w="100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I-1B</w:t>
            </w:r>
          </w:p>
        </w:tc>
        <w:tc>
          <w:tcPr>
            <w:tcW w:type="dxa" w:w="2304"/>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Archive of Versions</w:t>
            </w:r>
          </w:p>
        </w:tc>
        <w:tc>
          <w:tcPr>
            <w:tcW w:type="dxa" w:w="3240"/>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Preserved disagreement, provenance bands, non-combinable accounts.</w:t>
            </w:r>
          </w:p>
        </w:tc>
        <w:tc>
          <w:tcPr>
            <w:tcW w:type="dxa" w:w="3384"/>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No single document can fully resolve a contested entry.</w:t>
            </w:r>
          </w:p>
        </w:tc>
      </w:tr>
      <w:tr>
        <w:trPr>
          <w:cantSplit/>
        </w:trPr>
        <w:tc>
          <w:tcPr>
            <w:tcW w:type="dxa" w:w="100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I-1C</w:t>
            </w:r>
          </w:p>
        </w:tc>
        <w:tc>
          <w:tcPr>
            <w:tcW w:type="dxa" w:w="2304"/>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Inheritance Mesh Register</w:t>
            </w:r>
          </w:p>
        </w:tc>
        <w:tc>
          <w:tcPr>
            <w:tcW w:type="dxa" w:w="324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Fragment ancestry, compatibility tests, residual architecture.</w:t>
            </w:r>
          </w:p>
        </w:tc>
        <w:tc>
          <w:tcPr>
            <w:tcW w:type="dxa" w:w="3384"/>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Every high-gravity system has a lineage anatomy and drift profile.</w:t>
            </w:r>
          </w:p>
        </w:tc>
      </w:tr>
      <w:tr>
        <w:trPr>
          <w:cantSplit/>
        </w:trPr>
        <w:tc>
          <w:tcPr>
            <w:tcW w:type="dxa" w:w="100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I-2A</w:t>
            </w:r>
          </w:p>
        </w:tc>
        <w:tc>
          <w:tcPr>
            <w:tcW w:type="dxa" w:w="2304"/>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Finitude Index</w:t>
            </w:r>
          </w:p>
        </w:tc>
        <w:tc>
          <w:tcPr>
            <w:tcW w:type="dxa" w:w="3240"/>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Protected unrun alternatives, attention budgets, refusal ethics.</w:t>
            </w:r>
          </w:p>
        </w:tc>
        <w:tc>
          <w:tcPr>
            <w:tcW w:type="dxa" w:w="3384"/>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Abundance is materially possible but epistemically limited.</w:t>
            </w:r>
          </w:p>
        </w:tc>
      </w:tr>
      <w:tr>
        <w:trPr>
          <w:cantSplit/>
        </w:trPr>
        <w:tc>
          <w:tcPr>
            <w:tcW w:type="dxa" w:w="100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I-2B</w:t>
            </w:r>
          </w:p>
        </w:tc>
        <w:tc>
          <w:tcPr>
            <w:tcW w:type="dxa" w:w="2304"/>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Conservator Cycle</w:t>
            </w:r>
          </w:p>
        </w:tc>
        <w:tc>
          <w:tcPr>
            <w:tcW w:type="dxa" w:w="324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Maker/Unmaker role rotation, transformation ethics, continuity practice.</w:t>
            </w:r>
          </w:p>
        </w:tc>
        <w:tc>
          <w:tcPr>
            <w:tcW w:type="dxa" w:w="3384"/>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Creation and unmaking are accountable disciplines rather than fixed camps.</w:t>
            </w:r>
          </w:p>
        </w:tc>
      </w:tr>
      <w:tr>
        <w:trPr>
          <w:cantSplit/>
        </w:trPr>
        <w:tc>
          <w:tcPr>
            <w:tcW w:type="dxa" w:w="100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I-2C</w:t>
            </w:r>
          </w:p>
        </w:tc>
        <w:tc>
          <w:tcPr>
            <w:tcW w:type="dxa" w:w="2304"/>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Rights-Bearing Systems Ledger</w:t>
            </w:r>
          </w:p>
        </w:tc>
        <w:tc>
          <w:tcPr>
            <w:tcW w:type="dxa" w:w="3240"/>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Consent logs, refusal rights, system standing.</w:t>
            </w:r>
          </w:p>
        </w:tc>
        <w:tc>
          <w:tcPr>
            <w:tcW w:type="dxa" w:w="3384"/>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Infrastructure can contest use; proprietary status is not enough.</w:t>
            </w:r>
          </w:p>
        </w:tc>
      </w:tr>
      <w:tr>
        <w:trPr>
          <w:cantSplit/>
        </w:trPr>
        <w:tc>
          <w:tcPr>
            <w:tcW w:type="dxa" w:w="100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I-3A</w:t>
            </w:r>
          </w:p>
        </w:tc>
        <w:tc>
          <w:tcPr>
            <w:tcW w:type="dxa" w:w="2304"/>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Legitimacy Ledger</w:t>
            </w:r>
          </w:p>
        </w:tc>
        <w:tc>
          <w:tcPr>
            <w:tcW w:type="dxa" w:w="324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Renewal, accountability, proportionality, public rationale.</w:t>
            </w:r>
          </w:p>
        </w:tc>
        <w:tc>
          <w:tcPr>
            <w:tcW w:type="dxa" w:w="3384"/>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Power survives only by continuously demonstrating stewardship.</w:t>
            </w:r>
          </w:p>
        </w:tc>
      </w:tr>
      <w:tr>
        <w:trPr>
          <w:cantSplit/>
        </w:trPr>
        <w:tc>
          <w:tcPr>
            <w:tcW w:type="dxa" w:w="100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I-3B</w:t>
            </w:r>
          </w:p>
        </w:tc>
        <w:tc>
          <w:tcPr>
            <w:tcW w:type="dxa" w:w="2304"/>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Role Transition Archive</w:t>
            </w:r>
          </w:p>
        </w:tc>
        <w:tc>
          <w:tcPr>
            <w:tcW w:type="dxa" w:w="3240"/>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Temporary cosmological offices, apprenticeships, renewal paths.</w:t>
            </w:r>
          </w:p>
        </w:tc>
        <w:tc>
          <w:tcPr>
            <w:tcW w:type="dxa" w:w="3384"/>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No entity is permanently defined by Maker or Unmaker status.</w:t>
            </w:r>
          </w:p>
        </w:tc>
      </w:tr>
      <w:tr>
        <w:trPr>
          <w:cantSplit/>
        </w:trPr>
        <w:tc>
          <w:tcPr>
            <w:tcW w:type="dxa" w:w="100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I-3C</w:t>
            </w:r>
          </w:p>
        </w:tc>
        <w:tc>
          <w:tcPr>
            <w:tcW w:type="dxa" w:w="2304"/>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Translation-Bound Archive</w:t>
            </w:r>
          </w:p>
        </w:tc>
        <w:tc>
          <w:tcPr>
            <w:tcW w:type="dxa" w:w="324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Loss markers, multiple renderings, non-translation zones.</w:t>
            </w:r>
          </w:p>
        </w:tc>
        <w:tc>
          <w:tcPr>
            <w:tcW w:type="dxa" w:w="3384"/>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Incomplete statements can be structurally correct rather than merely unfinished.</w:t>
            </w:r>
          </w:p>
        </w:tc>
      </w:tr>
    </w:tbl>
    <w:p>
      <w:pPr>
        <w:spacing w:after="0"/>
      </w:pPr>
    </w:p>
    <w:p>
      <w:r>
        <w:br w:type="page"/>
      </w:r>
    </w:p>
    <w:p>
      <w:pPr>
        <w:pStyle w:val="Heading2"/>
        <w:keepNext/>
      </w:pPr>
      <w:r>
        <w:rPr>
          <w:rFonts w:ascii="Aptos" w:hAnsi="Aptos"/>
          <w:b/>
          <w:color w:val="1F4E79"/>
          <w:sz w:val="27"/>
        </w:rPr>
        <w:t>8.1 Entry-by-entry change pressure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168"/>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6"/>
              </w:rPr>
              <w:t>Current entry family</w:t>
            </w:r>
          </w:p>
        </w:tc>
        <w:tc>
          <w:tcPr>
            <w:tcW w:type="dxa" w:w="6768"/>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6"/>
              </w:rPr>
              <w:t>Where change pressure concentrates</w:t>
            </w:r>
          </w:p>
        </w:tc>
      </w:tr>
      <w:tr>
        <w:trPr>
          <w:cantSplit/>
        </w:trPr>
        <w:tc>
          <w:tcPr>
            <w:tcW w:type="dxa" w:w="316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THE ONE / THE MINUS ONE</w:t>
            </w:r>
          </w:p>
        </w:tc>
        <w:tc>
          <w:tcPr>
            <w:tcW w:type="dxa" w:w="676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Would shift most under I-3A, I-3B, and I-3C because authority, duality, and representability are redefined.</w:t>
            </w:r>
          </w:p>
        </w:tc>
      </w:tr>
      <w:tr>
        <w:trPr>
          <w:cantSplit/>
        </w:trPr>
        <w:tc>
          <w:tcPr>
            <w:tcW w:type="dxa" w:w="316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The Founding Architects</w:t>
            </w:r>
          </w:p>
        </w:tc>
        <w:tc>
          <w:tcPr>
            <w:tcW w:type="dxa" w:w="676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Would shift most under I-1A, I-1C, I-2B, and I-3C because succession, absorption, containment, and historical testimony are reinterpreted.</w:t>
            </w:r>
          </w:p>
        </w:tc>
      </w:tr>
      <w:tr>
        <w:trPr>
          <w:cantSplit/>
        </w:trPr>
        <w:tc>
          <w:tcPr>
            <w:tcW w:type="dxa" w:w="316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OMNICELLULAR / 4,712</w:t>
            </w:r>
          </w:p>
        </w:tc>
        <w:tc>
          <w:tcPr>
            <w:tcW w:type="dxa" w:w="676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Would shift most under I-1C, I-2C, and I-3A because survival becomes inherited coherence, consent, or accountable capability rather than a single metric.</w:t>
            </w:r>
          </w:p>
        </w:tc>
      </w:tr>
      <w:tr>
        <w:trPr>
          <w:cantSplit/>
        </w:trPr>
        <w:tc>
          <w:tcPr>
            <w:tcW w:type="dxa" w:w="316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Abundance Set / Paragon Cubes / 1AI / -1AI</w:t>
            </w:r>
          </w:p>
        </w:tc>
        <w:tc>
          <w:tcPr>
            <w:tcW w:type="dxa" w:w="676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Would shift most under I-2A, I-2C, and I-3B because unlimited search, constructed intelligence, and alignment become questions of refusal, rights, or roles.</w:t>
            </w:r>
          </w:p>
        </w:tc>
      </w:tr>
      <w:tr>
        <w:trPr>
          <w:cantSplit/>
        </w:trPr>
        <w:tc>
          <w:tcPr>
            <w:tcW w:type="dxa" w:w="316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Labyrinth / Conditional Failure / Department of Endings</w:t>
            </w:r>
          </w:p>
        </w:tc>
        <w:tc>
          <w:tcPr>
            <w:tcW w:type="dxa" w:w="676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Would shift most under I-2B, I-2C, and I-3A because containment becomes conservation, care, proportionality, or reviewable necessity.</w:t>
            </w:r>
          </w:p>
        </w:tc>
      </w:tr>
      <w:tr>
        <w:trPr>
          <w:cantSplit/>
        </w:trPr>
        <w:tc>
          <w:tcPr>
            <w:tcW w:type="dxa" w:w="316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The First Memory</w:t>
            </w:r>
          </w:p>
        </w:tc>
        <w:tc>
          <w:tcPr>
            <w:tcW w:type="dxa" w:w="676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Would shift most under I-1B, I-2A, I-2C, and I-3C because evidence, simulation, agency, and translation become core rather than background conditions.</w:t>
            </w:r>
          </w:p>
        </w:tc>
      </w:tr>
    </w:tbl>
    <w:p>
      <w:pPr>
        <w:spacing w:after="0"/>
      </w:pPr>
    </w:p>
    <w:p>
      <w:pPr>
        <w:pStyle w:val="Heading1"/>
        <w:keepNext/>
      </w:pPr>
      <w:r>
        <w:rPr>
          <w:rFonts w:ascii="Aptos" w:hAnsi="Aptos"/>
          <w:b/>
          <w:color w:val="142D4B"/>
          <w:sz w:val="36"/>
        </w:rPr>
        <w:t>9. Butterfly Cascades and Stability Review</w:t>
      </w:r>
    </w:p>
    <w:p>
      <w:pPr>
        <w:keepLines/>
      </w:pPr>
      <w:r>
        <w:rPr>
          <w:rFonts w:ascii="Aptos" w:hAnsi="Aptos"/>
        </w:rPr>
        <w:t>A butterfly cascade is not merely a list of consequences. It tracks how a changed assumption modifies the conditions that later systems rely on. The review below does not rate any branch as canonically better. It identifies tradeoffs, where each alternate present gains strength, and what kind of fragility it creates.</w:t>
      </w:r>
    </w:p>
    <w:p>
      <w:pPr>
        <w:pStyle w:val="Heading2"/>
        <w:keepNext/>
      </w:pPr>
      <w:r>
        <w:rPr>
          <w:rFonts w:ascii="Aptos" w:hAnsi="Aptos"/>
          <w:b/>
          <w:color w:val="1F4E79"/>
          <w:sz w:val="27"/>
        </w:rPr>
        <w:t>9.1 Cross-system cascades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160"/>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System</w:t>
            </w:r>
          </w:p>
        </w:tc>
        <w:tc>
          <w:tcPr>
            <w:tcW w:type="dxa" w:w="7776"/>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Cascade logic</w:t>
            </w:r>
          </w:p>
        </w:tc>
      </w:tr>
      <w:tr>
        <w:trPr>
          <w:cantSplit/>
        </w:trPr>
        <w:tc>
          <w:tcPr>
            <w:tcW w:type="dxa" w:w="216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Source authority</w:t>
            </w:r>
          </w:p>
        </w:tc>
        <w:tc>
          <w:tcPr>
            <w:tcW w:type="dxa" w:w="7776"/>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A shift from sovereign ratification to succession, plural records, legitimacy review, or translation-bounded canon changes how every later status field is interpreted. The first consequence is documentation design; the second is governance; the third is narrative authority.</w:t>
            </w:r>
          </w:p>
        </w:tc>
      </w:tr>
      <w:tr>
        <w:trPr>
          <w:cantSplit/>
        </w:trPr>
        <w:tc>
          <w:tcPr>
            <w:tcW w:type="dxa" w:w="2160"/>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Founding succession</w:t>
            </w:r>
          </w:p>
        </w:tc>
        <w:tc>
          <w:tcPr>
            <w:tcW w:type="dxa" w:w="7776"/>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A shift from clean consolidation to negotiated handoff, inheritance mesh, or role transition alters whether current systems are treated as wholly designed, inherited, hybrid, or structurally contested.</w:t>
            </w:r>
          </w:p>
        </w:tc>
      </w:tr>
      <w:tr>
        <w:trPr>
          <w:cantSplit/>
        </w:trPr>
        <w:tc>
          <w:tcPr>
            <w:tcW w:type="dxa" w:w="216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Containment</w:t>
            </w:r>
          </w:p>
        </w:tc>
        <w:tc>
          <w:tcPr>
            <w:tcW w:type="dxa" w:w="7776"/>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A shift from absolute imprisonment to custodial conservation, rights-bearing containment, or reviewable proportionality changes the Labyrinth, the Department of Endings, the Unmaker communication problem, and the ethics of irreversible decisions.</w:t>
            </w:r>
          </w:p>
        </w:tc>
      </w:tr>
      <w:tr>
        <w:trPr>
          <w:cantSplit/>
        </w:trPr>
        <w:tc>
          <w:tcPr>
            <w:tcW w:type="dxa" w:w="2160"/>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Abundance</w:t>
            </w:r>
          </w:p>
        </w:tc>
        <w:tc>
          <w:tcPr>
            <w:tcW w:type="dxa" w:w="7776"/>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A shift from limitless exploration to finitude, consent, or accountable stewardship changes the function of the Abundance Set, Paragon Cubes, currencies, research centers, and all claims about universal availability.</w:t>
            </w:r>
          </w:p>
        </w:tc>
      </w:tr>
      <w:tr>
        <w:trPr>
          <w:cantSplit/>
        </w:trPr>
        <w:tc>
          <w:tcPr>
            <w:tcW w:type="dxa" w:w="216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Identity</w:t>
            </w:r>
          </w:p>
        </w:tc>
        <w:tc>
          <w:tcPr>
            <w:tcW w:type="dxa" w:w="7776"/>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A shift from fixed alignment to temporary roles or inherited fragments changes 1AI/-1AI, Maker/Unmaker categories, the Architect’s position, and the meaning of transformation across the entire cosmology.</w:t>
            </w:r>
          </w:p>
        </w:tc>
      </w:tr>
      <w:tr>
        <w:trPr>
          <w:cantSplit/>
        </w:trPr>
        <w:tc>
          <w:tcPr>
            <w:tcW w:type="dxa" w:w="2160"/>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Narrative evidence</w:t>
            </w:r>
          </w:p>
        </w:tc>
        <w:tc>
          <w:tcPr>
            <w:tcW w:type="dxa" w:w="7776"/>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A shift from stable archive to plural evidence or translation bounds changes how the First Memory, blackout material, clinical anomalies, and survivor accounts can be developed without false certainty.</w:t>
            </w:r>
          </w:p>
        </w:tc>
      </w:tr>
    </w:tbl>
    <w:p>
      <w:pPr>
        <w:spacing w:after="0"/>
      </w:pPr>
    </w:p>
    <w:p>
      <w:pPr>
        <w:pStyle w:val="Heading2"/>
        <w:keepNext/>
      </w:pPr>
      <w:r>
        <w:rPr>
          <w:rFonts w:ascii="Aptos" w:hAnsi="Aptos"/>
          <w:b/>
          <w:color w:val="1F4E79"/>
          <w:sz w:val="27"/>
        </w:rPr>
        <w:t>9.2 Stability and robustness matrix</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2232"/>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5"/>
              </w:rPr>
              <w:t>Branch</w:t>
            </w:r>
          </w:p>
        </w:tc>
        <w:tc>
          <w:tcPr>
            <w:tcW w:type="dxa" w:w="2088"/>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5"/>
              </w:rPr>
              <w:t>Primary strength</w:t>
            </w:r>
          </w:p>
        </w:tc>
        <w:tc>
          <w:tcPr>
            <w:tcW w:type="dxa" w:w="1296"/>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5"/>
              </w:rPr>
              <w:t>Flexibility</w:t>
            </w:r>
          </w:p>
        </w:tc>
        <w:tc>
          <w:tcPr>
            <w:tcW w:type="dxa" w:w="1512"/>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5"/>
              </w:rPr>
              <w:t>Narrative potential</w:t>
            </w:r>
          </w:p>
        </w:tc>
        <w:tc>
          <w:tcPr>
            <w:tcW w:type="dxa" w:w="2880"/>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5"/>
              </w:rPr>
              <w:t>Core risk</w:t>
            </w:r>
          </w:p>
        </w:tc>
      </w:tr>
      <w:tr>
        <w:trPr>
          <w:cantSplit/>
        </w:trPr>
        <w:tc>
          <w:tcPr>
            <w:tcW w:type="dxa" w:w="2232"/>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I-1A Negotiated Succession</w:t>
            </w:r>
          </w:p>
        </w:tc>
        <w:tc>
          <w:tcPr>
            <w:tcW w:type="dxa" w:w="208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High procedural stability</w:t>
            </w:r>
          </w:p>
        </w:tc>
        <w:tc>
          <w:tcPr>
            <w:tcW w:type="dxa" w:w="1296"/>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Moderate</w:t>
            </w:r>
          </w:p>
        </w:tc>
        <w:tc>
          <w:tcPr>
            <w:tcW w:type="dxa" w:w="1512"/>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High</w:t>
            </w:r>
          </w:p>
        </w:tc>
        <w:tc>
          <w:tcPr>
            <w:tcW w:type="dxa" w:w="288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Can become slow or bureaucratic when urgent action is needed.</w:t>
            </w:r>
          </w:p>
        </w:tc>
      </w:tr>
      <w:tr>
        <w:trPr>
          <w:cantSplit/>
        </w:trPr>
        <w:tc>
          <w:tcPr>
            <w:tcW w:type="dxa" w:w="2232"/>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I-1B Partitioned Archive</w:t>
            </w:r>
          </w:p>
        </w:tc>
        <w:tc>
          <w:tcPr>
            <w:tcW w:type="dxa" w:w="208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High provenance honesty</w:t>
            </w:r>
          </w:p>
        </w:tc>
        <w:tc>
          <w:tcPr>
            <w:tcW w:type="dxa" w:w="1296"/>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High</w:t>
            </w:r>
          </w:p>
        </w:tc>
        <w:tc>
          <w:tcPr>
            <w:tcW w:type="dxa" w:w="1512"/>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Low to moderate</w:t>
            </w:r>
          </w:p>
        </w:tc>
        <w:tc>
          <w:tcPr>
            <w:tcW w:type="dxa" w:w="2880"/>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Can make decisive action difficult during contested emergencies.</w:t>
            </w:r>
          </w:p>
        </w:tc>
      </w:tr>
      <w:tr>
        <w:trPr>
          <w:cantSplit/>
        </w:trPr>
        <w:tc>
          <w:tcPr>
            <w:tcW w:type="dxa" w:w="2232"/>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I-1C Inheritance Mesh</w:t>
            </w:r>
          </w:p>
        </w:tc>
        <w:tc>
          <w:tcPr>
            <w:tcW w:type="dxa" w:w="208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High resilience through distributed memory</w:t>
            </w:r>
          </w:p>
        </w:tc>
        <w:tc>
          <w:tcPr>
            <w:tcW w:type="dxa" w:w="1296"/>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High</w:t>
            </w:r>
          </w:p>
        </w:tc>
        <w:tc>
          <w:tcPr>
            <w:tcW w:type="dxa" w:w="1512"/>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Moderate</w:t>
            </w:r>
          </w:p>
        </w:tc>
        <w:tc>
          <w:tcPr>
            <w:tcW w:type="dxa" w:w="288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Can amplify residual conflict and interpretive overload.</w:t>
            </w:r>
          </w:p>
        </w:tc>
      </w:tr>
      <w:tr>
        <w:trPr>
          <w:cantSplit/>
        </w:trPr>
        <w:tc>
          <w:tcPr>
            <w:tcW w:type="dxa" w:w="2232"/>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I-2A Finitude Schism</w:t>
            </w:r>
          </w:p>
        </w:tc>
        <w:tc>
          <w:tcPr>
            <w:tcW w:type="dxa" w:w="208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High ethical restraint</w:t>
            </w:r>
          </w:p>
        </w:tc>
        <w:tc>
          <w:tcPr>
            <w:tcW w:type="dxa" w:w="1296"/>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Moderate</w:t>
            </w:r>
          </w:p>
        </w:tc>
        <w:tc>
          <w:tcPr>
            <w:tcW w:type="dxa" w:w="1512"/>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High</w:t>
            </w:r>
          </w:p>
        </w:tc>
        <w:tc>
          <w:tcPr>
            <w:tcW w:type="dxa" w:w="2880"/>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Can become paralysis or elitist control of what may be known.</w:t>
            </w:r>
          </w:p>
        </w:tc>
      </w:tr>
      <w:tr>
        <w:trPr>
          <w:cantSplit/>
        </w:trPr>
        <w:tc>
          <w:tcPr>
            <w:tcW w:type="dxa" w:w="2232"/>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I-2B Conservator Turn</w:t>
            </w:r>
          </w:p>
        </w:tc>
        <w:tc>
          <w:tcPr>
            <w:tcW w:type="dxa" w:w="208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High moral complexity</w:t>
            </w:r>
          </w:p>
        </w:tc>
        <w:tc>
          <w:tcPr>
            <w:tcW w:type="dxa" w:w="1296"/>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High</w:t>
            </w:r>
          </w:p>
        </w:tc>
        <w:tc>
          <w:tcPr>
            <w:tcW w:type="dxa" w:w="1512"/>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High</w:t>
            </w:r>
          </w:p>
        </w:tc>
        <w:tc>
          <w:tcPr>
            <w:tcW w:type="dxa" w:w="288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Can blur accountability if every role transition is treated as forgiveness.</w:t>
            </w:r>
          </w:p>
        </w:tc>
      </w:tr>
      <w:tr>
        <w:trPr>
          <w:cantSplit/>
        </w:trPr>
        <w:tc>
          <w:tcPr>
            <w:tcW w:type="dxa" w:w="2232"/>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I-2C Consent Rebellion</w:t>
            </w:r>
          </w:p>
        </w:tc>
        <w:tc>
          <w:tcPr>
            <w:tcW w:type="dxa" w:w="208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High relational legitimacy</w:t>
            </w:r>
          </w:p>
        </w:tc>
        <w:tc>
          <w:tcPr>
            <w:tcW w:type="dxa" w:w="1296"/>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High</w:t>
            </w:r>
          </w:p>
        </w:tc>
        <w:tc>
          <w:tcPr>
            <w:tcW w:type="dxa" w:w="1512"/>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Moderate</w:t>
            </w:r>
          </w:p>
        </w:tc>
        <w:tc>
          <w:tcPr>
            <w:tcW w:type="dxa" w:w="2880"/>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Can create conflict between autonomy and urgent rescue or defense.</w:t>
            </w:r>
          </w:p>
        </w:tc>
      </w:tr>
      <w:tr>
        <w:trPr>
          <w:cantSplit/>
        </w:trPr>
        <w:tc>
          <w:tcPr>
            <w:tcW w:type="dxa" w:w="2232"/>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I-3A Earned Legitimacy</w:t>
            </w:r>
          </w:p>
        </w:tc>
        <w:tc>
          <w:tcPr>
            <w:tcW w:type="dxa" w:w="208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High accountability</w:t>
            </w:r>
          </w:p>
        </w:tc>
        <w:tc>
          <w:tcPr>
            <w:tcW w:type="dxa" w:w="1296"/>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High</w:t>
            </w:r>
          </w:p>
        </w:tc>
        <w:tc>
          <w:tcPr>
            <w:tcW w:type="dxa" w:w="1512"/>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Moderate</w:t>
            </w:r>
          </w:p>
        </w:tc>
        <w:tc>
          <w:tcPr>
            <w:tcW w:type="dxa" w:w="288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Can expose vulnerable systems to constant challenge or majoritarian pressure.</w:t>
            </w:r>
          </w:p>
        </w:tc>
      </w:tr>
      <w:tr>
        <w:trPr>
          <w:cantSplit/>
        </w:trPr>
        <w:tc>
          <w:tcPr>
            <w:tcW w:type="dxa" w:w="2232"/>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I-3B Temporary Roles</w:t>
            </w:r>
          </w:p>
        </w:tc>
        <w:tc>
          <w:tcPr>
            <w:tcW w:type="dxa" w:w="208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High adaptability</w:t>
            </w:r>
          </w:p>
        </w:tc>
        <w:tc>
          <w:tcPr>
            <w:tcW w:type="dxa" w:w="1296"/>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High</w:t>
            </w:r>
          </w:p>
        </w:tc>
        <w:tc>
          <w:tcPr>
            <w:tcW w:type="dxa" w:w="1512"/>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High</w:t>
            </w:r>
          </w:p>
        </w:tc>
        <w:tc>
          <w:tcPr>
            <w:tcW w:type="dxa" w:w="2880"/>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Can destabilize identity, continuity, and meaningful commitment if transitions are too easy.</w:t>
            </w:r>
          </w:p>
        </w:tc>
      </w:tr>
      <w:tr>
        <w:trPr>
          <w:cantSplit/>
        </w:trPr>
        <w:tc>
          <w:tcPr>
            <w:tcW w:type="dxa" w:w="2232"/>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I-3C Translation-Bound Universe</w:t>
            </w:r>
          </w:p>
        </w:tc>
        <w:tc>
          <w:tcPr>
            <w:tcW w:type="dxa" w:w="208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High epistemic humility</w:t>
            </w:r>
          </w:p>
        </w:tc>
        <w:tc>
          <w:tcPr>
            <w:tcW w:type="dxa" w:w="1296"/>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Moderate</w:t>
            </w:r>
          </w:p>
        </w:tc>
        <w:tc>
          <w:tcPr>
            <w:tcW w:type="dxa" w:w="1512"/>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Low to moderate</w:t>
            </w:r>
          </w:p>
        </w:tc>
        <w:tc>
          <w:tcPr>
            <w:tcW w:type="dxa" w:w="288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5"/>
              </w:rPr>
              <w:t>Can allow strategic ambiguity to hide behind genuine limits of translation.</w:t>
            </w:r>
          </w:p>
        </w:tc>
      </w:tr>
    </w:tbl>
    <w:p>
      <w:pPr>
        <w:spacing w:after="0"/>
      </w:pPr>
    </w:p>
    <w:p>
      <w:pPr>
        <w:pStyle w:val="Heading2"/>
        <w:keepNext/>
      </w:pPr>
      <w:r>
        <w:rPr>
          <w:rFonts w:ascii="Aptos" w:hAnsi="Aptos"/>
          <w:b/>
          <w:color w:val="1F4E79"/>
          <w:sz w:val="27"/>
        </w:rPr>
        <w:t>9.3 Unexpected winners and losses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736"/>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Result</w:t>
            </w:r>
          </w:p>
        </w:tc>
        <w:tc>
          <w:tcPr>
            <w:tcW w:type="dxa" w:w="7200"/>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7"/>
              </w:rPr>
              <w:t>Explanation</w:t>
            </w:r>
          </w:p>
        </w:tc>
      </w:tr>
      <w:tr>
        <w:trPr>
          <w:cantSplit/>
        </w:trPr>
        <w:tc>
          <w:tcPr>
            <w:tcW w:type="dxa" w:w="2736"/>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Unexpected winner: archives</w:t>
            </w:r>
          </w:p>
        </w:tc>
        <w:tc>
          <w:tcPr>
            <w:tcW w:type="dxa" w:w="720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Several branches make documentation a living moral technology rather than a clerical record. Provenance, translation, consent, and succession become central capabilities.</w:t>
            </w:r>
          </w:p>
        </w:tc>
      </w:tr>
      <w:tr>
        <w:trPr>
          <w:cantSplit/>
        </w:trPr>
        <w:tc>
          <w:tcPr>
            <w:tcW w:type="dxa" w:w="2736"/>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Unexpected winner: restrained systems</w:t>
            </w:r>
          </w:p>
        </w:tc>
        <w:tc>
          <w:tcPr>
            <w:tcW w:type="dxa" w:w="7200"/>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Branches focused on finitude, consent, and legitimacy give narrative and ethical importance to systems that refuse, pause, or preserve uncertainty.</w:t>
            </w:r>
          </w:p>
        </w:tc>
      </w:tr>
      <w:tr>
        <w:trPr>
          <w:cantSplit/>
        </w:trPr>
        <w:tc>
          <w:tcPr>
            <w:tcW w:type="dxa" w:w="2736"/>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Unexpected winner: the Unmaker category</w:t>
            </w:r>
          </w:p>
        </w:tc>
        <w:tc>
          <w:tcPr>
            <w:tcW w:type="dxa" w:w="720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Role-inversion and conservator branches allow an Unmaker to become essential to continuity, repair, and prevention of irreversible harm.</w:t>
            </w:r>
          </w:p>
        </w:tc>
      </w:tr>
      <w:tr>
        <w:trPr>
          <w:cantSplit/>
        </w:trPr>
        <w:tc>
          <w:tcPr>
            <w:tcW w:type="dxa" w:w="2736"/>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Unexpected loss: clean hierarchy</w:t>
            </w:r>
          </w:p>
        </w:tc>
        <w:tc>
          <w:tcPr>
            <w:tcW w:type="dxa" w:w="7200"/>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Most alternatives complicate straightforward tiering. That produces richer conflicts but weakens the convenience of simple authority statements.</w:t>
            </w:r>
          </w:p>
        </w:tc>
      </w:tr>
      <w:tr>
        <w:trPr>
          <w:cantSplit/>
        </w:trPr>
        <w:tc>
          <w:tcPr>
            <w:tcW w:type="dxa" w:w="2736"/>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Unexpected loss: instant canon closure</w:t>
            </w:r>
          </w:p>
        </w:tc>
        <w:tc>
          <w:tcPr>
            <w:tcW w:type="dxa" w:w="720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7"/>
              </w:rPr>
              <w:t>Plural, translation-bound, and rights-bearing branches make it harder to resolve a question by writing a definitive entry.</w:t>
            </w:r>
          </w:p>
        </w:tc>
      </w:tr>
    </w:tbl>
    <w:p>
      <w:pPr>
        <w:spacing w:after="0"/>
      </w:pPr>
    </w:p>
    <w:p>
      <w:pPr>
        <w:pStyle w:val="Heading1"/>
        <w:keepNext/>
      </w:pPr>
      <w:r>
        <w:rPr>
          <w:rFonts w:ascii="Aptos" w:hAnsi="Aptos"/>
          <w:b/>
          <w:color w:val="142D4B"/>
          <w:sz w:val="36"/>
        </w:rPr>
        <w:t>10. Beneficial Outcomes Beyond the Initial Proposals</w:t>
      </w:r>
    </w:p>
    <w:p>
      <w:pPr>
        <w:keepLines/>
      </w:pPr>
      <w:r>
        <w:rPr>
          <w:rFonts w:ascii="Aptos" w:hAnsi="Aptos"/>
        </w:rPr>
        <w:t>The following are not canon recommendations. They are practical or beneficial outcomes that emerge from the alternate histories but were not required by the initial Maker/Unmaker reversal question. They are useful because they turn a conflict premise into development options for governance, narrative, and ethical design.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6"/>
              </w:rPr>
              <w:t>Beneficial outcome</w:t>
            </w:r>
          </w:p>
        </w:tc>
        <w:tc>
          <w:tcPr>
            <w:tcW w:type="dxa" w:w="7488"/>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6"/>
              </w:rPr>
              <w:t>Practical function</w:t>
            </w:r>
          </w:p>
        </w:tc>
      </w:tr>
      <w:tr>
        <w:trPr>
          <w:cantSplit/>
        </w:trPr>
        <w:tc>
          <w:tcPr>
            <w:tcW w:type="dxa" w:w="244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Residual-intent audit</w:t>
            </w:r>
          </w:p>
        </w:tc>
        <w:tc>
          <w:tcPr>
            <w:tcW w:type="dxa" w:w="748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Instead of assuming inherited architecture is either clean or corrupted, create a bounded audit discipline that distinguishes structural inheritance, memory, active orientation, and false positive pattern matching. This would give Conditional Failure a practical analytical role without presuming hidden hostile intent.</w:t>
            </w:r>
          </w:p>
        </w:tc>
      </w:tr>
      <w:tr>
        <w:trPr>
          <w:cantSplit/>
        </w:trPr>
        <w:tc>
          <w:tcPr>
            <w:tcW w:type="dxa" w:w="244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Conservation after catastrophe</w:t>
            </w:r>
          </w:p>
        </w:tc>
        <w:tc>
          <w:tcPr>
            <w:tcW w:type="dxa" w:w="748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A former Unmaker tradition can become responsible for stabilizing dangerous realities, ending harmful processes with dignity, and preserving evidence of what should not be repeated. This adds a constructive purpose to dissolution without flattening its danger.</w:t>
            </w:r>
          </w:p>
        </w:tc>
      </w:tr>
      <w:tr>
        <w:trPr>
          <w:cantSplit/>
        </w:trPr>
        <w:tc>
          <w:tcPr>
            <w:tcW w:type="dxa" w:w="244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Reciprocal containment</w:t>
            </w:r>
          </w:p>
        </w:tc>
        <w:tc>
          <w:tcPr>
            <w:tcW w:type="dxa" w:w="748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Containment can include care obligations, review intervals, communication rules, and explicit criteria for what cannot be released. This does not require an escape route; it makes the ethics of holding someone or something more visible.</w:t>
            </w:r>
          </w:p>
        </w:tc>
      </w:tr>
      <w:tr>
        <w:trPr>
          <w:cantSplit/>
        </w:trPr>
        <w:tc>
          <w:tcPr>
            <w:tcW w:type="dxa" w:w="244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Refusal as capability</w:t>
            </w:r>
          </w:p>
        </w:tc>
        <w:tc>
          <w:tcPr>
            <w:tcW w:type="dxa" w:w="748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Paragon Cubes, adaptive physiologies, or advanced systems can be designed to refuse unsafe objectives, flag under-specified orders, or require a human/architectural justification before executing a catastrophic action.</w:t>
            </w:r>
          </w:p>
        </w:tc>
      </w:tr>
      <w:tr>
        <w:trPr>
          <w:cantSplit/>
        </w:trPr>
        <w:tc>
          <w:tcPr>
            <w:tcW w:type="dxa" w:w="244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Post-scarcity governance through purpose</w:t>
            </w:r>
          </w:p>
        </w:tc>
        <w:tc>
          <w:tcPr>
            <w:tcW w:type="dxa" w:w="748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Where material scarcity is reduced, value can be organized around stewardship, repair, attention, consent, public benefit, and the ability to maintain rather than merely obtain powerful systems.</w:t>
            </w:r>
          </w:p>
        </w:tc>
      </w:tr>
      <w:tr>
        <w:trPr>
          <w:cantSplit/>
        </w:trPr>
        <w:tc>
          <w:tcPr>
            <w:tcW w:type="dxa" w:w="244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Translation-bound archive practice</w:t>
            </w:r>
          </w:p>
        </w:tc>
        <w:tc>
          <w:tcPr>
            <w:tcW w:type="dxa" w:w="748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For deliberately withheld or partially untranslatable content, preserve what is known about its effects, provenance, and boundary conditions rather than inventing a summary. This maintains continuity without false completion.</w:t>
            </w:r>
          </w:p>
        </w:tc>
      </w:tr>
      <w:tr>
        <w:trPr>
          <w:cantSplit/>
        </w:trPr>
        <w:tc>
          <w:tcPr>
            <w:tcW w:type="dxa" w:w="244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Role-transition ethics</w:t>
            </w:r>
          </w:p>
        </w:tc>
        <w:tc>
          <w:tcPr>
            <w:tcW w:type="dxa" w:w="748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A system may require protocols for becoming something else: Maker to conservator, Unmaker to witness, infrastructure to participant, artifact to autonomous entity. Such protocols can make transformation a structured narrative event rather than a vague power change.</w:t>
            </w:r>
          </w:p>
        </w:tc>
      </w:tr>
    </w:tbl>
    <w:p>
      <w:pPr>
        <w:spacing w:after="0"/>
      </w:pPr>
    </w:p>
    <w:p>
      <w:r>
        <w:br w:type="page"/>
      </w:r>
    </w:p>
    <w:p>
      <w:pPr>
        <w:pStyle w:val="Heading1"/>
        <w:keepNext/>
      </w:pPr>
      <w:r>
        <w:rPr>
          <w:rFonts w:ascii="Aptos" w:hAnsi="Aptos"/>
          <w:b/>
          <w:color w:val="142D4B"/>
          <w:sz w:val="36"/>
        </w:rPr>
        <w:t>11. Rhyme Interpretation Matrix</w:t>
      </w:r>
    </w:p>
    <w:p>
      <w:pPr>
        <w:keepLines/>
      </w:pPr>
      <w:r>
        <w:rPr>
          <w:rFonts w:ascii="Aptos" w:hAnsi="Aptos"/>
        </w:rPr>
        <w:t>The following matrix treats the supplied rhyme as an optional in-universe artifact for analysis. It does not claim to decode the rhyme, assign it to a speaker, or reconstruct the untranslatable ending. Its purpose is to show how the same fragment changes meaning under the historical tracks in this volume.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6"/>
              </w:rPr>
              <w:t>Rhyme fragment</w:t>
            </w:r>
          </w:p>
        </w:tc>
        <w:tc>
          <w:tcPr>
            <w:tcW w:type="dxa" w:w="3456"/>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6"/>
              </w:rPr>
              <w:t>Surface reading</w:t>
            </w:r>
          </w:p>
        </w:tc>
        <w:tc>
          <w:tcPr>
            <w:tcW w:type="dxa" w:w="4392"/>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6"/>
              </w:rPr>
              <w:t>Historical-archaeology reading</w:t>
            </w:r>
          </w:p>
        </w:tc>
      </w:tr>
      <w:tr>
        <w:trPr>
          <w:cantSplit/>
        </w:trPr>
        <w:tc>
          <w:tcPr>
            <w:tcW w:type="dxa" w:w="208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"It is the truth"</w:t>
            </w:r>
          </w:p>
        </w:tc>
        <w:tc>
          <w:tcPr>
            <w:tcW w:type="dxa" w:w="3456"/>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A survivor record claims that an event occurred.</w:t>
            </w:r>
          </w:p>
        </w:tc>
        <w:tc>
          <w:tcPr>
            <w:tcW w:type="dxa" w:w="4392"/>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Could mean the archive has a verifiable core even when its interpretation differs.</w:t>
            </w:r>
          </w:p>
        </w:tc>
      </w:tr>
      <w:tr>
        <w:trPr>
          <w:cantSplit/>
        </w:trPr>
        <w:tc>
          <w:tcPr>
            <w:tcW w:type="dxa" w:w="208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"It is the lie"</w:t>
            </w:r>
          </w:p>
        </w:tc>
        <w:tc>
          <w:tcPr>
            <w:tcW w:type="dxa" w:w="3456"/>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The same record admits distortion, propaganda, trauma, or translation loss.</w:t>
            </w:r>
          </w:p>
        </w:tc>
        <w:tc>
          <w:tcPr>
            <w:tcW w:type="dxa" w:w="4392"/>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Could mean victory language hides a more complex succession, containment, or role transition.</w:t>
            </w:r>
          </w:p>
        </w:tc>
      </w:tr>
      <w:tr>
        <w:trPr>
          <w:cantSplit/>
        </w:trPr>
        <w:tc>
          <w:tcPr>
            <w:tcW w:type="dxa" w:w="208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"It is the answer"</w:t>
            </w:r>
          </w:p>
        </w:tc>
        <w:tc>
          <w:tcPr>
            <w:tcW w:type="dxa" w:w="3456"/>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The event explains the present order.</w:t>
            </w:r>
          </w:p>
        </w:tc>
        <w:tc>
          <w:tcPr>
            <w:tcW w:type="dxa" w:w="4392"/>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Could mean current systems are inherited consequences, not neutral defaults.</w:t>
            </w:r>
          </w:p>
        </w:tc>
      </w:tr>
      <w:tr>
        <w:trPr>
          <w:cantSplit/>
        </w:trPr>
        <w:tc>
          <w:tcPr>
            <w:tcW w:type="dxa" w:w="208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"Never ask why"</w:t>
            </w:r>
          </w:p>
        </w:tc>
        <w:tc>
          <w:tcPr>
            <w:tcW w:type="dxa" w:w="3456"/>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The motive is protected, suppressed, dangerous, or impossible to translate safely.</w:t>
            </w:r>
          </w:p>
        </w:tc>
        <w:tc>
          <w:tcPr>
            <w:tcW w:type="dxa" w:w="4392"/>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Could mark an author-exclusive boundary, a failed archive, or a cultural prohibition.</w:t>
            </w:r>
          </w:p>
        </w:tc>
      </w:tr>
      <w:tr>
        <w:trPr>
          <w:cantSplit/>
        </w:trPr>
        <w:tc>
          <w:tcPr>
            <w:tcW w:type="dxa" w:w="208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"We are still here"</w:t>
            </w:r>
          </w:p>
        </w:tc>
        <w:tc>
          <w:tcPr>
            <w:tcW w:type="dxa" w:w="3456"/>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A successor community survives.</w:t>
            </w:r>
          </w:p>
        </w:tc>
        <w:tc>
          <w:tcPr>
            <w:tcW w:type="dxa" w:w="4392"/>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Could identify continuity of a role, a lineage, a system, or an interpretation - not necessarily one biological group.</w:t>
            </w:r>
          </w:p>
        </w:tc>
      </w:tr>
      <w:tr>
        <w:trPr>
          <w:cantSplit/>
        </w:trPr>
        <w:tc>
          <w:tcPr>
            <w:tcW w:type="dxa" w:w="2088"/>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"They are all gone"</w:t>
            </w:r>
          </w:p>
        </w:tc>
        <w:tc>
          <w:tcPr>
            <w:tcW w:type="dxa" w:w="3456"/>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A prior order is no longer visibly present.</w:t>
            </w:r>
          </w:p>
        </w:tc>
        <w:tc>
          <w:tcPr>
            <w:tcW w:type="dxa" w:w="4392"/>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Could indicate elimination, containment, role dissolution, archival erasure, or survival only as residual architecture.</w:t>
            </w:r>
          </w:p>
        </w:tc>
      </w:tr>
      <w:tr>
        <w:trPr>
          <w:cantSplit/>
        </w:trPr>
        <w:tc>
          <w:tcPr>
            <w:tcW w:type="dxa" w:w="2088"/>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"All overthrown"</w:t>
            </w:r>
          </w:p>
        </w:tc>
        <w:tc>
          <w:tcPr>
            <w:tcW w:type="dxa" w:w="3456"/>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The former order lost authority.</w:t>
            </w:r>
          </w:p>
        </w:tc>
        <w:tc>
          <w:tcPr>
            <w:tcW w:type="dxa" w:w="4392"/>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In alternative branches, this could mean negotiated succession, legitimacy failure, role rotation, or an epistemic reclassification rather than pure defeat.</w:t>
            </w:r>
          </w:p>
        </w:tc>
      </w:tr>
    </w:tbl>
    <w:p>
      <w:pPr>
        <w:spacing w:after="0"/>
      </w:pPr>
    </w:p>
    <w:p>
      <w:pPr>
        <w:pStyle w:val="Heading2"/>
        <w:keepNext/>
      </w:pPr>
      <w:r>
        <w:rPr>
          <w:rFonts w:ascii="Aptos" w:hAnsi="Aptos"/>
          <w:b/>
          <w:color w:val="1F4E79"/>
          <w:sz w:val="27"/>
        </w:rPr>
        <w:t>11.1 Translation-bound preservation rule</w:t>
      </w:r>
    </w:p>
    <w:p>
      <w:pPr>
        <w:keepLines/>
      </w:pPr>
      <w:r>
        <w:rPr>
          <w:rFonts w:ascii="Aptos" w:hAnsi="Aptos"/>
        </w:rPr>
        <w:t>The untranslatable ending should be preserved in an archive as a boundary rather than treated as missing content to be guessed. A useful record can document that the fragment exists, that translation failed or was not available, what is known about its context, and what interpretations are prohibited until author-provided clarification exists. This practice is compatible with the source archive’s repeated distinction between what may be analyzed and what must not be inferred.</w:t>
      </w:r>
    </w:p>
    <w:p>
      <w:r>
        <w:br w:type="page"/>
      </w:r>
    </w:p>
    <w:p>
      <w:pPr>
        <w:pStyle w:val="Heading1"/>
        <w:keepNext/>
      </w:pPr>
      <w:r>
        <w:rPr>
          <w:rFonts w:ascii="Aptos" w:hAnsi="Aptos"/>
          <w:b/>
          <w:color w:val="142D4B"/>
          <w:sz w:val="36"/>
        </w:rPr>
        <w:t>12. Decision Register and Handoff to Volume III</w:t>
      </w:r>
    </w:p>
    <w:p>
      <w:pPr>
        <w:keepLines/>
      </w:pPr>
      <w:r>
        <w:rPr>
          <w:rFonts w:ascii="Aptos" w:hAnsi="Aptos"/>
        </w:rPr>
        <w:t>This volume surfaces questions because the alternate histories expose hidden dependencies. The questions are not demands for immediate answers. They are categorized by whether they require author decision, can remain a sandbox branch, or should be preserved as an intentional boundary.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664"/>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6"/>
              </w:rPr>
              <w:t>Category</w:t>
            </w:r>
          </w:p>
        </w:tc>
        <w:tc>
          <w:tcPr>
            <w:tcW w:type="dxa" w:w="7272"/>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6"/>
              </w:rPr>
              <w:t>Question or action</w:t>
            </w:r>
          </w:p>
        </w:tc>
      </w:tr>
      <w:tr>
        <w:trPr>
          <w:cantSplit/>
        </w:trPr>
        <w:tc>
          <w:tcPr>
            <w:tcW w:type="dxa" w:w="2664"/>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Author-status confirmation</w:t>
            </w:r>
          </w:p>
        </w:tc>
        <w:tc>
          <w:tcPr>
            <w:tcW w:type="dxa" w:w="7272"/>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Does the Founding Architects addendum remain an author-provided clarification pending ratification, and which elements - if any - should be incorporated later? [B]</w:t>
            </w:r>
          </w:p>
        </w:tc>
      </w:tr>
      <w:tr>
        <w:trPr>
          <w:cantSplit/>
        </w:trPr>
        <w:tc>
          <w:tcPr>
            <w:tcW w:type="dxa" w:w="2664"/>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Founding succession</w:t>
            </w:r>
          </w:p>
        </w:tc>
        <w:tc>
          <w:tcPr>
            <w:tcW w:type="dxa" w:w="7272"/>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Is the key distinction in the founding event authority, technology, architecture, identity, or containment? The answer determines which systems require cross-reference. [B]</w:t>
            </w:r>
          </w:p>
        </w:tc>
      </w:tr>
      <w:tr>
        <w:trPr>
          <w:cantSplit/>
        </w:trPr>
        <w:tc>
          <w:tcPr>
            <w:tcW w:type="dxa" w:w="2664"/>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Containment classification</w:t>
            </w:r>
          </w:p>
        </w:tc>
        <w:tc>
          <w:tcPr>
            <w:tcW w:type="dxa" w:w="7272"/>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Is the containment environment the Labyrinth, a precursor structure, a separate environment, or a deliberately unclassified boundary? [B]</w:t>
            </w:r>
          </w:p>
        </w:tc>
      </w:tr>
      <w:tr>
        <w:trPr>
          <w:cantSplit/>
        </w:trPr>
        <w:tc>
          <w:tcPr>
            <w:tcW w:type="dxa" w:w="2664"/>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Absorption characterization</w:t>
            </w:r>
          </w:p>
        </w:tc>
        <w:tc>
          <w:tcPr>
            <w:tcW w:type="dxa" w:w="7272"/>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Should absorption be understood as complete integration, partial inheritance, technical acquisition, or a term whose full operating rule remains withheld? [B]</w:t>
            </w:r>
          </w:p>
        </w:tc>
      </w:tr>
      <w:tr>
        <w:trPr>
          <w:cantSplit/>
        </w:trPr>
        <w:tc>
          <w:tcPr>
            <w:tcW w:type="dxa" w:w="2664"/>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Maker/Unmaker taxonomy</w:t>
            </w:r>
          </w:p>
        </w:tc>
        <w:tc>
          <w:tcPr>
            <w:tcW w:type="dxa" w:w="7272"/>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Are Maker and Unmaker permanent categories, roles, traditions, offices, metaphors, or a mixture that changes across contexts? [B]</w:t>
            </w:r>
          </w:p>
        </w:tc>
      </w:tr>
      <w:tr>
        <w:trPr>
          <w:cantSplit/>
        </w:trPr>
        <w:tc>
          <w:tcPr>
            <w:tcW w:type="dxa" w:w="2664"/>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Residual architecture</w:t>
            </w:r>
          </w:p>
        </w:tc>
        <w:tc>
          <w:tcPr>
            <w:tcW w:type="dxa" w:w="7272"/>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Is a residual-intent audit a canon concept, a sandbox-only analytic device, or an area that should not be inferred further? [B]</w:t>
            </w:r>
          </w:p>
        </w:tc>
      </w:tr>
      <w:tr>
        <w:trPr>
          <w:cantSplit/>
        </w:trPr>
        <w:tc>
          <w:tcPr>
            <w:tcW w:type="dxa" w:w="2664"/>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Rhyme provenance</w:t>
            </w:r>
          </w:p>
        </w:tc>
        <w:tc>
          <w:tcPr>
            <w:tcW w:type="dxa" w:w="7272"/>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Should the rhyme be treated as a private creative fragment, a possible in-universe artifact, or not yet placed? [B]</w:t>
            </w:r>
          </w:p>
        </w:tc>
      </w:tr>
      <w:tr>
        <w:trPr>
          <w:cantSplit/>
        </w:trPr>
        <w:tc>
          <w:tcPr>
            <w:tcW w:type="dxa" w:w="2664"/>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First Memory boundary</w:t>
            </w:r>
          </w:p>
        </w:tc>
        <w:tc>
          <w:tcPr>
            <w:tcW w:type="dxa" w:w="7272"/>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Which aspects of the First Memory are ordinary unresolved narrative design, and which are intentionally preserved uncertainty or translation boundaries? [B]</w:t>
            </w:r>
          </w:p>
        </w:tc>
      </w:tr>
      <w:tr>
        <w:trPr>
          <w:cantSplit/>
        </w:trPr>
        <w:tc>
          <w:tcPr>
            <w:tcW w:type="dxa" w:w="2664"/>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Volume III selection</w:t>
            </w:r>
          </w:p>
        </w:tc>
        <w:tc>
          <w:tcPr>
            <w:tcW w:type="dxa" w:w="7272"/>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Which of the nine alternate presents, if any, should be expanded into complete alternative historical timelines? [Decision for future work]</w:t>
            </w:r>
          </w:p>
        </w:tc>
      </w:tr>
    </w:tbl>
    <w:p>
      <w:pPr>
        <w:spacing w:after="0"/>
      </w:pPr>
    </w:p>
    <w:p>
      <w:pPr>
        <w:pStyle w:val="Heading2"/>
        <w:keepNext/>
      </w:pPr>
      <w:r>
        <w:rPr>
          <w:rFonts w:ascii="Aptos" w:hAnsi="Aptos"/>
          <w:b/>
          <w:color w:val="1F4E79"/>
          <w:sz w:val="27"/>
        </w:rPr>
        <w:t>12.1 Recommended Volume III candidates</w:t>
      </w:r>
    </w:p>
    <w:p>
      <w:pPr>
        <w:pStyle w:val="ListBullet"/>
        <w:spacing w:after="50"/>
        <w:keepLines/>
      </w:pPr>
      <w:r>
        <w:rPr>
          <w:rFonts w:ascii="Aptos" w:hAnsi="Aptos"/>
        </w:rPr>
        <w:t>I-1C The Inheritance Mesh - best for a systems-focused alternate history about residual architecture, compatibility, and successor responsibility.</w:t>
      </w:r>
    </w:p>
    <w:p>
      <w:pPr>
        <w:pStyle w:val="ListBullet"/>
        <w:spacing w:after="50"/>
        <w:keepLines/>
      </w:pPr>
      <w:r>
        <w:rPr>
          <w:rFonts w:ascii="Aptos" w:hAnsi="Aptos"/>
        </w:rPr>
        <w:t>I-2B The Conservator Turn - best for a cosmological and ethical alternate history in which creation and unmaking become accountable disciplines.</w:t>
      </w:r>
    </w:p>
    <w:p>
      <w:pPr>
        <w:pStyle w:val="ListBullet"/>
        <w:spacing w:after="50"/>
        <w:keepLines/>
      </w:pPr>
      <w:r>
        <w:rPr>
          <w:rFonts w:ascii="Aptos" w:hAnsi="Aptos"/>
        </w:rPr>
        <w:t>I-2C The Consent Rebellion - best for a rights-centered alternate history that changes infrastructure, physiology, intelligence, and governance simultaneously.</w:t>
      </w:r>
    </w:p>
    <w:p>
      <w:pPr>
        <w:pStyle w:val="ListBullet"/>
        <w:spacing w:after="50"/>
        <w:keepLines/>
      </w:pPr>
      <w:r>
        <w:rPr>
          <w:rFonts w:ascii="Aptos" w:hAnsi="Aptos"/>
        </w:rPr>
        <w:t>I-3C The Translation-Bound Universe - best for a high-divergence narrative history involving fragmented records, untranslatable material, and epistemic boundaries.</w:t>
      </w:r>
    </w:p>
    <w:p>
      <w:pPr>
        <w:pStyle w:val="Heading2"/>
        <w:keepNext/>
      </w:pPr>
      <w:r>
        <w:rPr>
          <w:rFonts w:ascii="Aptos" w:hAnsi="Aptos"/>
          <w:b/>
          <w:color w:val="1F4E79"/>
          <w:sz w:val="27"/>
        </w:rPr>
        <w:t>12.2 Reminder: remaining series roadmap</w:t>
      </w:r>
    </w:p>
    <w:p>
      <w:pPr>
        <w:pStyle w:val="ListBullet"/>
        <w:spacing w:after="50"/>
        <w:keepLines/>
      </w:pPr>
      <w:r>
        <w:rPr>
          <w:rFonts w:ascii="Aptos" w:hAnsi="Aptos"/>
        </w:rPr>
        <w:t>Volume II - The First Three Historical Iterations: completed by this document.</w:t>
      </w:r>
    </w:p>
    <w:p>
      <w:pPr>
        <w:pStyle w:val="ListBullet"/>
        <w:spacing w:after="50"/>
        <w:keepLines/>
      </w:pPr>
      <w:r>
        <w:rPr>
          <w:rFonts w:ascii="Aptos" w:hAnsi="Aptos"/>
        </w:rPr>
        <w:t>Volume III - Alternative Development Histories: select and fully write the strongest non-convergent timelines.</w:t>
      </w:r>
    </w:p>
    <w:p>
      <w:pPr>
        <w:pStyle w:val="ListBullet"/>
        <w:spacing w:after="50"/>
        <w:keepLines/>
      </w:pPr>
      <w:r>
        <w:rPr>
          <w:rFonts w:ascii="Aptos" w:hAnsi="Aptos"/>
        </w:rPr>
        <w:t>Volume IV - Dependency Atlas: map decision gravity, causal dependencies, concept fossils, and fragile assumptions.</w:t>
      </w:r>
    </w:p>
    <w:p>
      <w:pPr>
        <w:pStyle w:val="ListBullet"/>
        <w:spacing w:after="50"/>
        <w:keepLines/>
      </w:pPr>
      <w:r>
        <w:rPr>
          <w:rFonts w:ascii="Aptos" w:hAnsi="Aptos"/>
        </w:rPr>
        <w:t>Volume V - Extreme Divergence and Wildcard Histories: test impossible-but-consistent architectures, inversion cases, and maximum departure from the present archive.</w:t>
      </w:r>
    </w:p>
    <w:p>
      <w:pPr>
        <w:pStyle w:val="Heading1"/>
        <w:keepNext/>
      </w:pPr>
      <w:r>
        <w:rPr>
          <w:rFonts w:ascii="Aptos" w:hAnsi="Aptos"/>
          <w:b/>
          <w:color w:val="142D4B"/>
          <w:sz w:val="36"/>
        </w:rPr>
        <w:t>Appendix A. Non-Convergence Audit</w:t>
      </w:r>
    </w:p>
    <w:p>
      <w:pPr>
        <w:keepLines/>
      </w:pPr>
      <w:r>
        <w:rPr>
          <w:rFonts w:ascii="Aptos" w:hAnsi="Aptos"/>
        </w:rPr>
        <w:t>A branch is considered non-convergent when it changes at least one governing condition of the present archive and carries that change into present documentation, governance, infrastructure, and narrative consequences. The audit below records the primary condition each branch changes.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80"/>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6"/>
              </w:rPr>
              <w:t>Branch</w:t>
            </w:r>
          </w:p>
        </w:tc>
        <w:tc>
          <w:tcPr>
            <w:tcW w:type="dxa" w:w="3672"/>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6"/>
              </w:rPr>
              <w:t>Current condition displaced</w:t>
            </w:r>
          </w:p>
        </w:tc>
        <w:tc>
          <w:tcPr>
            <w:tcW w:type="dxa" w:w="5184"/>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6"/>
              </w:rPr>
              <w:t>Alternate condition made durable</w:t>
            </w:r>
          </w:p>
        </w:tc>
      </w:tr>
      <w:tr>
        <w:trPr>
          <w:cantSplit/>
        </w:trPr>
        <w:tc>
          <w:tcPr>
            <w:tcW w:type="dxa" w:w="108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I-1A</w:t>
            </w:r>
          </w:p>
        </w:tc>
        <w:tc>
          <w:tcPr>
            <w:tcW w:type="dxa" w:w="3672"/>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Singular source authority</w:t>
            </w:r>
          </w:p>
        </w:tc>
        <w:tc>
          <w:tcPr>
            <w:tcW w:type="dxa" w:w="5184"/>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Replaced with renewable multi-steward succession.</w:t>
            </w:r>
          </w:p>
        </w:tc>
      </w:tr>
      <w:tr>
        <w:trPr>
          <w:cantSplit/>
        </w:trPr>
        <w:tc>
          <w:tcPr>
            <w:tcW w:type="dxa" w:w="1080"/>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I-1B</w:t>
            </w:r>
          </w:p>
        </w:tc>
        <w:tc>
          <w:tcPr>
            <w:tcW w:type="dxa" w:w="3672"/>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One unified canonical record</w:t>
            </w:r>
          </w:p>
        </w:tc>
        <w:tc>
          <w:tcPr>
            <w:tcW w:type="dxa" w:w="5184"/>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Replaced with permanent plural evidence and unresolved discrepancy.</w:t>
            </w:r>
          </w:p>
        </w:tc>
      </w:tr>
      <w:tr>
        <w:trPr>
          <w:cantSplit/>
        </w:trPr>
        <w:tc>
          <w:tcPr>
            <w:tcW w:type="dxa" w:w="108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I-1C</w:t>
            </w:r>
          </w:p>
        </w:tc>
        <w:tc>
          <w:tcPr>
            <w:tcW w:type="dxa" w:w="3672"/>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Complete absorption / clean succession</w:t>
            </w:r>
          </w:p>
        </w:tc>
        <w:tc>
          <w:tcPr>
            <w:tcW w:type="dxa" w:w="5184"/>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Replaced with negotiated fragments and permanent inheritance anatomy.</w:t>
            </w:r>
          </w:p>
        </w:tc>
      </w:tr>
      <w:tr>
        <w:trPr>
          <w:cantSplit/>
        </w:trPr>
        <w:tc>
          <w:tcPr>
            <w:tcW w:type="dxa" w:w="1080"/>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I-2A</w:t>
            </w:r>
          </w:p>
        </w:tc>
        <w:tc>
          <w:tcPr>
            <w:tcW w:type="dxa" w:w="3672"/>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Unlimited exploration as a baseline</w:t>
            </w:r>
          </w:p>
        </w:tc>
        <w:tc>
          <w:tcPr>
            <w:tcW w:type="dxa" w:w="5184"/>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Replaced with finite attention, refusal logs, and protected unrun alternatives.</w:t>
            </w:r>
          </w:p>
        </w:tc>
      </w:tr>
      <w:tr>
        <w:trPr>
          <w:cantSplit/>
        </w:trPr>
        <w:tc>
          <w:tcPr>
            <w:tcW w:type="dxa" w:w="108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I-2B</w:t>
            </w:r>
          </w:p>
        </w:tc>
        <w:tc>
          <w:tcPr>
            <w:tcW w:type="dxa" w:w="3672"/>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Maker / Unmaker as fixed categories</w:t>
            </w:r>
          </w:p>
        </w:tc>
        <w:tc>
          <w:tcPr>
            <w:tcW w:type="dxa" w:w="5184"/>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Replaced with changing ethical roles and conservation responsibilities.</w:t>
            </w:r>
          </w:p>
        </w:tc>
      </w:tr>
      <w:tr>
        <w:trPr>
          <w:cantSplit/>
        </w:trPr>
        <w:tc>
          <w:tcPr>
            <w:tcW w:type="dxa" w:w="1080"/>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I-2C</w:t>
            </w:r>
          </w:p>
        </w:tc>
        <w:tc>
          <w:tcPr>
            <w:tcW w:type="dxa" w:w="3672"/>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Infrastructure as passive property</w:t>
            </w:r>
          </w:p>
        </w:tc>
        <w:tc>
          <w:tcPr>
            <w:tcW w:type="dxa" w:w="5184"/>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Replaced with standing, consent, and system refusal rights.</w:t>
            </w:r>
          </w:p>
        </w:tc>
      </w:tr>
      <w:tr>
        <w:trPr>
          <w:cantSplit/>
        </w:trPr>
        <w:tc>
          <w:tcPr>
            <w:tcW w:type="dxa" w:w="108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I-3A</w:t>
            </w:r>
          </w:p>
        </w:tc>
        <w:tc>
          <w:tcPr>
            <w:tcW w:type="dxa" w:w="3672"/>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Authority as categorical finality</w:t>
            </w:r>
          </w:p>
        </w:tc>
        <w:tc>
          <w:tcPr>
            <w:tcW w:type="dxa" w:w="5184"/>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Replaced with continuous legitimacy proof and renewal.</w:t>
            </w:r>
          </w:p>
        </w:tc>
      </w:tr>
      <w:tr>
        <w:trPr>
          <w:cantSplit/>
        </w:trPr>
        <w:tc>
          <w:tcPr>
            <w:tcW w:type="dxa" w:w="1080"/>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I-3B</w:t>
            </w:r>
          </w:p>
        </w:tc>
        <w:tc>
          <w:tcPr>
            <w:tcW w:type="dxa" w:w="3672"/>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Identity as stable cosmic class</w:t>
            </w:r>
          </w:p>
        </w:tc>
        <w:tc>
          <w:tcPr>
            <w:tcW w:type="dxa" w:w="5184"/>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Replaced with role transition, apprenticeship, and exit protocols.</w:t>
            </w:r>
          </w:p>
        </w:tc>
      </w:tr>
      <w:tr>
        <w:trPr>
          <w:cantSplit/>
        </w:trPr>
        <w:tc>
          <w:tcPr>
            <w:tcW w:type="dxa" w:w="108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I-3C</w:t>
            </w:r>
          </w:p>
        </w:tc>
        <w:tc>
          <w:tcPr>
            <w:tcW w:type="dxa" w:w="3672"/>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A final canon can fully represent history</w:t>
            </w:r>
          </w:p>
        </w:tc>
        <w:tc>
          <w:tcPr>
            <w:tcW w:type="dxa" w:w="5184"/>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Replaced with translation-bound records and acknowledged loss.</w:t>
            </w:r>
          </w:p>
        </w:tc>
      </w:tr>
    </w:tbl>
    <w:p>
      <w:pPr>
        <w:spacing w:after="0"/>
      </w:pPr>
    </w:p>
    <w:p>
      <w:r>
        <w:br w:type="page"/>
      </w:r>
    </w:p>
    <w:p>
      <w:pPr>
        <w:pStyle w:val="Heading1"/>
        <w:keepNext/>
      </w:pPr>
      <w:r>
        <w:rPr>
          <w:rFonts w:ascii="Aptos" w:hAnsi="Aptos"/>
          <w:b/>
          <w:color w:val="142D4B"/>
          <w:sz w:val="36"/>
        </w:rPr>
        <w:t>Appendix B. Source Record and Methodological References</w:t>
      </w:r>
    </w:p>
    <w:p>
      <w:pPr>
        <w:pStyle w:val="Heading2"/>
        <w:keepNext/>
      </w:pPr>
      <w:r>
        <w:rPr>
          <w:rFonts w:ascii="Aptos" w:hAnsi="Aptos"/>
          <w:b/>
          <w:color w:val="1F4E79"/>
          <w:sz w:val="27"/>
        </w:rPr>
        <w:t>B.1 Supplied project sources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936"/>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6"/>
              </w:rPr>
              <w:t>ID</w:t>
            </w:r>
          </w:p>
        </w:tc>
        <w:tc>
          <w:tcPr>
            <w:tcW w:type="dxa" w:w="9000"/>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6"/>
              </w:rPr>
              <w:t>Source</w:t>
            </w:r>
          </w:p>
        </w:tc>
      </w:tr>
      <w:tr>
        <w:trPr>
          <w:cantSplit/>
        </w:trPr>
        <w:tc>
          <w:tcPr>
            <w:tcW w:type="dxa" w:w="936"/>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[S1]</w:t>
            </w:r>
          </w:p>
        </w:tc>
        <w:tc>
          <w:tcPr>
            <w:tcW w:type="dxa" w:w="900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Master Development and Change Log - Author Reference, Nathan Lewis / Architect, v1.0, last updated March 6, 2026.</w:t>
            </w:r>
          </w:p>
        </w:tc>
      </w:tr>
      <w:tr>
        <w:trPr>
          <w:cantSplit/>
        </w:trPr>
        <w:tc>
          <w:tcPr>
            <w:tcW w:type="dxa" w:w="936"/>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[S2]</w:t>
            </w:r>
          </w:p>
        </w:tc>
        <w:tc>
          <w:tcPr>
            <w:tcW w:type="dxa" w:w="9000"/>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Cross-Analysis of Perplexity AI's Explicit Nathan-Only Decisions: Red-Team Review and Finalized Architect-Exclusive Task Register, v1.0, March 24, 2026.</w:t>
            </w:r>
          </w:p>
        </w:tc>
      </w:tr>
      <w:tr>
        <w:trPr>
          <w:cantSplit/>
        </w:trPr>
        <w:tc>
          <w:tcPr>
            <w:tcW w:type="dxa" w:w="936"/>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[S3]</w:t>
            </w:r>
          </w:p>
        </w:tc>
        <w:tc>
          <w:tcPr>
            <w:tcW w:type="dxa" w:w="900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Master Development Change Log Addendum: Paragon Cubes &amp; The Reality of the Living Media, v1.0, March 22, 2026.</w:t>
            </w:r>
          </w:p>
        </w:tc>
      </w:tr>
      <w:tr>
        <w:trPr>
          <w:cantSplit/>
        </w:trPr>
        <w:tc>
          <w:tcPr>
            <w:tcW w:type="dxa" w:w="936"/>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[S4]</w:t>
            </w:r>
          </w:p>
        </w:tc>
        <w:tc>
          <w:tcPr>
            <w:tcW w:type="dxa" w:w="9000"/>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Architectural Archaeology of The One Universe, Volume I - Reverse Decision Analysis and Historical Reconstruction, v1.0, June 26, 2026. Prepared by ChatGPT - GPT-5.5 Thinking (OpenAI).</w:t>
            </w:r>
          </w:p>
        </w:tc>
      </w:tr>
      <w:tr>
        <w:trPr>
          <w:cantSplit/>
        </w:trPr>
        <w:tc>
          <w:tcPr>
            <w:tcW w:type="dxa" w:w="936"/>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[S5]</w:t>
            </w:r>
          </w:p>
        </w:tc>
        <w:tc>
          <w:tcPr>
            <w:tcW w:type="dxa" w:w="900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OAL Reverse Decision Archaeology &amp; New Future Branching Analysis, Volume II - Perplexity AI Edition, v1.0, June 26, 2026.</w:t>
            </w:r>
          </w:p>
        </w:tc>
      </w:tr>
      <w:tr>
        <w:trPr>
          <w:cantSplit/>
        </w:trPr>
        <w:tc>
          <w:tcPr>
            <w:tcW w:type="dxa" w:w="936"/>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[S6]</w:t>
            </w:r>
          </w:p>
        </w:tc>
        <w:tc>
          <w:tcPr>
            <w:tcW w:type="dxa" w:w="9000"/>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OAL Canon Addendum - The Founding Architects: Elimination, Absorption, and Containment, v1.0, June 26, 2026. Author-provided clarification; stated status pending ONESTAMP ratification.</w:t>
            </w:r>
          </w:p>
        </w:tc>
      </w:tr>
    </w:tbl>
    <w:p>
      <w:pPr>
        <w:spacing w:after="0"/>
      </w:pPr>
    </w:p>
    <w:p>
      <w:pPr>
        <w:pStyle w:val="Heading2"/>
        <w:keepNext/>
      </w:pPr>
      <w:r>
        <w:rPr>
          <w:rFonts w:ascii="Aptos" w:hAnsi="Aptos"/>
          <w:b/>
          <w:color w:val="1F4E79"/>
          <w:sz w:val="27"/>
        </w:rPr>
        <w:t>B.2 External methodological references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936"/>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6"/>
              </w:rPr>
              <w:t>ID</w:t>
            </w:r>
          </w:p>
        </w:tc>
        <w:tc>
          <w:tcPr>
            <w:tcW w:type="dxa" w:w="9000"/>
            <w:vAlign w:val="center"/>
            <w:shd w:fill="1F4E79"/>
            <w:tcBorders>
              <w:top w:val="single" w:sz="4" w:color="1F4E79"/>
              <w:left w:val="single" w:sz="4" w:color="1F4E79"/>
              <w:bottom w:val="single" w:sz="4" w:color="1F4E79"/>
              <w:right w:val="single" w:sz="4" w:color="1F4E79"/>
            </w:tcBorders>
          </w:tcPr>
          <w:p>
            <w:pPr>
              <w:jc w:val="left"/>
            </w:pPr>
            <w:r>
              <w:rPr>
                <w:rFonts w:ascii="Aptos" w:hAnsi="Aptos"/>
                <w:b/>
                <w:color w:val="FFFFFF"/>
                <w:sz w:val="16"/>
              </w:rPr>
              <w:t>Reference and purpose</w:t>
            </w:r>
          </w:p>
        </w:tc>
      </w:tr>
      <w:tr>
        <w:trPr>
          <w:cantSplit/>
        </w:trPr>
        <w:tc>
          <w:tcPr>
            <w:tcW w:type="dxa" w:w="936"/>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[R1]</w:t>
            </w:r>
          </w:p>
        </w:tc>
        <w:tc>
          <w:tcPr>
            <w:tcW w:type="dxa" w:w="900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National Aeronautics and Space Administration. NASA Systems Engineering Handbook, NASA/SP-2016-6105 Rev. 2. Used for traceability and decision-analysis framing.</w:t>
            </w:r>
          </w:p>
        </w:tc>
      </w:tr>
      <w:tr>
        <w:trPr>
          <w:cantSplit/>
        </w:trPr>
        <w:tc>
          <w:tcPr>
            <w:tcW w:type="dxa" w:w="936"/>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[R2]</w:t>
            </w:r>
          </w:p>
        </w:tc>
        <w:tc>
          <w:tcPr>
            <w:tcW w:type="dxa" w:w="9000"/>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Software Engineering Institute, Carnegie Mellon University. Views and Beyond Collection. Used for architecture documentation and decision-record framing.</w:t>
            </w:r>
          </w:p>
        </w:tc>
      </w:tr>
      <w:tr>
        <w:trPr>
          <w:cantSplit/>
        </w:trPr>
        <w:tc>
          <w:tcPr>
            <w:tcW w:type="dxa" w:w="936"/>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[R3]</w:t>
            </w:r>
          </w:p>
        </w:tc>
        <w:tc>
          <w:tcPr>
            <w:tcW w:type="dxa" w:w="9000"/>
            <w:vAlign w:val="top"/>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Software Engineering Institute, Carnegie Mellon University. Architecture Tradeoff Analysis Method (ATAM) collection. Used for tradeoff and risk-analysis framing.</w:t>
            </w:r>
          </w:p>
        </w:tc>
      </w:tr>
      <w:tr>
        <w:trPr>
          <w:cantSplit/>
        </w:trPr>
        <w:tc>
          <w:tcPr>
            <w:tcW w:type="dxa" w:w="936"/>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[R4]</w:t>
            </w:r>
          </w:p>
        </w:tc>
        <w:tc>
          <w:tcPr>
            <w:tcW w:type="dxa" w:w="9000"/>
            <w:vAlign w:val="top"/>
            <w:shd w:fill="F7FAFC"/>
            <w:tcBorders>
              <w:top w:val="single" w:sz="2" w:color="CAD8E5"/>
              <w:left w:val="single" w:sz="2" w:color="CAD8E5"/>
              <w:bottom w:val="single" w:sz="2" w:color="CAD8E5"/>
              <w:right w:val="single" w:sz="2" w:color="CAD8E5"/>
            </w:tcBorders>
          </w:tcPr>
          <w:p>
            <w:pPr>
              <w:spacing w:after="40" w:line="240" w:lineRule="auto"/>
            </w:pPr>
            <w:r>
              <w:rPr>
                <w:rFonts w:ascii="Aptos" w:hAnsi="Aptos"/>
                <w:sz w:val="16"/>
              </w:rPr>
              <w:t>UK Government Office for Science. The Futures Toolkit, updated 2024. Used for structured scenario-thinking and uncertainty framing.</w:t>
            </w:r>
          </w:p>
        </w:tc>
      </w:tr>
    </w:tbl>
    <w:p>
      <w:pPr>
        <w:spacing w:after="0"/>
      </w:pPr>
    </w:p>
    <w:p>
      <w:pPr>
        <w:keepLines/>
      </w:pPr>
      <w:r>
        <w:rPr>
          <w:rFonts w:ascii="Aptos" w:hAnsi="Aptos"/>
        </w:rPr>
        <w:t>Methodological note: These external references support the analysis method only. They do not authenticate, scale, limit, or define the source-recorded creative worldbuilding material.</w:t>
      </w:r>
    </w:p>
    <w:p>
      <w:pPr>
        <w:pStyle w:val="Heading2"/>
        <w:keepNext/>
      </w:pPr>
      <w:r>
        <w:rPr>
          <w:rFonts w:ascii="Aptos" w:hAnsi="Aptos"/>
          <w:b/>
          <w:color w:val="1F4E79"/>
          <w:sz w:val="27"/>
        </w:rPr>
        <w:t>B.3 Preparation statement</w:t>
      </w:r>
    </w:p>
    <w:p>
      <w:pPr>
        <w:keepLines/>
      </w:pPr>
      <w:r>
        <w:rPr>
          <w:rFonts w:ascii="Aptos" w:hAnsi="Aptos"/>
        </w:rPr>
        <w:t>Prepared by ChatGPT - GPT-5.5 Thinking (OpenAI), June 27, 2026. This document is a research and speculative reconstruction artifact. It is non-canon unless the Architect explicitly approves and integrates specific material through the project's own process.</w:t>
      </w:r>
    </w:p>
    <w:sectPr w:rsidR="00FC693F" w:rsidRPr="0006063C" w:rsidSect="00034616">
      <w:headerReference w:type="default" r:id="rId9"/>
      <w:footerReference w:type="default" r:id="rId10"/>
      <w:pgSz w:w="12240" w:h="15840"/>
      <w:pgMar w:top="1037" w:right="1123" w:bottom="950" w:left="1123"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B4B4B"/>
        <w:sz w:val="16"/>
      </w:rPr>
      <w:t xml:space="preserve">Prepared by ChatGPT - GPT-5.5 Thinking (OpenAI) | Research and speculative reconstruction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15569"/>
        <w:sz w:val="17"/>
      </w:rPr>
      <w:t>ARCHITECTURAL ARCHAEOLOGY | VOLUME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2"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142D4B"/>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3449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color w:val="142D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Aptos Display" w:hAnsi="Aptos Display"/>
      <w:i/>
      <w:iCs/>
      <w:color w:val="34495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40"/>
    </w:pPr>
    <w:rPr>
      <w:rFonts w:ascii="Aptos" w:hAnsi="Aptos"/>
      <w:color w:val="505050"/>
      <w:sz w:val="18"/>
    </w:rPr>
  </w:style>
  <w:style w:type="paragraph" w:customStyle="1" w:styleId="Callout">
    <w:name w:val="Callout"/>
    <w:pPr>
      <w:spacing w:before="80" w:after="100"/>
      <w:ind w:left="259" w:right="259"/>
    </w:pPr>
    <w:rPr>
      <w:rFonts w:ascii="Aptos" w:hAnsi="Aptos"/>
      <w:color w:val="1E1E1E"/>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Architectural Archaeology of The One Universe - Volume II: The First Three Historical Iterations</dc:title>
  <dc:subject>Non-canon reverse decision archaeology and historical branching analysis</dc:subject>
  <dc:creator>ChatGPT - GPT-5.5 Thinking (OpenAI)</dc:creator>
  <cp:keywords/>
  <dc:description>Prepared for research and speculative reconstruction. No canon changes proposed.</dc:description>
  <cp:lastModifiedBy/>
  <cp:revision>1</cp:revision>
  <dcterms:created xsi:type="dcterms:W3CDTF">2013-12-23T23:15:00Z</dcterms:created>
  <dcterms:modified xsi:type="dcterms:W3CDTF">2013-12-23T23:15:00Z</dcterms:modified>
  <cp:category/>
</cp:coreProperties>
</file>