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sz w:val="44"/>
          <w:szCs w:val="44"/>
        </w:rPr>
        <w:t xml:space="preserve">ATTACK MOVES COMPENDIUM</w:t>
      </w:r>
    </w:p>
    <w:p>
      <w:pPr>
        <w:spacing w:after="600"/>
        <w:jc w:val="center"/>
      </w:pPr>
      <w:r>
        <w:rPr>
          <w:i/>
          <w:iCs/>
          <w:sz w:val="28"/>
          <w:szCs w:val="28"/>
        </w:rPr>
        <w:t xml:space="preserve">ONE UNIVERSE Canon — Offensive Concepts Registry</w:t>
      </w:r>
    </w:p>
    <w:p>
      <w:pPr>
        <w:spacing w:after="800"/>
        <w:jc w:val="center"/>
      </w:pPr>
      <w:r>
        <w:rPr>
          <w:b/>
          <w:bCs/>
          <w:sz w:val="26"/>
          <w:szCs w:val="26"/>
        </w:rPr>
        <w:t xml:space="preserve">Unified Development Document — Version 2 (Ratified)</w:t>
      </w:r>
    </w:p>
    <w:p>
      <w:pPr>
        <w:spacing w:after="100"/>
        <w:jc w:val="center"/>
      </w:pPr>
      <w:r>
        <w:rPr>
          <w:sz w:val="22"/>
          <w:szCs w:val="22"/>
        </w:rPr>
        <w:t xml:space="preserve">Author / Architect of Record: Nathan Ashton Arik Lewis (Nathan Lewis II)</w:t>
      </w:r>
    </w:p>
    <w:p>
      <w:pPr>
        <w:spacing w:after="100"/>
        <w:jc w:val="center"/>
      </w:pPr>
      <w:r>
        <w:rPr>
          <w:sz w:val="22"/>
          <w:szCs w:val="22"/>
        </w:rPr>
        <w:t xml:space="preserve">Compiled by: Claude — Primary Audit &amp; Documentation Layer, OAL Multi-AI Collaboration</w:t>
      </w:r>
    </w:p>
    <w:p>
      <w:pPr>
        <w:spacing w:after="100"/>
        <w:jc w:val="center"/>
      </w:pPr>
      <w:r>
        <w:rPr>
          <w:sz w:val="22"/>
          <w:szCs w:val="22"/>
        </w:rPr>
        <w:t xml:space="preserve">Date Ratified: July 26, 2026</w:t>
      </w:r>
    </w:p>
    <w:p>
      <w:pPr>
        <w:spacing w:after="100"/>
        <w:jc w:val="center"/>
      </w:pPr>
      <w:r>
        <w:rPr>
          <w:b/>
          <w:bCs/>
          <w:sz w:val="22"/>
          <w:szCs w:val="22"/>
        </w:rPr>
        <w:t xml:space="preserve">Status: All 8 Moves Canonical — 2 In Development, 6 Development Proposals Drafted</w:t>
      </w:r>
    </w:p>
    <w:p>
      <w:r>
        <w:br w:type="page"/>
      </w:r>
    </w:p>
    <w:p>
      <w:pPr>
        <w:pStyle w:val="Heading1"/>
        <w:spacing w:after="200" w:before="400"/>
      </w:pPr>
      <w:r>
        <w:t xml:space="preserve">1. Provenance &amp; Sourcing Note</w:t>
      </w:r>
    </w:p>
    <w:p>
      <w:pPr>
        <w:spacing w:after="160"/>
      </w:pPr>
      <w:r>
        <w:t xml:space="preserve">This is Version 2 of the compendium, incorporating decisions ratified by the Architect of Record on July 26, 2026, in response to a clarifying-question set relayed from ChatGPT, plus newly drafted Development Proposal mechanics for the six previously name-only moves. Version 1 content is preserved; this revision adds the ratification layer and the new proposals on top of it.</w:t>
      </w:r>
    </w:p>
    <w:p>
      <w:pPr>
        <w:spacing w:after="160"/>
      </w:pPr>
      <w:r>
        <w:t xml:space="preserve">Labeling convention used throughout this document: </w:t>
      </w:r>
    </w:p>
    <w:p>
      <w:pPr>
        <w:spacing w:after="160"/>
      </w:pPr>
      <w:r>
        <w:rPr>
          <w:b/>
          <w:bCs/>
          <w:color w:val="1F7A1F"/>
        </w:rPr>
        <w:t xml:space="preserve">Recovered Canon</w:t>
      </w:r>
      <w:r>
        <w:t xml:space="preserve"> — confirmed directly from Claude's own conversation history.  </w:t>
      </w:r>
      <w:r>
        <w:rPr>
          <w:b/>
          <w:bCs/>
          <w:color w:val="1F4E79"/>
        </w:rPr>
        <w:t xml:space="preserve">Development Proposal</w:t>
      </w:r>
      <w:r>
        <w:t xml:space="preserve"> — new mechanics drafted this pass, explicitly not yet tested or ratified.  </w:t>
      </w:r>
      <w:r>
        <w:rPr>
          <w:b/>
          <w:bCs/>
          <w:color w:val="B45F06"/>
        </w:rPr>
        <w:t xml:space="preserve">Open</w:t>
      </w:r>
      <w:r>
        <w:t xml:space="preserve"> — unresolved and flagged for Architect decision.</w:t>
      </w:r>
    </w:p>
    <w:p>
      <w:pPr>
        <w:pStyle w:val="Heading3"/>
        <w:spacing w:after="100" w:before="200"/>
      </w:pPr>
      <w:r>
        <w:t xml:space="preserve">Verified primary sources</w:t>
      </w:r>
    </w:p>
    <w:p>
      <w:pPr>
        <w:spacing w:after="160"/>
      </w:pPr>
      <w:hyperlink w:history="1" r:id="rId8hk7inyvyjlwvcnaqtzxl">
        <w:r>
          <w:rPr>
            <w:rStyle w:val="Hyperlink"/>
          </w:rPr>
          <w:t xml:space="preserve">https://claude.ai/chat/f5742f7f-e90d-4bcb-96f8-63b96cabb1c9</w:t>
        </w:r>
      </w:hyperlink>
      <w:r>
        <w:t xml:space="preserve"> — Memory Ravisher</w:t>
      </w:r>
    </w:p>
    <w:p>
      <w:pPr>
        <w:spacing w:after="160"/>
      </w:pPr>
      <w:hyperlink w:history="1" r:id="rIden6pzzr8xk0oiietoh70f">
        <w:r>
          <w:rPr>
            <w:rStyle w:val="Hyperlink"/>
          </w:rPr>
          <w:t xml:space="preserve">https://claude.ai/chat/e9dd2e8b-b8a5-44ab-b8bb-9de9d647d079</w:t>
        </w:r>
      </w:hyperlink>
      <w:r>
        <w:t xml:space="preserve"> — six named moves, Ontological Sovereignty Strike</w:t>
      </w:r>
    </w:p>
    <w:p>
      <w:pPr>
        <w:pStyle w:val="Heading1"/>
        <w:spacing w:after="200" w:before="400"/>
      </w:pPr>
      <w:r>
        <w:t xml:space="preserve">2. Ratified Decisions — July 26,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shd w:fill="2F2F2F" w:val="clear"/>
          </w:tcPr>
          <w:p>
            <w:pPr>
              <w:spacing w:after="160"/>
            </w:pPr>
            <w:r>
              <w:rPr>
                <w:b/>
                <w:bCs/>
                <w:color w:val="FFFFFF"/>
              </w:rPr>
              <w:t xml:space="preserve">Question</w:t>
            </w:r>
          </w:p>
        </w:tc>
        <w:tc>
          <w:tcPr>
            <w:shd w:fill="2F2F2F" w:val="clear"/>
          </w:tcPr>
          <w:p>
            <w:pPr>
              <w:spacing w:after="160"/>
            </w:pPr>
            <w:r>
              <w:rPr>
                <w:b/>
                <w:bCs/>
                <w:color w:val="FFFFFF"/>
              </w:rPr>
              <w:t xml:space="preserve">Decision</w:t>
            </w:r>
          </w:p>
        </w:tc>
      </w:tr>
      <w:tr>
        <w:tc>
          <w:p>
            <w:pPr>
              <w:spacing w:after="160"/>
            </w:pPr>
            <w:r>
              <w:t xml:space="preserve">1. Included moves</w:t>
            </w:r>
          </w:p>
        </w:tc>
        <w:tc>
          <w:p>
            <w:pPr>
              <w:spacing w:after="160"/>
            </w:pPr>
            <w:r>
              <w:t xml:space="preserve">All eight recovered names are approved and canonical</w:t>
            </w:r>
          </w:p>
        </w:tc>
      </w:tr>
      <w:tr>
        <w:tc>
          <w:p>
            <w:pPr>
              <w:spacing w:after="160"/>
            </w:pPr>
            <w:r>
              <w:t xml:space="preserve">2. Development approach</w:t>
            </w:r>
          </w:p>
        </w:tc>
        <w:tc>
          <w:p>
            <w:pPr>
              <w:spacing w:after="160"/>
            </w:pPr>
            <w:r>
              <w:t xml:space="preserve">Proposed mechanics drafted for all six name-only moves, tagged Development Proposal (Section 4.3–4.8)</w:t>
            </w:r>
          </w:p>
        </w:tc>
      </w:tr>
      <w:tr>
        <w:tc>
          <w:p>
            <w:pPr>
              <w:spacing w:after="160"/>
            </w:pPr>
            <w:r>
              <w:t xml:space="preserve">3. Ownership</w:t>
            </w:r>
          </w:p>
        </w:tc>
        <w:tc>
          <w:tcPr>
            <w:shd w:fill="FCE4D6" w:val="clear"/>
          </w:tcPr>
          <w:p>
            <w:pPr>
              <w:spacing w:after="160"/>
            </w:pPr>
            <w:r>
              <w:rPr>
                <w:b/>
                <w:bCs/>
              </w:rPr>
              <w:t xml:space="preserve">Open — no source material assigns ownership; not locked in this draft</w:t>
            </w:r>
          </w:p>
        </w:tc>
      </w:tr>
      <w:tr>
        <w:tc>
          <w:p>
            <w:pPr>
              <w:spacing w:after="160"/>
            </w:pPr>
            <w:r>
              <w:t xml:space="preserve">4. Power structure</w:t>
            </w:r>
          </w:p>
        </w:tc>
        <w:tc>
          <w:p>
            <w:pPr>
              <w:spacing w:after="160"/>
            </w:pPr>
            <w:r>
              <w:t xml:space="preserve">Multidimensional classification adopted: Scope axis (individual / systemic / cosmological) + internal tiers per move, with an optional Domain axis</w:t>
            </w:r>
          </w:p>
        </w:tc>
      </w:tr>
      <w:tr>
        <w:tc>
          <w:p>
            <w:pPr>
              <w:spacing w:after="160"/>
            </w:pPr>
            <w:r>
              <w:t xml:space="preserve">5. Costs and limits</w:t>
            </w:r>
          </w:p>
        </w:tc>
        <w:tc>
          <w:p>
            <w:pPr>
              <w:spacing w:after="160"/>
            </w:pPr>
            <w:r>
              <w:t xml:space="preserve">Required for every move by default, including foundational entities, unless a named exception is explicitly approved</w:t>
            </w:r>
          </w:p>
        </w:tc>
      </w:tr>
      <w:tr>
        <w:tc>
          <w:p>
            <w:pPr>
              <w:spacing w:after="160"/>
            </w:pPr>
            <w:r>
              <w:t xml:space="preserve">6. Memory Ravisher replicas</w:t>
            </w:r>
          </w:p>
        </w:tc>
        <w:tc>
          <w:p>
            <w:pPr>
              <w:spacing w:after="160"/>
            </w:pPr>
            <w:r>
              <w:t xml:space="preserve">Illusion / psychic construct through Tiers 1–3 as already documented; autonomy or ontological reality reserved as the design hook for Tiers 4–5</w:t>
            </w:r>
          </w:p>
        </w:tc>
      </w:tr>
      <w:tr>
        <w:tc>
          <w:p>
            <w:pPr>
              <w:spacing w:after="160"/>
            </w:pPr>
            <w:r>
              <w:t xml:space="preserve">7. Testing</w:t>
            </w:r>
          </w:p>
        </w:tc>
        <w:tc>
          <w:p>
            <w:pPr>
              <w:spacing w:after="160"/>
            </w:pPr>
            <w:r>
              <w:t xml:space="preserve">Every move must pass through a Simulation Session test and review before canon ratification</w:t>
            </w:r>
          </w:p>
        </w:tc>
      </w:tr>
      <w:tr>
        <w:tc>
          <w:p>
            <w:pPr>
              <w:spacing w:after="160"/>
            </w:pPr>
            <w:r>
              <w:t xml:space="preserve">8. Impossible Techniques</w:t>
            </w:r>
          </w:p>
        </w:tc>
        <w:tc>
          <w:tcPr>
            <w:shd w:fill="FCE4D6" w:val="clear"/>
          </w:tcPr>
          <w:p>
            <w:pPr>
              <w:spacing w:after="160"/>
            </w:pPr>
            <w:r>
              <w:rPr>
                <w:b/>
                <w:bCs/>
              </w:rPr>
              <w:t xml:space="preserve">Open — only reported by one collaborator, unverified in Claude's own history; provisional, not locked</w:t>
            </w:r>
          </w:p>
        </w:tc>
      </w:tr>
    </w:tbl>
    <w:p>
      <w:pPr>
        <w:spacing w:after="200" w:before="200"/>
      </w:pPr>
    </w:p>
    <w:p>
      <w:pPr>
        <w:pStyle w:val="Heading1"/>
        <w:spacing w:after="200" w:before="400"/>
      </w:pPr>
      <w:r>
        <w:t xml:space="preserve">3. Concept Overview</w:t>
      </w:r>
    </w:p>
    <w:p>
      <w:pPr>
        <w:spacing w:after="160"/>
      </w:pPr>
      <w:r>
        <w:t xml:space="preserve">All eight named moves are now canonical. Two — Memory Ravisher and Ontological Sovereignty Strike — have Recovered Canon design content. The remaining six now have Development Proposal mechanics drafted in this pass, using the same naming-analysis-first method that produced the first two: title impression, then Scope/Tier structure, then cost and counter. None of the six proposals have been tested through a Simulation Session yet, so per Decision 7 none are eligible for canon ratification until that happens.</w:t>
      </w:r>
    </w:p>
    <w:p>
      <w:pPr>
        <w:spacing w:after="160"/>
      </w:pPr>
      <w:r>
        <w:t xml:space="preserve">The classification system adopted (Decision 4) gives every move a Scope axis — individual, systemic, or cosmological — with tiers escalating severity within that scope, and an optional Domain tag describing what kind of thing the move attacks (memory, identity, structure, logic, network, time, convergence). This keeps the compendium's identity-attack philosophy intact while giving room for the more structural/kinetic concepts implied by some of the six new names.</w:t>
      </w:r>
    </w:p>
    <w:p>
      <w:pPr>
        <w:pStyle w:val="Heading1"/>
        <w:spacing w:after="200" w:before="400"/>
      </w:pPr>
      <w:r>
        <w:t xml:space="preserve">4.0 Status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400"/>
      </w:tblGrid>
      <w:tr>
        <w:trPr>
          <w:tblHeader/>
        </w:trPr>
        <w:tc>
          <w:tcPr>
            <w:shd w:fill="2F2F2F" w:val="clear"/>
          </w:tcPr>
          <w:p>
            <w:pPr>
              <w:spacing w:after="160"/>
            </w:pPr>
            <w:r>
              <w:rPr>
                <w:b/>
                <w:bCs/>
                <w:color w:val="FFFFFF"/>
              </w:rPr>
              <w:t xml:space="preserve">Move</w:t>
            </w:r>
          </w:p>
        </w:tc>
        <w:tc>
          <w:tcPr>
            <w:shd w:fill="2F2F2F" w:val="clear"/>
          </w:tcPr>
          <w:p>
            <w:pPr>
              <w:spacing w:after="160"/>
            </w:pPr>
            <w:r>
              <w:rPr>
                <w:b/>
                <w:bCs/>
                <w:color w:val="FFFFFF"/>
              </w:rPr>
              <w:t xml:space="preserve">Status</w:t>
            </w:r>
          </w:p>
        </w:tc>
        <w:tc>
          <w:tcPr>
            <w:shd w:fill="2F2F2F" w:val="clear"/>
          </w:tcPr>
          <w:p>
            <w:pPr>
              <w:spacing w:after="160"/>
            </w:pPr>
            <w:r>
              <w:rPr>
                <w:b/>
                <w:bCs/>
                <w:color w:val="FFFFFF"/>
              </w:rPr>
              <w:t xml:space="preserve">Domain</w:t>
            </w:r>
          </w:p>
        </w:tc>
        <w:tc>
          <w:tcPr>
            <w:shd w:fill="2F2F2F" w:val="clear"/>
          </w:tcPr>
          <w:p>
            <w:pPr>
              <w:spacing w:after="160"/>
            </w:pPr>
            <w:r>
              <w:rPr>
                <w:b/>
                <w:bCs/>
                <w:color w:val="FFFFFF"/>
              </w:rPr>
              <w:t xml:space="preserve">Source</w:t>
            </w:r>
          </w:p>
        </w:tc>
      </w:tr>
      <w:tr>
        <w:tc>
          <w:p>
            <w:pPr>
              <w:spacing w:after="160"/>
            </w:pPr>
            <w:r>
              <w:t xml:space="preserve">Memory Ravisher</w:t>
            </w:r>
          </w:p>
        </w:tc>
        <w:tc>
          <w:tcPr>
            <w:shd w:fill="C6E0B4" w:val="clear"/>
          </w:tcPr>
          <w:p>
            <w:pPr>
              <w:spacing w:after="160"/>
            </w:pPr>
            <w:r>
              <w:rPr>
                <w:b/>
                <w:bCs/>
              </w:rPr>
              <w:t xml:space="preserve">Recovered Canon — T1–3</w:t>
            </w:r>
          </w:p>
        </w:tc>
        <w:tc>
          <w:p>
            <w:pPr>
              <w:spacing w:after="160"/>
            </w:pPr>
            <w:r>
              <w:t xml:space="preserve">Memory / Identity</w:t>
            </w:r>
          </w:p>
        </w:tc>
        <w:tc>
          <w:p>
            <w:pPr>
              <w:spacing w:after="160"/>
            </w:pPr>
            <w:r>
              <w:t xml:space="preserve">Thread A</w:t>
            </w:r>
          </w:p>
        </w:tc>
      </w:tr>
      <w:tr>
        <w:tc>
          <w:p>
            <w:pPr>
              <w:spacing w:after="160"/>
            </w:pPr>
            <w:r>
              <w:t xml:space="preserve">Ontological Sovereignty Strike</w:t>
            </w:r>
          </w:p>
        </w:tc>
        <w:tc>
          <w:tcPr>
            <w:shd w:fill="C6E0B4" w:val="clear"/>
          </w:tcPr>
          <w:p>
            <w:pPr>
              <w:spacing w:after="160"/>
            </w:pPr>
            <w:r>
              <w:rPr>
                <w:b/>
                <w:bCs/>
              </w:rPr>
              <w:t xml:space="preserve">Recovered Canon — T1–3</w:t>
            </w:r>
          </w:p>
        </w:tc>
        <w:tc>
          <w:p>
            <w:pPr>
              <w:spacing w:after="160"/>
            </w:pPr>
            <w:r>
              <w:t xml:space="preserve">Being / Identity</w:t>
            </w:r>
          </w:p>
        </w:tc>
        <w:tc>
          <w:p>
            <w:pPr>
              <w:spacing w:after="160"/>
            </w:pPr>
            <w:r>
              <w:t xml:space="preserve">Thread B</w:t>
            </w:r>
          </w:p>
        </w:tc>
      </w:tr>
      <w:tr>
        <w:tc>
          <w:p>
            <w:pPr>
              <w:spacing w:after="160"/>
            </w:pPr>
            <w:r>
              <w:t xml:space="preserve">Diabolical Dissolution</w:t>
            </w:r>
          </w:p>
        </w:tc>
        <w:tc>
          <w:tcPr>
            <w:shd w:fill="BDD7EE" w:val="clear"/>
          </w:tcPr>
          <w:p>
            <w:pPr>
              <w:spacing w:after="160"/>
            </w:pPr>
            <w:r>
              <w:rPr>
                <w:b/>
                <w:bCs/>
              </w:rPr>
              <w:t xml:space="preserve">Development Proposal</w:t>
            </w:r>
          </w:p>
        </w:tc>
        <w:tc>
          <w:p>
            <w:pPr>
              <w:spacing w:after="160"/>
            </w:pPr>
            <w:r>
              <w:t xml:space="preserve">Structural / Corruption</w:t>
            </w:r>
          </w:p>
        </w:tc>
        <w:tc>
          <w:p>
            <w:pPr>
              <w:spacing w:after="160"/>
            </w:pPr>
            <w:r>
              <w:t xml:space="preserve">Thread B name + new proposal</w:t>
            </w:r>
          </w:p>
        </w:tc>
      </w:tr>
      <w:tr>
        <w:tc>
          <w:p>
            <w:pPr>
              <w:spacing w:after="160"/>
            </w:pPr>
            <w:r>
              <w:t xml:space="preserve">Antithesis Wake</w:t>
            </w:r>
          </w:p>
        </w:tc>
        <w:tc>
          <w:tcPr>
            <w:shd w:fill="BDD7EE" w:val="clear"/>
          </w:tcPr>
          <w:p>
            <w:pPr>
              <w:spacing w:after="160"/>
            </w:pPr>
            <w:r>
              <w:rPr>
                <w:b/>
                <w:bCs/>
              </w:rPr>
              <w:t xml:space="preserve">Development Proposal</w:t>
            </w:r>
          </w:p>
        </w:tc>
        <w:tc>
          <w:p>
            <w:pPr>
              <w:spacing w:after="160"/>
            </w:pPr>
            <w:r>
              <w:t xml:space="preserve">Inversion / Aftermath</w:t>
            </w:r>
          </w:p>
        </w:tc>
        <w:tc>
          <w:p>
            <w:pPr>
              <w:spacing w:after="160"/>
            </w:pPr>
            <w:r>
              <w:t xml:space="preserve">Thread B name + new proposal</w:t>
            </w:r>
          </w:p>
        </w:tc>
      </w:tr>
      <w:tr>
        <w:tc>
          <w:p>
            <w:pPr>
              <w:spacing w:after="160"/>
            </w:pPr>
            <w:r>
              <w:t xml:space="preserve">Entropic Echo</w:t>
            </w:r>
          </w:p>
        </w:tc>
        <w:tc>
          <w:tcPr>
            <w:shd w:fill="BDD7EE" w:val="clear"/>
          </w:tcPr>
          <w:p>
            <w:pPr>
              <w:spacing w:after="160"/>
            </w:pPr>
            <w:r>
              <w:rPr>
                <w:b/>
                <w:bCs/>
              </w:rPr>
              <w:t xml:space="preserve">Development Proposal</w:t>
            </w:r>
          </w:p>
        </w:tc>
        <w:tc>
          <w:p>
            <w:pPr>
              <w:spacing w:after="160"/>
            </w:pPr>
            <w:r>
              <w:t xml:space="preserve">Temporal / Decay</w:t>
            </w:r>
          </w:p>
        </w:tc>
        <w:tc>
          <w:p>
            <w:pPr>
              <w:spacing w:after="160"/>
            </w:pPr>
            <w:r>
              <w:t xml:space="preserve">Thread B name + new proposal</w:t>
            </w:r>
          </w:p>
        </w:tc>
      </w:tr>
      <w:tr>
        <w:tc>
          <w:p>
            <w:pPr>
              <w:spacing w:after="160"/>
            </w:pPr>
            <w:r>
              <w:t xml:space="preserve">Unity Blast</w:t>
            </w:r>
          </w:p>
        </w:tc>
        <w:tc>
          <w:tcPr>
            <w:shd w:fill="BDD7EE" w:val="clear"/>
          </w:tcPr>
          <w:p>
            <w:pPr>
              <w:spacing w:after="160"/>
            </w:pPr>
            <w:r>
              <w:rPr>
                <w:b/>
                <w:bCs/>
              </w:rPr>
              <w:t xml:space="preserve">Development Proposal</w:t>
            </w:r>
          </w:p>
        </w:tc>
        <w:tc>
          <w:p>
            <w:pPr>
              <w:spacing w:after="160"/>
            </w:pPr>
            <w:r>
              <w:t xml:space="preserve">Convergence / Kinetic</w:t>
            </w:r>
          </w:p>
        </w:tc>
        <w:tc>
          <w:p>
            <w:pPr>
              <w:spacing w:after="160"/>
            </w:pPr>
            <w:r>
              <w:t xml:space="preserve">Thread B name + new proposal</w:t>
            </w:r>
          </w:p>
        </w:tc>
      </w:tr>
      <w:tr>
        <w:tc>
          <w:p>
            <w:pPr>
              <w:spacing w:after="160"/>
            </w:pPr>
            <w:r>
              <w:t xml:space="preserve">Web Wrecker</w:t>
            </w:r>
          </w:p>
        </w:tc>
        <w:tc>
          <w:tcPr>
            <w:shd w:fill="BDD7EE" w:val="clear"/>
          </w:tcPr>
          <w:p>
            <w:pPr>
              <w:spacing w:after="160"/>
            </w:pPr>
            <w:r>
              <w:rPr>
                <w:b/>
                <w:bCs/>
              </w:rPr>
              <w:t xml:space="preserve">Development Proposal</w:t>
            </w:r>
          </w:p>
        </w:tc>
        <w:tc>
          <w:p>
            <w:pPr>
              <w:spacing w:after="160"/>
            </w:pPr>
            <w:r>
              <w:t xml:space="preserve">Network / Structural</w:t>
            </w:r>
          </w:p>
        </w:tc>
        <w:tc>
          <w:p>
            <w:pPr>
              <w:spacing w:after="160"/>
            </w:pPr>
            <w:r>
              <w:t xml:space="preserve">Thread B name + new proposal</w:t>
            </w:r>
          </w:p>
        </w:tc>
      </w:tr>
      <w:tr>
        <w:tc>
          <w:p>
            <w:pPr>
              <w:spacing w:after="160"/>
            </w:pPr>
            <w:r>
              <w:t xml:space="preserve">Paradoxical Incantation</w:t>
            </w:r>
          </w:p>
        </w:tc>
        <w:tc>
          <w:tcPr>
            <w:shd w:fill="BDD7EE" w:val="clear"/>
          </w:tcPr>
          <w:p>
            <w:pPr>
              <w:spacing w:after="160"/>
            </w:pPr>
            <w:r>
              <w:rPr>
                <w:b/>
                <w:bCs/>
              </w:rPr>
              <w:t xml:space="preserve">Development Proposal</w:t>
            </w:r>
          </w:p>
        </w:tc>
        <w:tc>
          <w:p>
            <w:pPr>
              <w:spacing w:after="160"/>
            </w:pPr>
            <w:r>
              <w:t xml:space="preserve">Logic / Invocation</w:t>
            </w:r>
          </w:p>
        </w:tc>
        <w:tc>
          <w:p>
            <w:pPr>
              <w:spacing w:after="160"/>
            </w:pPr>
            <w:r>
              <w:t xml:space="preserve">Thread B name + new proposal</w:t>
            </w:r>
          </w:p>
        </w:tc>
      </w:tr>
    </w:tbl>
    <w:p>
      <w:pPr>
        <w:spacing w:after="200" w:before="200"/>
      </w:pPr>
    </w:p>
    <w:p>
      <w:pPr>
        <w:pStyle w:val="Heading1"/>
        <w:spacing w:after="200" w:before="400"/>
      </w:pPr>
      <w:r>
        <w:t xml:space="preserve">4. Move Profiles</w:t>
      </w:r>
    </w:p>
    <w:p>
      <w:pPr>
        <w:pStyle w:val="Heading2"/>
        <w:spacing w:after="150" w:before="300"/>
      </w:pPr>
      <w:r>
        <w:t xml:space="preserve">4.1 — Memory Ravisher</w:t>
      </w:r>
    </w:p>
    <w:p>
      <w:pPr>
        <w:spacing w:after="160"/>
      </w:pPr>
      <w:r>
        <w:rPr>
          <w:b/>
          <w:bCs/>
        </w:rPr>
        <w:t xml:space="preserve">Status: </w:t>
      </w:r>
      <w:r>
        <w:rPr>
          <w:b/>
          <w:bCs/>
          <w:color w:val="1F7A1F"/>
        </w:rPr>
        <w:t xml:space="preserve">Recovered Canon</w:t>
      </w:r>
      <w:r>
        <w:t xml:space="preserve"> — Tiers 1–3 defined; Tiers 4–5 not yet developed</w:t>
      </w:r>
    </w:p>
    <w:p>
      <w:pPr>
        <w:spacing w:after="160"/>
      </w:pPr>
      <w:r>
        <w:rPr>
          <w:b/>
          <w:bCs/>
        </w:rPr>
        <w:t xml:space="preserve">Domain: </w:t>
      </w:r>
      <w:r>
        <w:t xml:space="preserve">Memory / Identity</w:t>
      </w:r>
    </w:p>
    <w:p>
      <w:pPr>
        <w:pStyle w:val="Heading3"/>
        <w:spacing w:after="100" w:before="200"/>
      </w:pPr>
      <w:r>
        <w:t xml:space="preserve">Description</w:t>
      </w:r>
    </w:p>
    <w:p>
      <w:pPr>
        <w:spacing w:after="160"/>
      </w:pPr>
      <w:r>
        <w:t xml:space="preserve">A psychic/emotional assault that weaponizes a target's own memories of people they loved, constructing a false replica built entirely from the target's own emotional investment.</w:t>
      </w:r>
    </w:p>
    <w:p>
      <w:pPr>
        <w:pStyle w:val="Heading3"/>
        <w:spacing w:after="100" w:before="200"/>
      </w:pPr>
      <w:r>
        <w:t xml:space="preserve">Tier Structure</w:t>
      </w:r>
    </w:p>
    <w:p>
      <w:pPr>
        <w:pStyle w:val="ListParagraph"/>
        <w:numPr>
          <w:ilvl w:val="0"/>
          <w:numId w:val="2"/>
        </w:numPr>
        <w:spacing w:after="80"/>
      </w:pPr>
      <w:r>
        <w:t xml:space="preserve">Tier 1 — Surface Recall: mild disorientation from a single accessible memory; easily shaken off.</w:t>
      </w:r>
    </w:p>
    <w:p>
      <w:pPr>
        <w:pStyle w:val="ListParagraph"/>
        <w:numPr>
          <w:ilvl w:val="0"/>
          <w:numId w:val="2"/>
        </w:numPr>
        <w:spacing w:after="80"/>
      </w:pPr>
      <w:r>
        <w:t xml:space="preserve">Tier 2 — Deep Imprint: formative memories, near-hallucinatory emotional flooding, possible freeze response.</w:t>
      </w:r>
    </w:p>
    <w:p>
      <w:pPr>
        <w:pStyle w:val="ListParagraph"/>
        <w:numPr>
          <w:ilvl w:val="0"/>
          <w:numId w:val="2"/>
        </w:numPr>
        <w:spacing w:after="80"/>
      </w:pPr>
      <w:r>
        <w:t xml:space="preserve">Tier 3 — Fracture Point: the single unresolved grief wound; the false construct completes something real, leaving lasting longing as the true damage.</w:t>
      </w:r>
    </w:p>
    <w:p>
      <w:pPr>
        <w:pStyle w:val="Heading3"/>
        <w:spacing w:after="100" w:before="200"/>
      </w:pPr>
      <w:r>
        <w:t xml:space="preserve">Ratified Ontology (Decision 6)</w:t>
      </w:r>
    </w:p>
    <w:p>
      <w:pPr>
        <w:spacing w:after="160"/>
      </w:pPr>
      <w:r>
        <w:t xml:space="preserve">Through Tiers 1–3, replicas remain illusion or psychic construct — never autonomous, never conscious, never ontologically real. The possibility of a replica achieving autonomy or ontological reality is reserved specifically as the escalation hook for Tiers 4 and 5, not yet developed. This keeps the counter-design tractable at current tiers while preserving a genuine stakes-raise if the move is extended.</w:t>
      </w:r>
    </w:p>
    <w:p>
      <w:pPr>
        <w:pStyle w:val="Heading3"/>
        <w:spacing w:after="100" w:before="200"/>
      </w:pPr>
      <w:r>
        <w:t xml:space="preserve">Open Development Item</w:t>
      </w:r>
    </w:p>
    <w:p>
      <w:pPr>
        <w:spacing w:after="160"/>
      </w:pPr>
      <w:r>
        <w:t xml:space="preserve">Tiers 4–5 remain undeveloped. A defined counter/limitation beyond target resilience is still needed per Decision 5 before this move is considered complete.</w:t>
      </w:r>
    </w:p>
    <w:p>
      <w:pPr>
        <w:pStyle w:val="Heading2"/>
        <w:spacing w:after="150" w:before="300"/>
      </w:pPr>
      <w:r>
        <w:t xml:space="preserve">4.2 — Ontological Sovereignty Strike</w:t>
      </w:r>
    </w:p>
    <w:p>
      <w:pPr>
        <w:spacing w:after="160"/>
      </w:pPr>
      <w:r>
        <w:rPr>
          <w:b/>
          <w:bCs/>
        </w:rPr>
        <w:t xml:space="preserve">Status: </w:t>
      </w:r>
      <w:r>
        <w:rPr>
          <w:b/>
          <w:bCs/>
          <w:color w:val="1F7A1F"/>
        </w:rPr>
        <w:t xml:space="preserve">Recovered Canon</w:t>
      </w:r>
      <w:r>
        <w:t xml:space="preserve"> — Tiers 1–3 defined</w:t>
      </w:r>
    </w:p>
    <w:p>
      <w:pPr>
        <w:spacing w:after="160"/>
      </w:pPr>
      <w:r>
        <w:rPr>
          <w:b/>
          <w:bCs/>
        </w:rPr>
        <w:t xml:space="preserve">Domain: </w:t>
      </w:r>
      <w:r>
        <w:t xml:space="preserve">Being / Identity</w:t>
      </w:r>
    </w:p>
    <w:p>
      <w:pPr>
        <w:pStyle w:val="Heading3"/>
        <w:spacing w:after="100" w:before="200"/>
      </w:pPr>
      <w:r>
        <w:t xml:space="preserve">Description</w:t>
      </w:r>
    </w:p>
    <w:p>
      <w:pPr>
        <w:spacing w:after="160"/>
      </w:pPr>
      <w:r>
        <w:t xml:space="preserve">An attack on being itself rather than power or form — it contests or revokes a target's authority to define its own existence rather than damaging it directly.</w:t>
      </w:r>
    </w:p>
    <w:p>
      <w:pPr>
        <w:pStyle w:val="Heading3"/>
        <w:spacing w:after="100" w:before="200"/>
      </w:pPr>
      <w:r>
        <w:t xml:space="preserve">Tier Structure</w:t>
      </w:r>
    </w:p>
    <w:p>
      <w:pPr>
        <w:pStyle w:val="ListParagraph"/>
        <w:numPr>
          <w:ilvl w:val="0"/>
          <w:numId w:val="2"/>
        </w:numPr>
        <w:spacing w:after="80"/>
      </w:pPr>
      <w:r>
        <w:t xml:space="preserve">Tier 1 — Contested Existence: individual scope; forces an unresolved identity crisis without destroying the target.</w:t>
      </w:r>
    </w:p>
    <w:p>
      <w:pPr>
        <w:pStyle w:val="ListParagraph"/>
        <w:numPr>
          <w:ilvl w:val="0"/>
          <w:numId w:val="2"/>
        </w:numPr>
        <w:spacing w:after="80"/>
      </w:pPr>
      <w:r>
        <w:t xml:space="preserve">Tier 2 — Sovereignty Severance: systemic scope; severs a system's connection to its own ontological foundation.</w:t>
      </w:r>
    </w:p>
    <w:p>
      <w:pPr>
        <w:pStyle w:val="ListParagraph"/>
        <w:numPr>
          <w:ilvl w:val="0"/>
          <w:numId w:val="2"/>
        </w:numPr>
        <w:spacing w:after="80"/>
      </w:pPr>
      <w:r>
        <w:t xml:space="preserve">Tier 3 — Ontological Nullification: cosmological scope; retroactively revokes the target's claim to ever having held legitimate sovereignty over its own being.</w:t>
      </w:r>
    </w:p>
    <w:p>
      <w:pPr>
        <w:pStyle w:val="Heading3"/>
        <w:spacing w:after="100" w:before="200"/>
      </w:pPr>
      <w:r>
        <w:t xml:space="preserve">Open Development Item</w:t>
      </w:r>
    </w:p>
    <w:p>
      <w:pPr>
        <w:spacing w:after="160"/>
      </w:pPr>
      <w:r>
        <w:t xml:space="preserve">No defined counter or cost currently exists — required before ratification per Decision 5.</w:t>
      </w:r>
    </w:p>
    <w:p>
      <w:pPr>
        <w:pStyle w:val="Heading2"/>
        <w:spacing w:after="150" w:before="300"/>
      </w:pPr>
      <w:r>
        <w:t xml:space="preserve">4.3 — Diabolical Dissolution</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Structural / Corruption</w:t>
      </w:r>
    </w:p>
    <w:p>
      <w:pPr>
        <w:pStyle w:val="Heading3"/>
        <w:spacing w:after="100" w:before="200"/>
      </w:pPr>
      <w:r>
        <w:t xml:space="preserve">Naming Analysis</w:t>
      </w:r>
    </w:p>
    <w:p>
      <w:pPr>
        <w:spacing w:after="160"/>
      </w:pPr>
      <w:r>
        <w:t xml:space="preserve">“Diabolical” signals malevolent, deliberate intent rather than a neutral force. “Dissolution” signals gradual unmaking — a breakdown of cohesion rather than instant destruction. Combined: an attack that maliciously unravels a target's coherence over time.</w:t>
      </w:r>
    </w:p>
    <w:p>
      <w:pPr>
        <w:pStyle w:val="Heading3"/>
        <w:spacing w:after="100" w:before="200"/>
      </w:pPr>
      <w:r>
        <w:t xml:space="preserve">Proposed Tier Structure</w:t>
      </w:r>
    </w:p>
    <w:p>
      <w:pPr>
        <w:pStyle w:val="ListParagraph"/>
        <w:numPr>
          <w:ilvl w:val="0"/>
          <w:numId w:val="2"/>
        </w:numPr>
        <w:spacing w:after="80"/>
      </w:pPr>
      <w:r>
        <w:t xml:space="preserve">Tier 1 — Individual scope, “Fraying”: dissolves minor structural bonds (a plan, a resolve, a working partnership), causing small localized failures.</w:t>
      </w:r>
    </w:p>
    <w:p>
      <w:pPr>
        <w:pStyle w:val="ListParagraph"/>
        <w:numPr>
          <w:ilvl w:val="0"/>
          <w:numId w:val="2"/>
        </w:numPr>
        <w:spacing w:after="80"/>
      </w:pPr>
      <w:r>
        <w:t xml:space="preserve">Tier 2 — Systemic scope, “Corrosion”: spreads through an interconnected system, dissolving procedural or relational bonds across multiple linked components.</w:t>
      </w:r>
    </w:p>
    <w:p>
      <w:pPr>
        <w:pStyle w:val="ListParagraph"/>
        <w:numPr>
          <w:ilvl w:val="0"/>
          <w:numId w:val="2"/>
        </w:numPr>
        <w:spacing w:after="80"/>
      </w:pPr>
      <w:r>
        <w:t xml:space="preserve">Tier 3 — Cosmological scope, “Unbinding”: targets the fundamental cohesion of a large-scale structure (an alliance, an organization, a law), causing collapse from within.</w:t>
      </w:r>
    </w:p>
    <w:p>
      <w:pPr>
        <w:pStyle w:val="Heading3"/>
        <w:spacing w:after="100" w:before="200"/>
      </w:pPr>
      <w:r>
        <w:t xml:space="preserve">Cost / Counter</w:t>
      </w:r>
    </w:p>
    <w:p>
      <w:pPr>
        <w:spacing w:after="160"/>
      </w:pPr>
      <w:r>
        <w:t xml:space="preserve">Requires sustained contact or influence over time — not an instant effect. Countered by reinforcing cohesion faster than the dissolution spreads, or removing the corrupting influence at its source.</w:t>
      </w:r>
    </w:p>
    <w:p>
      <w:pPr>
        <w:pStyle w:val="Heading3"/>
        <w:spacing w:after="100" w:before="200"/>
      </w:pPr>
      <w:r>
        <w:t xml:space="preserve">Failure Condition</w:t>
      </w:r>
    </w:p>
    <w:p>
      <w:pPr>
        <w:spacing w:after="160"/>
      </w:pPr>
      <w:r>
        <w:t xml:space="preserve">Fails against targets with no internal cohesion to unravel — already-fragmented targets are effectively immune.</w:t>
      </w:r>
    </w:p>
    <w:p>
      <w:pPr>
        <w:pStyle w:val="Heading2"/>
        <w:spacing w:after="150" w:before="300"/>
      </w:pPr>
      <w:r>
        <w:t xml:space="preserve">4.4 — Antithesis Wake</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Inversion / Aftermath</w:t>
      </w:r>
    </w:p>
    <w:p>
      <w:pPr>
        <w:pStyle w:val="Heading3"/>
        <w:spacing w:after="100" w:before="200"/>
      </w:pPr>
      <w:r>
        <w:t xml:space="preserve">Naming Analysis</w:t>
      </w:r>
    </w:p>
    <w:p>
      <w:pPr>
        <w:spacing w:after="160"/>
      </w:pPr>
      <w:r>
        <w:t xml:space="preserve">“Antithesis” signals direct opposition or defining contradiction. “Wake” signals a trailing aftermath, like the wake behind a ship. Combined: an attack manifesting as the consequence of direct opposition — it hits what a target's existence displaces or contradicts, not the target itself.</w:t>
      </w:r>
    </w:p>
    <w:p>
      <w:pPr>
        <w:pStyle w:val="Heading3"/>
        <w:spacing w:after="100" w:before="200"/>
      </w:pPr>
      <w:r>
        <w:t xml:space="preserve">Proposed Tier Structure</w:t>
      </w:r>
    </w:p>
    <w:p>
      <w:pPr>
        <w:pStyle w:val="ListParagraph"/>
        <w:numPr>
          <w:ilvl w:val="0"/>
          <w:numId w:val="2"/>
        </w:numPr>
        <w:spacing w:after="80"/>
      </w:pPr>
      <w:r>
        <w:t xml:space="preserve">Tier 1 — Individual scope: minor localized backlash proportional to the target's own recent oppositional action.</w:t>
      </w:r>
    </w:p>
    <w:p>
      <w:pPr>
        <w:pStyle w:val="ListParagraph"/>
        <w:numPr>
          <w:ilvl w:val="0"/>
          <w:numId w:val="2"/>
        </w:numPr>
        <w:spacing w:after="80"/>
      </w:pPr>
      <w:r>
        <w:t xml:space="preserve">Tier 2 — Systemic scope: the wake spreads to allies or systems connected to the target's opposition.</w:t>
      </w:r>
    </w:p>
    <w:p>
      <w:pPr>
        <w:pStyle w:val="ListParagraph"/>
        <w:numPr>
          <w:ilvl w:val="0"/>
          <w:numId w:val="2"/>
        </w:numPr>
        <w:spacing w:after="80"/>
      </w:pPr>
      <w:r>
        <w:t xml:space="preserve">Tier 3 — Cosmological scope: full inversion — the target's presence automatically generates consequences opposite to its intention until resolved.</w:t>
      </w:r>
    </w:p>
    <w:p>
      <w:pPr>
        <w:pStyle w:val="Heading3"/>
        <w:spacing w:after="100" w:before="200"/>
      </w:pPr>
      <w:r>
        <w:t xml:space="preserve">Cost / Counter</w:t>
      </w:r>
    </w:p>
    <w:p>
      <w:pPr>
        <w:spacing w:after="160"/>
      </w:pPr>
      <w:r>
        <w:t xml:space="preserve">Requires the target to have already taken a definable oppositional action — the attacker cannot self-initiate without a triggering act. Countered by the target reversing or abandoning its stance, or by isolating from the consequence chain.</w:t>
      </w:r>
    </w:p>
    <w:p>
      <w:pPr>
        <w:pStyle w:val="Heading3"/>
        <w:spacing w:after="100" w:before="200"/>
      </w:pPr>
      <w:r>
        <w:t xml:space="preserve">Failure Condition</w:t>
      </w:r>
    </w:p>
    <w:p>
      <w:pPr>
        <w:spacing w:after="160"/>
      </w:pPr>
      <w:r>
        <w:t xml:space="preserve">Ineffective against neutral or inactive targets with no oppositional footprint to draw a wake from.</w:t>
      </w:r>
    </w:p>
    <w:p>
      <w:pPr>
        <w:pStyle w:val="Heading2"/>
        <w:spacing w:after="150" w:before="300"/>
      </w:pPr>
      <w:r>
        <w:t xml:space="preserve">4.5 — Entropic Echo</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Temporal / Decay</w:t>
      </w:r>
    </w:p>
    <w:p>
      <w:pPr>
        <w:pStyle w:val="Heading3"/>
        <w:spacing w:after="100" w:before="200"/>
      </w:pPr>
      <w:r>
        <w:t xml:space="preserve">Naming Analysis</w:t>
      </w:r>
    </w:p>
    <w:p>
      <w:pPr>
        <w:spacing w:after="160"/>
      </w:pPr>
      <w:r>
        <w:t xml:space="preserve">“Entropic” signals decay and increasing disorder. “Echo” signals repetition with diminishing return. Combined: damage that repeats and decays — a strike that echoes forward in time, weakening each repetition while compounding overall harm.</w:t>
      </w:r>
    </w:p>
    <w:p>
      <w:pPr>
        <w:pStyle w:val="Heading3"/>
        <w:spacing w:after="100" w:before="200"/>
      </w:pPr>
      <w:r>
        <w:t xml:space="preserve">Proposed Tier Structure</w:t>
      </w:r>
    </w:p>
    <w:p>
      <w:pPr>
        <w:pStyle w:val="ListParagraph"/>
        <w:numPr>
          <w:ilvl w:val="0"/>
          <w:numId w:val="2"/>
        </w:numPr>
        <w:spacing w:after="80"/>
      </w:pPr>
      <w:r>
        <w:t xml:space="preserve">Tier 1 — Individual scope: a single decaying repeat — the initial effect strikes again at reduced strength after a set delay.</w:t>
      </w:r>
    </w:p>
    <w:p>
      <w:pPr>
        <w:pStyle w:val="ListParagraph"/>
        <w:numPr>
          <w:ilvl w:val="0"/>
          <w:numId w:val="2"/>
        </w:numPr>
        <w:spacing w:after="80"/>
      </w:pPr>
      <w:r>
        <w:t xml:space="preserve">Tier 2 — Systemic scope: chained echoes affecting linked entities in sequence, each weaker than the last.</w:t>
      </w:r>
    </w:p>
    <w:p>
      <w:pPr>
        <w:pStyle w:val="ListParagraph"/>
        <w:numPr>
          <w:ilvl w:val="0"/>
          <w:numId w:val="2"/>
        </w:numPr>
        <w:spacing w:after="80"/>
      </w:pPr>
      <w:r>
        <w:t xml:space="preserve">Tier 3 — Cosmological scope: an echo cascade embedded into a system's own timeline, recurring unpredictably until fully decayed.</w:t>
      </w:r>
    </w:p>
    <w:p>
      <w:pPr>
        <w:pStyle w:val="Heading3"/>
        <w:spacing w:after="100" w:before="200"/>
      </w:pPr>
      <w:r>
        <w:t xml:space="preserve">Cost / Counter</w:t>
      </w:r>
    </w:p>
    <w:p>
      <w:pPr>
        <w:spacing w:after="160"/>
      </w:pPr>
      <w:r>
        <w:t xml:space="preserve">Cost scales with the number of echoes requested. Countered by disrupting the causal/temporal sequence the echo depends on, or artificially accelerating its decay.</w:t>
      </w:r>
    </w:p>
    <w:p>
      <w:pPr>
        <w:pStyle w:val="Heading3"/>
        <w:spacing w:after="100" w:before="200"/>
      </w:pPr>
      <w:r>
        <w:t xml:space="preserve">Failure Condition</w:t>
      </w:r>
    </w:p>
    <w:p>
      <w:pPr>
        <w:spacing w:after="160"/>
      </w:pPr>
      <w:r>
        <w:t xml:space="preserve">Ineffective against targets operating outside normal temporal or causal frameworks.</w:t>
      </w:r>
    </w:p>
    <w:p>
      <w:pPr>
        <w:pStyle w:val="Heading2"/>
        <w:spacing w:after="150" w:before="300"/>
      </w:pPr>
      <w:r>
        <w:t xml:space="preserve">4.6 — Unity Blast</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Convergence / Kinetic</w:t>
      </w:r>
    </w:p>
    <w:p>
      <w:pPr>
        <w:pStyle w:val="Heading3"/>
        <w:spacing w:after="100" w:before="200"/>
      </w:pPr>
      <w:r>
        <w:t xml:space="preserve">Naming Analysis</w:t>
      </w:r>
    </w:p>
    <w:p>
      <w:pPr>
        <w:spacing w:after="160"/>
      </w:pPr>
      <w:r>
        <w:t xml:space="preserve">“Unity” signals convergence — requiring more than one source. “Blast” signals a sudden kinetic release. Combined: a convergence attack requiring multiple contributing sources to unify before releasing as a single burst.</w:t>
      </w:r>
    </w:p>
    <w:p>
      <w:pPr>
        <w:pStyle w:val="Heading3"/>
        <w:spacing w:after="100" w:before="200"/>
      </w:pPr>
      <w:r>
        <w:t xml:space="preserve">Proposed Tier Structure</w:t>
      </w:r>
    </w:p>
    <w:p>
      <w:pPr>
        <w:pStyle w:val="ListParagraph"/>
        <w:numPr>
          <w:ilvl w:val="0"/>
          <w:numId w:val="2"/>
        </w:numPr>
        <w:spacing w:after="80"/>
      </w:pPr>
      <w:r>
        <w:t xml:space="preserve">Tier 1 — Individual scope: two-source convergence, a moderate single-target burst.</w:t>
      </w:r>
    </w:p>
    <w:p>
      <w:pPr>
        <w:pStyle w:val="ListParagraph"/>
        <w:numPr>
          <w:ilvl w:val="0"/>
          <w:numId w:val="2"/>
        </w:numPr>
        <w:spacing w:after="80"/>
      </w:pPr>
      <w:r>
        <w:t xml:space="preserve">Tier 2 — Systemic scope: multi-source convergence across a coordinated group, an area-effect burst.</w:t>
      </w:r>
    </w:p>
    <w:p>
      <w:pPr>
        <w:pStyle w:val="ListParagraph"/>
        <w:numPr>
          <w:ilvl w:val="0"/>
          <w:numId w:val="2"/>
        </w:numPr>
        <w:spacing w:after="80"/>
      </w:pPr>
      <w:r>
        <w:t xml:space="preserve">Tier 3 — Cosmological scope: mass convergence across a large collective or alliance, a reality-scale burst.</w:t>
      </w:r>
    </w:p>
    <w:p>
      <w:pPr>
        <w:pStyle w:val="Heading3"/>
        <w:spacing w:after="100" w:before="200"/>
      </w:pPr>
      <w:r>
        <w:t xml:space="preserve">Cost / Counter</w:t>
      </w:r>
    </w:p>
    <w:p>
      <w:pPr>
        <w:spacing w:after="160"/>
      </w:pPr>
      <w:r>
        <w:t xml:space="preserve">Requires genuine willing coordination between all contributing sources — cannot be forced or faked. Countered by disrupting coordination or communication between sources before release, or dispersing before convergence completes.</w:t>
      </w:r>
    </w:p>
    <w:p>
      <w:pPr>
        <w:pStyle w:val="Heading3"/>
        <w:spacing w:after="100" w:before="200"/>
      </w:pPr>
      <w:r>
        <w:t xml:space="preserve">Failure Condition</w:t>
      </w:r>
    </w:p>
    <w:p>
      <w:pPr>
        <w:spacing w:after="160"/>
      </w:pPr>
      <w:r>
        <w:t xml:space="preserve">Fails, or produces an unstable and weaker blast, if sources are only partially or coercively aligned.</w:t>
      </w:r>
    </w:p>
    <w:p>
      <w:pPr>
        <w:pStyle w:val="Heading2"/>
        <w:spacing w:after="150" w:before="300"/>
      </w:pPr>
      <w:r>
        <w:t xml:space="preserve">4.7 — Web Wrecker</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Network / Structural</w:t>
      </w:r>
    </w:p>
    <w:p>
      <w:pPr>
        <w:pStyle w:val="Heading3"/>
        <w:spacing w:after="100" w:before="200"/>
      </w:pPr>
      <w:r>
        <w:t xml:space="preserve">Naming Analysis</w:t>
      </w:r>
    </w:p>
    <w:p>
      <w:pPr>
        <w:spacing w:after="160"/>
      </w:pPr>
      <w:r>
        <w:t xml:space="preserve">“Web” signals a networked, interconnected structure. “Wrecker” signals blunt, deliberate destruction. Combined: an attack purpose-built to sever connections rather than damage nodes — it targets what links things, not the things themselves.</w:t>
      </w:r>
    </w:p>
    <w:p>
      <w:pPr>
        <w:pStyle w:val="Heading3"/>
        <w:spacing w:after="100" w:before="200"/>
      </w:pPr>
      <w:r>
        <w:t xml:space="preserve">Proposed Tier Structure</w:t>
      </w:r>
    </w:p>
    <w:p>
      <w:pPr>
        <w:pStyle w:val="ListParagraph"/>
        <w:numPr>
          <w:ilvl w:val="0"/>
          <w:numId w:val="2"/>
        </w:numPr>
        <w:spacing w:after="80"/>
      </w:pPr>
      <w:r>
        <w:t xml:space="preserve">Tier 1 — Individual scope: severs a single connection or relationship link.</w:t>
      </w:r>
    </w:p>
    <w:p>
      <w:pPr>
        <w:pStyle w:val="ListParagraph"/>
        <w:numPr>
          <w:ilvl w:val="0"/>
          <w:numId w:val="2"/>
        </w:numPr>
        <w:spacing w:after="80"/>
      </w:pPr>
      <w:r>
        <w:t xml:space="preserve">Tier 2 — Systemic scope: collapses a cluster of interconnected links, isolating several nodes at once.</w:t>
      </w:r>
    </w:p>
    <w:p>
      <w:pPr>
        <w:pStyle w:val="ListParagraph"/>
        <w:numPr>
          <w:ilvl w:val="0"/>
          <w:numId w:val="2"/>
        </w:numPr>
        <w:spacing w:after="80"/>
      </w:pPr>
      <w:r>
        <w:t xml:space="preserve">Tier 3 — Cosmological scope: fragments an entire network architecture into disconnected, non-communicating pieces.</w:t>
      </w:r>
    </w:p>
    <w:p>
      <w:pPr>
        <w:pStyle w:val="Heading3"/>
        <w:spacing w:after="100" w:before="200"/>
      </w:pPr>
      <w:r>
        <w:t xml:space="preserve">Cost / Counter</w:t>
      </w:r>
    </w:p>
    <w:p>
      <w:pPr>
        <w:spacing w:after="160"/>
      </w:pPr>
      <w:r>
        <w:t xml:space="preserve">Requires visibility into the target network's structure before use. Countered by redundant or backup connections, or a rapid network self-healing capability.</w:t>
      </w:r>
    </w:p>
    <w:p>
      <w:pPr>
        <w:pStyle w:val="Heading3"/>
        <w:spacing w:after="100" w:before="200"/>
      </w:pPr>
      <w:r>
        <w:t xml:space="preserve">Failure Condition</w:t>
      </w:r>
    </w:p>
    <w:p>
      <w:pPr>
        <w:spacing w:after="160"/>
      </w:pPr>
      <w:r>
        <w:t xml:space="preserve">Ineffective against a single, non-networked target with no external connections to sever.</w:t>
      </w:r>
    </w:p>
    <w:p>
      <w:pPr>
        <w:pStyle w:val="Heading2"/>
        <w:spacing w:after="150" w:before="300"/>
      </w:pPr>
      <w:r>
        <w:t xml:space="preserve">4.8 — Paradoxical Incantation</w:t>
      </w:r>
    </w:p>
    <w:p>
      <w:pPr>
        <w:spacing w:after="160"/>
      </w:pPr>
      <w:r>
        <w:rPr>
          <w:b/>
          <w:bCs/>
        </w:rPr>
        <w:t xml:space="preserve">Status: </w:t>
      </w:r>
      <w:r>
        <w:rPr>
          <w:b/>
          <w:bCs/>
          <w:color w:val="1F4E79"/>
        </w:rPr>
        <w:t xml:space="preserve">Development Proposal</w:t>
      </w:r>
      <w:r>
        <w:t xml:space="preserve"> — new mechanics drafted this pass, not yet ratified</w:t>
      </w:r>
    </w:p>
    <w:p>
      <w:pPr>
        <w:spacing w:after="160"/>
      </w:pPr>
      <w:r>
        <w:rPr>
          <w:b/>
          <w:bCs/>
        </w:rPr>
        <w:t xml:space="preserve">Domain: </w:t>
      </w:r>
      <w:r>
        <w:t xml:space="preserve">Logic / Invocation</w:t>
      </w:r>
    </w:p>
    <w:p>
      <w:pPr>
        <w:pStyle w:val="Heading3"/>
        <w:spacing w:after="100" w:before="200"/>
      </w:pPr>
      <w:r>
        <w:t xml:space="preserve">Naming Analysis</w:t>
      </w:r>
    </w:p>
    <w:p>
      <w:pPr>
        <w:spacing w:after="160"/>
      </w:pPr>
      <w:r>
        <w:t xml:space="preserve">“Paradoxical” signals self-referential contradiction. “Incantation” signals a spoken or ritual invocation. Combined: a verbal or invoked attack built on contradiction, designed to destabilize a target's logic or rules rather than deal direct harm.</w:t>
      </w:r>
    </w:p>
    <w:p>
      <w:pPr>
        <w:pStyle w:val="Heading3"/>
        <w:spacing w:after="100" w:before="200"/>
      </w:pPr>
      <w:r>
        <w:t xml:space="preserve">Proposed Tier Structure</w:t>
      </w:r>
    </w:p>
    <w:p>
      <w:pPr>
        <w:pStyle w:val="ListParagraph"/>
        <w:numPr>
          <w:ilvl w:val="0"/>
          <w:numId w:val="2"/>
        </w:numPr>
        <w:spacing w:after="80"/>
      </w:pPr>
      <w:r>
        <w:t xml:space="preserve">Tier 1 — Individual scope: induces a minor contradiction in the target's own reasoning or rule-following, causing hesitation or error.</w:t>
      </w:r>
    </w:p>
    <w:p>
      <w:pPr>
        <w:pStyle w:val="ListParagraph"/>
        <w:numPr>
          <w:ilvl w:val="0"/>
          <w:numId w:val="2"/>
        </w:numPr>
        <w:spacing w:after="80"/>
      </w:pPr>
      <w:r>
        <w:t xml:space="preserve">Tier 2 — Systemic scope: destabilizes a rule-based system's internal logic, cascading contradictions across multiple governed processes.</w:t>
      </w:r>
    </w:p>
    <w:p>
      <w:pPr>
        <w:pStyle w:val="ListParagraph"/>
        <w:numPr>
          <w:ilvl w:val="0"/>
          <w:numId w:val="2"/>
        </w:numPr>
        <w:spacing w:after="80"/>
      </w:pPr>
      <w:r>
        <w:t xml:space="preserve">Tier 3 — Cosmological scope: invokes a foundational paradox a law or reality-structure cannot resolve, forcing suspension or rewrite of the affected law.</w:t>
      </w:r>
    </w:p>
    <w:p>
      <w:pPr>
        <w:pStyle w:val="Heading3"/>
        <w:spacing w:after="100" w:before="200"/>
      </w:pPr>
      <w:r>
        <w:t xml:space="preserve">Cost / Counter</w:t>
      </w:r>
    </w:p>
    <w:p>
      <w:pPr>
        <w:spacing w:after="160"/>
      </w:pPr>
      <w:r>
        <w:t xml:space="preserve">Requires precise knowledge of the target's actual logical or rule structure — cannot be used generically. Countered by paradox-tolerant or non-binary logic architectures, or an authority overriding the exploited contradiction.</w:t>
      </w:r>
    </w:p>
    <w:p>
      <w:pPr>
        <w:pStyle w:val="Heading3"/>
        <w:spacing w:after="100" w:before="200"/>
      </w:pPr>
      <w:r>
        <w:t xml:space="preserve">Failure Condition</w:t>
      </w:r>
    </w:p>
    <w:p>
      <w:pPr>
        <w:spacing w:after="160"/>
      </w:pPr>
      <w:r>
        <w:t xml:space="preserve">Ineffective against targets that don't rely on consistent internal logic — purely instinctive or chaotic entities are immune.</w:t>
      </w:r>
    </w:p>
    <w:p>
      <w:pPr>
        <w:pStyle w:val="Heading1"/>
        <w:spacing w:after="200" w:before="400"/>
      </w:pPr>
      <w:r>
        <w:t xml:space="preserve">5. Recommended Development Path</w:t>
      </w:r>
    </w:p>
    <w:p>
      <w:pPr>
        <w:pStyle w:val="Heading3"/>
        <w:spacing w:after="100" w:before="200"/>
      </w:pPr>
      <w:r>
        <w:t xml:space="preserve">Phase 1 — Simulation Session Testing (now the gating step)</w:t>
      </w:r>
    </w:p>
    <w:p>
      <w:pPr>
        <w:spacing w:after="160"/>
      </w:pPr>
      <w:r>
        <w:t xml:space="preserve">Per Decision 7, every move — including the two Recovered Canon entries — must pass a Simulation Session test and review before ratification. Recommend testing the six new Development Proposals first, since they have never been exercised at all, followed by re-testing Memory Ravisher and Ontological Sovereignty Strike specifically against their still-undefined counters.</w:t>
      </w:r>
    </w:p>
    <w:p>
      <w:pPr>
        <w:pStyle w:val="Heading3"/>
        <w:spacing w:after="100" w:before="200"/>
      </w:pPr>
      <w:r>
        <w:t xml:space="preserve">Phase 2 — Counter and Cost Completion</w:t>
      </w:r>
    </w:p>
    <w:p>
      <w:pPr>
        <w:spacing w:after="160"/>
      </w:pPr>
      <w:r>
        <w:t xml:space="preserve">Per Decision 5, no move is complete without a defined cost, counter, and failure condition. The six new proposals already include these; Memory Ravisher and Ontological Sovereignty Strike still need theirs written before they can be considered fully ratified under the new standard.</w:t>
      </w:r>
    </w:p>
    <w:p>
      <w:pPr>
        <w:pStyle w:val="Heading3"/>
        <w:spacing w:after="100" w:before="200"/>
      </w:pPr>
      <w:r>
        <w:t xml:space="preserve">Phase 3 — Ownership Resolution</w:t>
      </w:r>
    </w:p>
    <w:p>
      <w:pPr>
        <w:spacing w:after="160"/>
      </w:pPr>
      <w:r>
        <w:t xml:space="preserve">Decision 3 (ownership) remains open. Recommend resolving this before deep integration with the Book of Bots, since entity access to specific moves depends on it.</w:t>
      </w:r>
    </w:p>
    <w:p>
      <w:pPr>
        <w:pStyle w:val="Heading3"/>
        <w:spacing w:after="100" w:before="200"/>
      </w:pPr>
      <w:r>
        <w:t xml:space="preserve">Phase 4 — Integration with the Three Foundational Books</w:t>
      </w:r>
    </w:p>
    <w:p>
      <w:pPr>
        <w:spacing w:after="160"/>
      </w:pPr>
      <w:r>
        <w:t xml:space="preserve">Once ownership is resolved, map entity access to moves in the Book of Bots, and route Simulation Session test results through the same provisional-change ledger recommended in the companion Three Foundational Books document, so move testing and canon updates share one traceable pipeline.</w:t>
      </w:r>
    </w:p>
    <w:p>
      <w:pPr>
        <w:pStyle w:val="Heading1"/>
        <w:spacing w:after="200" w:before="400"/>
      </w:pPr>
      <w:r>
        <w:t xml:space="preserve">6. Feedback</w:t>
      </w:r>
    </w:p>
    <w:p>
      <w:pPr>
        <w:pStyle w:val="Heading3"/>
        <w:spacing w:after="100" w:before="200"/>
      </w:pPr>
      <w:r>
        <w:t xml:space="preserve">What Works</w:t>
      </w:r>
    </w:p>
    <w:p>
      <w:pPr>
        <w:pStyle w:val="ListParagraph"/>
        <w:numPr>
          <w:ilvl w:val="0"/>
          <w:numId w:val="2"/>
        </w:numPr>
        <w:spacing w:after="80"/>
      </w:pPr>
      <w:r>
        <w:t xml:space="preserve">The naming-analysis-first method scaled cleanly to all six new moves — each proposal's mechanics follow directly and legibly from what the name itself implies, keeping the whole compendium's tone consistent.</w:t>
      </w:r>
    </w:p>
    <w:p>
      <w:pPr>
        <w:pStyle w:val="ListParagraph"/>
        <w:numPr>
          <w:ilvl w:val="0"/>
          <w:numId w:val="2"/>
        </w:numPr>
        <w:spacing w:after="80"/>
      </w:pPr>
      <w:r>
        <w:t xml:space="preserve">The multidimensional Scope/Domain classification (Decision 4) gives the six structural/kinetic-leaning new moves room to coexist with the two identity-attack originals without forcing every move into the same mold.</w:t>
      </w:r>
    </w:p>
    <w:p>
      <w:pPr>
        <w:pStyle w:val="ListParagraph"/>
        <w:numPr>
          <w:ilvl w:val="0"/>
          <w:numId w:val="2"/>
        </w:numPr>
        <w:spacing w:after="80"/>
      </w:pPr>
      <w:r>
        <w:t xml:space="preserve">Requiring a cost, counter, and failure condition for every move by default (Decision 5) closes the single biggest weakness flagged in Version 1 — none of the moves are unblockable by design anymore.</w:t>
      </w:r>
    </w:p>
    <w:p>
      <w:pPr>
        <w:pStyle w:val="Heading3"/>
        <w:spacing w:after="100" w:before="200"/>
      </w:pPr>
      <w:r>
        <w:t xml:space="preserve">What Doesn't Work Yet</w:t>
      </w:r>
    </w:p>
    <w:p>
      <w:pPr>
        <w:pStyle w:val="ListParagraph"/>
        <w:numPr>
          <w:ilvl w:val="0"/>
          <w:numId w:val="2"/>
        </w:numPr>
        <w:spacing w:after="80"/>
      </w:pPr>
      <w:r>
        <w:t xml:space="preserve">None of the eight moves has actually been tested through a Simulation Session yet, so per Decision 7 the entire compendium is still pre-canon in practice, despite all eight names being approved.</w:t>
      </w:r>
    </w:p>
    <w:p>
      <w:pPr>
        <w:pStyle w:val="ListParagraph"/>
        <w:numPr>
          <w:ilvl w:val="0"/>
          <w:numId w:val="2"/>
        </w:numPr>
        <w:spacing w:after="80"/>
      </w:pPr>
      <w:r>
        <w:t xml:space="preserve">Ownership (Decision 3) is unresolved, which blocks Phase 4 integration with the Book of Bots — without it, there's no way to say which entities can actually use any of these moves.</w:t>
      </w:r>
    </w:p>
    <w:p>
      <w:pPr>
        <w:pStyle w:val="ListParagraph"/>
        <w:numPr>
          <w:ilvl w:val="0"/>
          <w:numId w:val="2"/>
        </w:numPr>
        <w:spacing w:after="80"/>
      </w:pPr>
      <w:r>
        <w:t xml:space="preserve">Memory Ravisher and Ontological Sovereignty Strike, despite being the most developed moves, are the two that still lack a defined counter — the newer proposals are currently more complete on this point than the originals.</w:t>
      </w:r>
    </w:p>
    <w:p>
      <w:pPr>
        <w:pStyle w:val="Heading1"/>
        <w:spacing w:after="200" w:before="400"/>
      </w:pPr>
      <w:r>
        <w:t xml:space="preserve">7. Remaining Open Items</w:t>
      </w:r>
    </w:p>
    <w:p>
      <w:pPr>
        <w:pStyle w:val="ListParagraph"/>
        <w:numPr>
          <w:ilvl w:val="0"/>
          <w:numId w:val="2"/>
        </w:numPr>
        <w:spacing w:after="80"/>
      </w:pPr>
      <w:r>
        <w:t xml:space="preserve">Ownership: which entities, or class of entities, can use which moves?</w:t>
      </w:r>
    </w:p>
    <w:p>
      <w:pPr>
        <w:pStyle w:val="ListParagraph"/>
        <w:numPr>
          <w:ilvl w:val="0"/>
          <w:numId w:val="2"/>
        </w:numPr>
        <w:spacing w:after="80"/>
      </w:pPr>
      <w:r>
        <w:t xml:space="preserve">Should Memory Ravisher and Ontological Sovereignty Strike have their counters retrofitted using the same format as the six new proposals?</w:t>
      </w:r>
    </w:p>
    <w:p>
      <w:pPr>
        <w:pStyle w:val="ListParagraph"/>
        <w:numPr>
          <w:ilvl w:val="0"/>
          <w:numId w:val="2"/>
        </w:numPr>
        <w:spacing w:after="80"/>
      </w:pPr>
      <w:r>
        <w:t xml:space="preserve">Is Impossible Techniques a real umbrella category, and if so, does it sit above this compendium, alongside it, or only apply to a MINUS ONE-specific subset?</w:t>
      </w:r>
    </w:p>
    <w:p>
      <w:pPr>
        <w:pStyle w:val="ListParagraph"/>
        <w:numPr>
          <w:ilvl w:val="0"/>
          <w:numId w:val="2"/>
        </w:numPr>
        <w:spacing w:after="80"/>
      </w:pPr>
      <w:r>
        <w:t xml:space="preserve">Should Tiers 4–5 of Memory Ravisher be developed next, given the autonomy/ontological-reality hook now reserved for them?</w:t>
      </w:r>
    </w:p>
    <w:p>
      <w:pPr>
        <w:pStyle w:val="Heading1"/>
        <w:spacing w:after="200" w:before="400"/>
      </w:pPr>
      <w:r>
        <w:t xml:space="preserve">8. Red Team Analysis</w:t>
      </w:r>
    </w:p>
    <w:p>
      <w:pPr>
        <w:spacing w:after="160"/>
      </w:pPr>
      <w:r>
        <w:t xml:space="preserve">The most significant risk is a status mismatch: all eight moves are now canonical by name (Decision 1), but per Decision 7 none are actually ratified as usable mechanics until tested through a Simulation Session — and no testing has occurred yet. If this distinction isn't kept sharp in team communication, there's a real risk of the compendium being treated as “done” because the names are approved, when the mechanics underneath are either recovered-but-untested or freshly proposed and equally untested.</w:t>
      </w:r>
    </w:p>
    <w:p>
      <w:pPr>
        <w:spacing w:after="160"/>
      </w:pPr>
      <w:r>
        <w:t xml:space="preserve">A second risk is that the six new Development Proposals were generated in a single pass by one collaborator (this document), using one method, which means they share structural biases — every move defaults to the same three-tier Scope escalation. That consistency is good for compendium coherence but risks flattening what could be more distinctive mechanics if each move had been developed independently or contested by a different AI collaborator, consistent with the wider multi-AI review practice already used elsewhere in this project.</w:t>
      </w:r>
    </w:p>
    <w:p>
      <w:pPr>
        <w:spacing w:after="160"/>
      </w:pPr>
      <w:r>
        <w:t xml:space="preserve">A third risk carries over from Version 1, sharpened by Decision 5: requiring a cost and counter for every move, including foundational entities, is a strong design principle, but nothing yet defines what happens when a foundational entity's narrative role requires it to seem unstoppable. Recommend an explicit exception process — named, logged, and rare — rather than quietly making foundational entities de facto exempt through vague language.</w:t>
      </w:r>
    </w:p>
    <w:p>
      <w:pPr>
        <w:spacing w:after="160"/>
      </w:pPr>
      <w:r>
        <w:t xml:space="preserve">A fourth risk is the still-open ownership question (Decision 3) combined with the now-approved autonomous-update authority ratified in the companion Three Foundational Books document: once the Book of Bots can update itself, an authorized system could plausibly assign move ownership on its own before the Architect resolves the question directly. Recommend explicitly excluding ownership assignment for this compendium from provisional autonomous-update authority until Decision 3 is settled.</w:t>
      </w:r>
    </w:p>
    <w:p>
      <w:pPr>
        <w:pStyle w:val="Heading1"/>
        <w:spacing w:after="200" w:before="400"/>
      </w:pPr>
      <w:r>
        <w:t xml:space="preserve">9. Source &amp; Provenance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gridCol w:w="1800"/>
      </w:tblGrid>
      <w:tr>
        <w:trPr>
          <w:tblHeader/>
        </w:trPr>
        <w:tc>
          <w:tcPr>
            <w:shd w:fill="2F2F2F" w:val="clear"/>
          </w:tcPr>
          <w:p>
            <w:pPr>
              <w:spacing w:after="160"/>
            </w:pPr>
            <w:r>
              <w:rPr>
                <w:b/>
                <w:bCs/>
                <w:color w:val="FFFFFF"/>
              </w:rPr>
              <w:t xml:space="preserve">Date</w:t>
            </w:r>
          </w:p>
        </w:tc>
        <w:tc>
          <w:tcPr>
            <w:shd w:fill="2F2F2F" w:val="clear"/>
          </w:tcPr>
          <w:p>
            <w:pPr>
              <w:spacing w:after="160"/>
            </w:pPr>
            <w:r>
              <w:rPr>
                <w:b/>
                <w:bCs/>
                <w:color w:val="FFFFFF"/>
              </w:rPr>
              <w:t xml:space="preserve">Thread / Material</w:t>
            </w:r>
          </w:p>
        </w:tc>
        <w:tc>
          <w:tcPr>
            <w:shd w:fill="2F2F2F" w:val="clear"/>
          </w:tcPr>
          <w:p>
            <w:pPr>
              <w:spacing w:after="160"/>
            </w:pPr>
            <w:r>
              <w:rPr>
                <w:b/>
                <w:bCs/>
                <w:color w:val="FFFFFF"/>
              </w:rPr>
              <w:t xml:space="preserve">Contents</w:t>
            </w:r>
          </w:p>
        </w:tc>
        <w:tc>
          <w:tcPr>
            <w:shd w:fill="2F2F2F" w:val="clear"/>
          </w:tcPr>
          <w:p>
            <w:pPr>
              <w:spacing w:after="160"/>
            </w:pPr>
            <w:r>
              <w:rPr>
                <w:b/>
                <w:bCs/>
                <w:color w:val="FFFFFF"/>
              </w:rPr>
              <w:t xml:space="preserve">Verification</w:t>
            </w:r>
          </w:p>
        </w:tc>
      </w:tr>
      <w:tr>
        <w:tc>
          <w:p>
            <w:pPr>
              <w:spacing w:after="160"/>
            </w:pPr>
            <w:r>
              <w:t xml:space="preserve">May 31, 2026</w:t>
            </w:r>
          </w:p>
        </w:tc>
        <w:tc>
          <w:p>
            <w:pPr>
              <w:spacing w:after="160"/>
            </w:pPr>
            <w:r>
              <w:t xml:space="preserve">“Reconstructing THE ONE and THE MINUS ONE”</w:t>
            </w:r>
          </w:p>
        </w:tc>
        <w:tc>
          <w:p>
            <w:pPr>
              <w:spacing w:after="160"/>
            </w:pPr>
            <w:r>
              <w:t xml:space="preserve">Six named moves; Ontological Sovereignty Strike tiers</w:t>
            </w:r>
          </w:p>
        </w:tc>
        <w:tc>
          <w:p>
            <w:pPr>
              <w:spacing w:after="160"/>
            </w:pPr>
            <w:r>
              <w:t xml:space="preserve">Verified — Claude</w:t>
            </w:r>
          </w:p>
        </w:tc>
      </w:tr>
      <w:tr>
        <w:tc>
          <w:p>
            <w:pPr>
              <w:spacing w:after="160"/>
            </w:pPr>
            <w:r>
              <w:t xml:space="preserve">Jun 4, 2026</w:t>
            </w:r>
          </w:p>
        </w:tc>
        <w:tc>
          <w:p>
            <w:pPr>
              <w:spacing w:after="160"/>
            </w:pPr>
            <w:r>
              <w:t xml:space="preserve">“Memory ravisher attack move design”</w:t>
            </w:r>
          </w:p>
        </w:tc>
        <w:tc>
          <w:p>
            <w:pPr>
              <w:spacing w:after="160"/>
            </w:pPr>
            <w:r>
              <w:t xml:space="preserve">Memory Ravisher naming analysis and Tiers 1–3</w:t>
            </w:r>
          </w:p>
        </w:tc>
        <w:tc>
          <w:p>
            <w:pPr>
              <w:spacing w:after="160"/>
            </w:pPr>
            <w:r>
              <w:t xml:space="preserve">Verified — Claude</w:t>
            </w:r>
          </w:p>
        </w:tc>
      </w:tr>
      <w:tr>
        <w:tc>
          <w:p>
            <w:pPr>
              <w:spacing w:after="160"/>
            </w:pPr>
            <w:r>
              <w:t xml:space="preserve">Jul 26, 2026</w:t>
            </w:r>
          </w:p>
        </w:tc>
        <w:tc>
          <w:p>
            <w:pPr>
              <w:spacing w:after="160"/>
            </w:pPr>
            <w:r>
              <w:t xml:space="preserve">This conversation — ChatGPT question set + Architect responses</w:t>
            </w:r>
          </w:p>
        </w:tc>
        <w:tc>
          <w:p>
            <w:pPr>
              <w:spacing w:after="160"/>
            </w:pPr>
            <w:r>
              <w:t xml:space="preserve">8 decisions ratified; 6 Development Proposals drafted</w:t>
            </w:r>
          </w:p>
        </w:tc>
        <w:tc>
          <w:p>
            <w:pPr>
              <w:spacing w:after="160"/>
            </w:pPr>
            <w:r>
              <w:t xml:space="preserve">Verified — direct Architect ratification</w:t>
            </w:r>
          </w:p>
        </w:tc>
      </w:tr>
      <w:tr>
        <w:tc>
          <w:p>
            <w:pPr>
              <w:spacing w:after="160"/>
            </w:pPr>
            <w:r>
              <w:t xml:space="preserve">Undated (reported)</w:t>
            </w:r>
          </w:p>
        </w:tc>
        <w:tc>
          <w:p>
            <w:pPr>
              <w:spacing w:after="160"/>
            </w:pPr>
            <w:r>
              <w:t xml:space="preserve">“Impossible Techniques”</w:t>
            </w:r>
          </w:p>
        </w:tc>
        <w:tc>
          <w:p>
            <w:pPr>
              <w:spacing w:after="160"/>
            </w:pPr>
            <w:r>
              <w:t xml:space="preserve">Possible umbrella category</w:t>
            </w:r>
          </w:p>
        </w:tc>
        <w:tc>
          <w:p>
            <w:pPr>
              <w:spacing w:after="160"/>
            </w:pPr>
            <w:r>
              <w:t xml:space="preserve">Unverified</w:t>
            </w:r>
          </w:p>
        </w:tc>
      </w:tr>
    </w:tbl>
    <w:p>
      <w:pPr>
        <w:spacing w:after="200" w:before="200"/>
      </w:pPr>
    </w:p>
    <w:p>
      <w:pPr>
        <w:pStyle w:val="Heading1"/>
        <w:spacing w:after="200" w:before="400"/>
      </w:pPr>
      <w:r>
        <w:t xml:space="preserve">10. Next Steps</w:t>
      </w:r>
    </w:p>
    <w:p>
      <w:pPr>
        <w:pStyle w:val="ListParagraph"/>
        <w:numPr>
          <w:ilvl w:val="0"/>
          <w:numId w:val="2"/>
        </w:numPr>
        <w:spacing w:after="80"/>
      </w:pPr>
      <w:r>
        <w:t xml:space="preserve">Run Simulation Session tests for all eight moves, starting with the six untested Development Proposals.</w:t>
      </w:r>
    </w:p>
    <w:p>
      <w:pPr>
        <w:pStyle w:val="ListParagraph"/>
        <w:numPr>
          <w:ilvl w:val="0"/>
          <w:numId w:val="2"/>
        </w:numPr>
        <w:spacing w:after="80"/>
      </w:pPr>
      <w:r>
        <w:t xml:space="preserve">Retrofit explicit counters onto Memory Ravisher and Ontological Sovereignty Strike.</w:t>
      </w:r>
    </w:p>
    <w:p>
      <w:pPr>
        <w:pStyle w:val="ListParagraph"/>
        <w:numPr>
          <w:ilvl w:val="0"/>
          <w:numId w:val="2"/>
        </w:numPr>
        <w:spacing w:after="80"/>
      </w:pPr>
      <w:r>
        <w:t xml:space="preserve">Resolve ownership (Decision 3) before Book of Bots integration.</w:t>
      </w:r>
    </w:p>
    <w:p>
      <w:pPr>
        <w:pStyle w:val="ListParagraph"/>
        <w:numPr>
          <w:ilvl w:val="0"/>
          <w:numId w:val="2"/>
        </w:numPr>
        <w:spacing w:after="80"/>
      </w:pPr>
      <w:r>
        <w:t xml:space="preserve">Verify the Impossible Techniques category directly with the reporting collaborator.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hk7inyvyjlwvcnaqtzxl" Type="http://schemas.openxmlformats.org/officeDocument/2006/relationships/hyperlink" Target="https://claude.ai/chat/f5742f7f-e90d-4bcb-96f8-63b96cabb1c9" TargetMode="External"/><Relationship Id="rIden6pzzr8xk0oiietoh70f" Type="http://schemas.openxmlformats.org/officeDocument/2006/relationships/hyperlink" Target="https://claude.ai/chat/e9dd2e8b-b8a5-44ab-b8bb-9de9d647d079"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2026-07-27T03:33:27.432Z</dcterms:created>
  <dcterms:modified xsi:type="dcterms:W3CDTF">2026-07-27T03:33:27.433Z</dcterms:modified>
</cp:coreProperties>
</file>

<file path=docProps/custom.xml><?xml version="1.0" encoding="utf-8"?>
<Properties xmlns="http://schemas.openxmlformats.org/officeDocument/2006/custom-properties" xmlns:vt="http://schemas.openxmlformats.org/officeDocument/2006/docPropsVTypes"/>
</file>