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40"/>
      </w:pPr>
      <w:r>
        <w:rPr>
          <w:rFonts w:ascii="Calibri" w:cs="Calibri" w:eastAsia="Calibri" w:hAnsi="Calibri"/>
          <w:b/>
          <w:bCs/>
          <w:color w:val="C4A35A"/>
          <w:sz w:val="18"/>
          <w:szCs w:val="18"/>
        </w:rPr>
        <w:t xml:space="preserve">ADDENDUM TO THE BUILT TO LAST ARCHIVE</w:t>
      </w:r>
    </w:p>
    <w:p>
      <w:pPr>
        <w:spacing w:after="50" w:before="20"/>
      </w:pPr>
      <w:r>
        <w:rPr>
          <w:rFonts w:ascii="Calibri" w:cs="Calibri" w:eastAsia="Calibri" w:hAnsi="Calibri"/>
          <w:b/>
          <w:bCs/>
          <w:color w:val="1B4332"/>
          <w:sz w:val="44"/>
          <w:szCs w:val="44"/>
        </w:rPr>
        <w:t xml:space="preserve">Waste-Heat Water</w:t>
      </w:r>
    </w:p>
    <w:p>
      <w:pPr>
        <w:pBdr>
          <w:bottom w:val="single" w:color="2D6A4F" w:sz="16" w:space="8"/>
        </w:pBdr>
        <w:spacing w:after="180" w:before="0"/>
      </w:pPr>
      <w:r>
        <w:rPr>
          <w:rFonts w:ascii="Calibri" w:cs="Calibri" w:eastAsia="Calibri" w:hAnsi="Calibri"/>
          <w:i/>
          <w:iCs/>
          <w:color w:val="2D6A4F"/>
          <w:sz w:val="26"/>
          <w:szCs w:val="26"/>
        </w:rPr>
        <w:t xml:space="preserve">and Spectrum-Matched Growing Light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7C4B8" w:sz="4"/>
              <w:left w:val="single" w:color="B7C4B8" w:sz="4"/>
              <w:bottom w:val="single" w:color="B7C4B8" w:sz="4"/>
              <w:right w:val="single" w:color="B7C4B8" w:sz="4"/>
            </w:tcBorders>
            <w:shd w:fill="2D6A4F"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Originator</w:t>
            </w:r>
          </w:p>
        </w:tc>
        <w:tc>
          <w:tcPr>
            <w:tcW w:type="dxa" w:w="72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Nathan Lewis</w:t>
            </w:r>
          </w:p>
        </w:tc>
      </w:tr>
      <w:tr>
        <w:tc>
          <w:tcPr>
            <w:tcW w:type="dxa" w:w="2800"/>
            <w:tcBorders>
              <w:top w:val="single" w:color="B7C4B8" w:sz="4"/>
              <w:left w:val="single" w:color="B7C4B8" w:sz="4"/>
              <w:bottom w:val="single" w:color="B7C4B8" w:sz="4"/>
              <w:right w:val="single" w:color="B7C4B8" w:sz="4"/>
            </w:tcBorders>
            <w:shd w:fill="2D6A4F"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Source thread</w:t>
            </w:r>
          </w:p>
        </w:tc>
        <w:tc>
          <w:tcPr>
            <w:tcW w:type="dxa" w:w="72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Bachelor’s-era argument during Environmental Science / water-scarcity discussion; later recalled while researching vertical-farm lighting.</w:t>
            </w:r>
          </w:p>
        </w:tc>
      </w:tr>
      <w:tr>
        <w:tc>
          <w:tcPr>
            <w:tcW w:type="dxa" w:w="2800"/>
            <w:tcBorders>
              <w:top w:val="single" w:color="B7C4B8" w:sz="4"/>
              <w:left w:val="single" w:color="B7C4B8" w:sz="4"/>
              <w:bottom w:val="single" w:color="B7C4B8" w:sz="4"/>
              <w:right w:val="single" w:color="B7C4B8" w:sz="4"/>
            </w:tcBorders>
            <w:shd w:fill="2D6A4F"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Relationship to Built to Last</w:t>
            </w:r>
          </w:p>
        </w:tc>
        <w:tc>
          <w:tcPr>
            <w:tcW w:type="dxa" w:w="72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Same governing habit: do not throw away a useful flow. Heat, water, and light are treated as streams, not as leftovers.</w:t>
            </w:r>
          </w:p>
        </w:tc>
      </w:tr>
      <w:tr>
        <w:tc>
          <w:tcPr>
            <w:tcW w:type="dxa" w:w="2800"/>
            <w:tcBorders>
              <w:top w:val="single" w:color="B7C4B8" w:sz="4"/>
              <w:left w:val="single" w:color="B7C4B8" w:sz="4"/>
              <w:bottom w:val="single" w:color="B7C4B8" w:sz="4"/>
              <w:right w:val="single" w:color="B7C4B8" w:sz="4"/>
            </w:tcBorders>
            <w:shd w:fill="2D6A4F"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This version</w:t>
            </w:r>
          </w:p>
        </w:tc>
        <w:tc>
          <w:tcPr>
            <w:tcW w:type="dxa" w:w="72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30 August 2026  ·  Structured reconstruction of a remembered argument. Not a plant design.</w:t>
            </w:r>
          </w:p>
        </w:tc>
      </w:tr>
    </w:tbl>
    <w:p>
      <w:pPr>
        <w:spacing w:after="140" w:before="200" w:line="276"/>
      </w:pPr>
      <w:r>
        <w:rPr>
          <w:rFonts w:ascii="Calibri" w:cs="Calibri" w:eastAsia="Calibri" w:hAnsi="Calibri"/>
          <w:b w:val="false"/>
          <w:bCs w:val="false"/>
          <w:i/>
          <w:iCs/>
          <w:color w:val="52606D"/>
          <w:sz w:val="21"/>
          <w:szCs w:val="21"/>
        </w:rPr>
        <w:t xml:space="preserve">This note saves two related observations that were not in the original housing brief. One is about water: Earth is not out of water; most of it is salt, and a large share of industrial heat is dumped. The other is about growing light: plants do not need a cheap white bulb if a narrower spectrum does the photosynthetic job with less waste. Both are the same question the soil labs asked. Where does the unused energy go, and why is it not doing work?</w:t>
      </w:r>
    </w:p>
    <w:p>
      <w:pPr>
        <w:pStyle w:val="Heading1"/>
        <w:pBdr>
          <w:bottom w:val="single" w:color="2D6A4F" w:sz="12" w:space="4"/>
        </w:pBdr>
        <w:spacing w:after="120" w:before="300"/>
      </w:pPr>
      <w:r>
        <w:rPr>
          <w:rFonts w:ascii="Calibri" w:cs="Calibri" w:eastAsia="Calibri" w:hAnsi="Calibri"/>
          <w:b/>
          <w:bCs/>
          <w:color w:val="1B4332"/>
          <w:sz w:val="30"/>
          <w:szCs w:val="30"/>
        </w:rPr>
        <w:t xml:space="preserve">1.  The argument as it was remembered</w:t>
      </w:r>
    </w:p>
    <w:p>
      <w:pPr>
        <w:spacing w:after="140" w:before="0" w:line="276"/>
      </w:pPr>
      <w:r>
        <w:rPr>
          <w:rFonts w:ascii="Calibri" w:cs="Calibri" w:eastAsia="Calibri" w:hAnsi="Calibri"/>
          <w:b w:val="false"/>
          <w:bCs w:val="false"/>
          <w:i w:val="false"/>
          <w:iCs w:val="false"/>
          <w:color w:val="1F2933"/>
          <w:sz w:val="21"/>
          <w:szCs w:val="21"/>
        </w:rPr>
        <w:t xml:space="preserve">The class frame was scarcity. Freshwater is limited. It has to be allocated. Agriculture, cities, industry, and ecosystems compete for the same thin slice of the planet’s water that is already fresh.</w:t>
      </w:r>
    </w:p>
    <w:p>
      <w:pPr>
        <w:spacing w:after="140" w:before="0" w:line="276"/>
      </w:pPr>
      <w:r>
        <w:rPr>
          <w:rFonts w:ascii="Calibri" w:cs="Calibri" w:eastAsia="Calibri" w:hAnsi="Calibri"/>
          <w:b w:val="false"/>
          <w:bCs w:val="false"/>
          <w:i w:val="false"/>
          <w:iCs w:val="false"/>
          <w:color w:val="1F2933"/>
          <w:sz w:val="21"/>
          <w:szCs w:val="21"/>
        </w:rPr>
        <w:t xml:space="preserve">The counter was simpler than the frame. There is a great deal of water on Earth. Most of it is salt water. The problem, then, is not that the planet is dry. The problem is that the usable fraction is treated as the only fraction that counts.</w:t>
      </w:r>
    </w:p>
    <w:p>
      <w:pPr>
        <w:spacing w:after="140" w:before="0" w:line="276"/>
      </w:pPr>
      <w:r>
        <w:rPr>
          <w:rFonts w:ascii="Calibri" w:cs="Calibri" w:eastAsia="Calibri" w:hAnsi="Calibri"/>
          <w:b w:val="false"/>
          <w:bCs w:val="false"/>
          <w:i w:val="false"/>
          <w:iCs w:val="false"/>
          <w:color w:val="1F2933"/>
          <w:sz w:val="21"/>
          <w:szCs w:val="21"/>
        </w:rPr>
        <w:t xml:space="preserve">The pushback, as remembered, was also simple. Desalination exists — “they have a plant somewhere” — but the footprint of turning salt water into drinking water is too large. The process is expensive. You cannot just use the ocean. The conversation stalled on cost and difficulty rather than on whether the unused inputs were being ignored.</w:t>
      </w:r>
    </w:p>
    <w:p>
      <w:pPr>
        <w:spacing w:after="140" w:before="0" w:line="276"/>
      </w:pPr>
      <w:r>
        <w:rPr>
          <w:rFonts w:ascii="Calibri" w:cs="Calibri" w:eastAsia="Calibri" w:hAnsi="Calibri"/>
          <w:b w:val="false"/>
          <w:bCs w:val="false"/>
          <w:i w:val="false"/>
          <w:iCs w:val="false"/>
          <w:color w:val="1F2933"/>
          <w:sz w:val="21"/>
          <w:szCs w:val="21"/>
        </w:rPr>
        <w:t xml:space="preserve">The reply that followed is the idea being saved here: industries, power plants, data centers, foundries, and other large processes already throw heat away. That heat is paid for once, then vented. If a desalination step needs heat, use heat that is already being generated instead of building a new fuel pile for the water plant and dumping the first pile into the air.</w:t>
      </w:r>
    </w:p>
    <w:p>
      <w:pPr>
        <w:pStyle w:val="Heading1"/>
        <w:pBdr>
          <w:bottom w:val="single" w:color="2D6A4F" w:sz="12" w:space="4"/>
        </w:pBdr>
        <w:spacing w:after="120" w:before="300"/>
      </w:pPr>
      <w:r>
        <w:rPr>
          <w:rFonts w:ascii="Calibri" w:cs="Calibri" w:eastAsia="Calibri" w:hAnsi="Calibri"/>
          <w:b/>
          <w:bCs/>
          <w:color w:val="1B4332"/>
          <w:sz w:val="30"/>
          <w:szCs w:val="30"/>
        </w:rPr>
        <w:t xml:space="preserve">2.  What was right in the original position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Freshwater scarcity is not the same as planetary water scarcity. </w:t>
      </w:r>
      <w:r>
        <w:rPr>
          <w:rFonts w:ascii="Calibri" w:cs="Calibri" w:eastAsia="Calibri" w:hAnsi="Calibri"/>
          <w:b w:val="false"/>
          <w:bCs w:val="false"/>
          <w:i w:val="false"/>
          <w:iCs w:val="false"/>
          <w:color w:val="1F2933"/>
          <w:sz w:val="21"/>
          <w:szCs w:val="21"/>
        </w:rPr>
        <w:t xml:space="preserve">Most of Earth’s water is saline. Saying “we are out of water” hides a conversion problem inside a shortage story.</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Desalination is not hypothetical. </w:t>
      </w:r>
      <w:r>
        <w:rPr>
          <w:rFonts w:ascii="Calibri" w:cs="Calibri" w:eastAsia="Calibri" w:hAnsi="Calibri"/>
          <w:b w:val="false"/>
          <w:bCs w:val="false"/>
          <w:i w:val="false"/>
          <w:iCs w:val="false"/>
          <w:color w:val="1F2933"/>
          <w:sz w:val="21"/>
          <w:szCs w:val="21"/>
        </w:rPr>
        <w:t xml:space="preserve">Large plants already run. The Claude “Bud” Lewis plant in Carlsbad, California, is the familiar West Coast example: seawater reverse osmosis at municipal scale, on the order of 50 million gallons a day, using roughly 3.5 kilowatt-hours of electricity per cubic meter of product water.</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Energy is the main operating cost. </w:t>
      </w:r>
      <w:r>
        <w:rPr>
          <w:rFonts w:ascii="Calibri" w:cs="Calibri" w:eastAsia="Calibri" w:hAnsi="Calibri"/>
          <w:b w:val="false"/>
          <w:bCs w:val="false"/>
          <w:i w:val="false"/>
          <w:iCs w:val="false"/>
          <w:color w:val="1F2933"/>
          <w:sz w:val="21"/>
          <w:szCs w:val="21"/>
        </w:rPr>
        <w:t xml:space="preserve">That is why the “too expensive / too much footprint” answer keeps coming back. It is also why pairing the plant with heat or power that already exists is a real design move, not a slogan.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Waste heat is a real unused stream. </w:t>
      </w:r>
      <w:r>
        <w:rPr>
          <w:rFonts w:ascii="Calibri" w:cs="Calibri" w:eastAsia="Calibri" w:hAnsi="Calibri"/>
          <w:b w:val="false"/>
          <w:bCs w:val="false"/>
          <w:i w:val="false"/>
          <w:iCs w:val="false"/>
          <w:color w:val="1F2933"/>
          <w:sz w:val="21"/>
          <w:szCs w:val="21"/>
        </w:rPr>
        <w:t xml:space="preserve">Thermal power stations, industrial process lines, refineries, and large compute halls reject heat as a normal part of staying online. Using that reject heat is an established industrial idea under names like cogeneration, combined heat and power, and waste-heat desalination.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Carlsbad already sat next to a power station. </w:t>
      </w:r>
      <w:r>
        <w:rPr>
          <w:rFonts w:ascii="Calibri" w:cs="Calibri" w:eastAsia="Calibri" w:hAnsi="Calibri"/>
          <w:b w:val="false"/>
          <w:bCs w:val="false"/>
          <w:i w:val="false"/>
          <w:iCs w:val="false"/>
          <w:color w:val="1F2933"/>
          <w:sz w:val="21"/>
          <w:szCs w:val="21"/>
        </w:rPr>
        <w:t xml:space="preserve">The plant historically took cooling water associated with Encina and later had to live with that neighbor disappearing. Colocation is not a fantasy. It is how some of these plants get built.</w:t>
      </w:r>
    </w:p>
    <w:p>
      <w:pPr>
        <w:pStyle w:val="Heading1"/>
        <w:pBdr>
          <w:bottom w:val="single" w:color="2D6A4F" w:sz="12" w:space="4"/>
        </w:pBdr>
        <w:spacing w:after="120" w:before="300"/>
      </w:pPr>
      <w:r>
        <w:rPr>
          <w:rFonts w:ascii="Calibri" w:cs="Calibri" w:eastAsia="Calibri" w:hAnsi="Calibri"/>
          <w:b/>
          <w:bCs/>
          <w:color w:val="1B4332"/>
          <w:sz w:val="30"/>
          <w:szCs w:val="30"/>
        </w:rPr>
        <w:t xml:space="preserve">3.  Why the pushback was not empty</w:t>
      </w:r>
    </w:p>
    <w:p>
      <w:pPr>
        <w:spacing w:after="140" w:before="0" w:line="276"/>
      </w:pPr>
      <w:r>
        <w:rPr>
          <w:rFonts w:ascii="Calibri" w:cs="Calibri" w:eastAsia="Calibri" w:hAnsi="Calibri"/>
          <w:b w:val="false"/>
          <w:bCs w:val="false"/>
          <w:i w:val="false"/>
          <w:iCs w:val="false"/>
          <w:color w:val="1F2933"/>
          <w:sz w:val="21"/>
          <w:szCs w:val="21"/>
        </w:rPr>
        <w:t xml:space="preserve">The remembered objection — footprint, cost, “we don’t even know how to begin” — mixed three different problems. Only one of them is “desalination is impossible.”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Constraint</w:t>
            </w:r>
          </w:p>
        </w:tc>
        <w:tc>
          <w:tcPr>
            <w:tcW w:type="dxa" w:w="378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What it actually is</w:t>
            </w:r>
          </w:p>
        </w:tc>
        <w:tc>
          <w:tcPr>
            <w:tcW w:type="dxa" w:w="378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What it is not</w:t>
            </w:r>
          </w:p>
        </w:tc>
      </w:tr>
      <w:tr>
        <w:tc>
          <w:tcPr>
            <w:tcW w:type="dxa" w:w="252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Heat quality</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Thermal desalination wants heat at a usable temperature. Low-grade warm air or lukewarm cooling water is not the same as process steam.</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It is not proof that waste heat can never drive water production. Membrane distillation and multi-effect distillation are specifically built for lower-grade heat.</w:t>
            </w:r>
          </w:p>
        </w:tc>
      </w:tr>
      <w:tr>
        <w:tc>
          <w:tcPr>
            <w:tcW w:type="dxa" w:w="252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Geography</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The ocean and the heat source have to be near each other, or you pay to move one of them. Inland factories do not automatically water a coastal city.</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It is not proof the idea fails on a coast, at a port refinery, or beside a coastal power plant or data-center cluster.</w:t>
            </w:r>
          </w:p>
        </w:tc>
      </w:tr>
      <w:tr>
        <w:tc>
          <w:tcPr>
            <w:tcW w:type="dxa" w:w="252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Brine</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You do not only make freshwater. You also make a saltier leftover. Discharge, dilution, and marine impact are real permitting problems.</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It is not a reason to leave industrial heat unused. It is a second stream that also has to be designed.</w:t>
            </w:r>
          </w:p>
        </w:tc>
      </w:tr>
      <w:tr>
        <w:tc>
          <w:tcPr>
            <w:tcW w:type="dxa" w:w="252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Two different machines</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Modern municipal plants mostly use reverse osmosis, which wants electricity and pressure, not a kettle. Thermal plants want heat.</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Waste heat can still help RO (warmer feed water is easier to push) or run a thermal train beside it. The pairing has to name which machine it is feeding.</w:t>
            </w:r>
          </w:p>
        </w:tc>
      </w:tr>
      <w:tr>
        <w:tc>
          <w:tcPr>
            <w:tcW w:type="dxa" w:w="252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Capital and operations</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Pipes, intakes, membranes, and 24-hour staffing cost money even if the heat is “free.” Free fuel is not a free plant.</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It is not the same as saying the heat should keep going into the sky.</w:t>
            </w:r>
          </w:p>
        </w:tc>
      </w:tr>
    </w:tbl>
    <w:p>
      <w:pPr>
        <w:spacing w:after="140" w:before="180" w:line="276"/>
      </w:pPr>
      <w:r>
        <w:rPr>
          <w:rFonts w:ascii="Calibri" w:cs="Calibri" w:eastAsia="Calibri" w:hAnsi="Calibri"/>
          <w:b w:val="false"/>
          <w:bCs w:val="false"/>
          <w:i w:val="false"/>
          <w:iCs w:val="false"/>
          <w:color w:val="1F2933"/>
          <w:sz w:val="21"/>
          <w:szCs w:val="21"/>
        </w:rPr>
        <w:t xml:space="preserve">So the classroom stalemate was badly posed. One side said “just use the ocean.” The other said “too hard.” The useful sentence sits between them: use the ocean where the heat, the salt water, and the demand already coincide, and stop treating reject heat as a waste product.</w:t>
      </w:r>
    </w:p>
    <w:p>
      <w:pPr>
        <w:pStyle w:val="Heading1"/>
        <w:pBdr>
          <w:bottom w:val="single" w:color="2D6A4F" w:sz="12" w:space="4"/>
        </w:pBdr>
        <w:spacing w:after="120" w:before="300"/>
      </w:pPr>
      <w:r>
        <w:rPr>
          <w:rFonts w:ascii="Calibri" w:cs="Calibri" w:eastAsia="Calibri" w:hAnsi="Calibri"/>
          <w:b/>
          <w:bCs/>
          <w:color w:val="1B4332"/>
          <w:sz w:val="30"/>
          <w:szCs w:val="30"/>
        </w:rPr>
        <w:t xml:space="preserve">4.  The concept, stated cleanly</w:t>
      </w:r>
    </w:p>
    <w:p>
      <w:pPr>
        <w:spacing w:after="140" w:before="0" w:line="276"/>
      </w:pPr>
      <w:r>
        <w:rPr>
          <w:rFonts w:ascii="Calibri" w:cs="Calibri" w:eastAsia="Calibri" w:hAnsi="Calibri"/>
          <w:b w:val="false"/>
          <w:bCs w:val="false"/>
          <w:i w:val="false"/>
          <w:iCs w:val="false"/>
          <w:color w:val="1F2933"/>
          <w:sz w:val="21"/>
          <w:szCs w:val="21"/>
        </w:rPr>
        <w:t xml:space="preserve">Waste-Heat Water is a pairing rule.</w:t>
      </w:r>
    </w:p>
    <w:p>
      <w:pPr>
        <w:spacing w:after="140" w:before="0" w:line="276"/>
      </w:pPr>
      <w:r>
        <w:rPr>
          <w:rFonts w:ascii="Calibri" w:cs="Calibri" w:eastAsia="Calibri" w:hAnsi="Calibri"/>
          <w:b w:val="false"/>
          <w:bCs w:val="false"/>
          <w:i w:val="false"/>
          <w:iCs w:val="false"/>
          <w:color w:val="1F2933"/>
          <w:sz w:val="21"/>
          <w:szCs w:val="21"/>
        </w:rPr>
        <w:t xml:space="preserve">Wherever a large process already rejects heat, ask whether that heat can drive or assist a water-making step before it is dumped. The water-making step may be thermal desalination, membrane distillation of seawater or industrial brine, or a boost to a reverse-osmosis train that likes warmer feed. The heat is not mined for its own sake. It is intercepted on the way out.</w:t>
      </w:r>
    </w:p>
    <w:p>
      <w:pPr>
        <w:pStyle w:val="Heading2"/>
        <w:spacing w:after="80" w:before="220"/>
      </w:pPr>
      <w:r>
        <w:rPr>
          <w:rFonts w:ascii="Calibri" w:cs="Calibri" w:eastAsia="Calibri" w:hAnsi="Calibri"/>
          <w:b/>
          <w:bCs/>
          <w:color w:val="2D6A4F"/>
          <w:sz w:val="24"/>
          <w:szCs w:val="24"/>
        </w:rPr>
        <w:t xml:space="preserve">4.1  What the pairing looks like</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Source. </w:t>
      </w:r>
      <w:r>
        <w:rPr>
          <w:rFonts w:ascii="Calibri" w:cs="Calibri" w:eastAsia="Calibri" w:hAnsi="Calibri"/>
          <w:b w:val="false"/>
          <w:bCs w:val="false"/>
          <w:i w:val="false"/>
          <w:iCs w:val="false"/>
          <w:color w:val="1F2933"/>
          <w:sz w:val="21"/>
          <w:szCs w:val="21"/>
        </w:rPr>
        <w:t xml:space="preserve">A power plant condenser loop, a factory process stream, a data-center cooling plant, a refinery, or another continuous heat rejector.</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Transfer. </w:t>
      </w:r>
      <w:r>
        <w:rPr>
          <w:rFonts w:ascii="Calibri" w:cs="Calibri" w:eastAsia="Calibri" w:hAnsi="Calibri"/>
          <w:b w:val="false"/>
          <w:bCs w:val="false"/>
          <w:i w:val="false"/>
          <w:iCs w:val="false"/>
          <w:color w:val="1F2933"/>
          <w:sz w:val="21"/>
          <w:szCs w:val="21"/>
        </w:rPr>
        <w:t xml:space="preserve">A heat exchanger, not a hope. The water plant takes heat at a stated temperature and returns a cooler stream the host process can still use.</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Conversion. </w:t>
      </w:r>
      <w:r>
        <w:rPr>
          <w:rFonts w:ascii="Calibri" w:cs="Calibri" w:eastAsia="Calibri" w:hAnsi="Calibri"/>
          <w:b w:val="false"/>
          <w:bCs w:val="false"/>
          <w:i w:val="false"/>
          <w:iCs w:val="false"/>
          <w:color w:val="1F2933"/>
          <w:sz w:val="21"/>
          <w:szCs w:val="21"/>
        </w:rPr>
        <w:t xml:space="preserve">Pick the machine that matches the heat. Low-grade heat leans toward membrane distillation or multi-effect distillation. High-grade steam can run classic thermal desal. Electricity from the same site can run reverse osmosis.</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Product. </w:t>
      </w:r>
      <w:r>
        <w:rPr>
          <w:rFonts w:ascii="Calibri" w:cs="Calibri" w:eastAsia="Calibri" w:hAnsi="Calibri"/>
          <w:b w:val="false"/>
          <w:bCs w:val="false"/>
          <w:i w:val="false"/>
          <w:iCs w:val="false"/>
          <w:color w:val="1F2933"/>
          <w:sz w:val="21"/>
          <w:szCs w:val="21"/>
        </w:rPr>
        <w:t xml:space="preserve">Drinking water, irrigation water, or process water, depending on how far polishing goes. Not every gallon has to be potable.</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Residue. </w:t>
      </w:r>
      <w:r>
        <w:rPr>
          <w:rFonts w:ascii="Calibri" w:cs="Calibri" w:eastAsia="Calibri" w:hAnsi="Calibri"/>
          <w:b w:val="false"/>
          <w:bCs w:val="false"/>
          <w:i w:val="false"/>
          <w:iCs w:val="false"/>
          <w:color w:val="1F2933"/>
          <w:sz w:val="21"/>
          <w:szCs w:val="21"/>
        </w:rPr>
        <w:t xml:space="preserve">Brine or concentrate with a planned destination: diluted ocean discharge where permitted, further recovery, or industrial reuse. No silent outfall.</w:t>
      </w:r>
    </w:p>
    <w:p>
      <w:pPr>
        <w:pStyle w:val="Heading2"/>
        <w:spacing w:after="80" w:before="220"/>
      </w:pPr>
      <w:r>
        <w:rPr>
          <w:rFonts w:ascii="Calibri" w:cs="Calibri" w:eastAsia="Calibri" w:hAnsi="Calibri"/>
          <w:b/>
          <w:bCs/>
          <w:color w:val="2D6A4F"/>
          <w:sz w:val="24"/>
          <w:szCs w:val="24"/>
        </w:rPr>
        <w:t xml:space="preserve">4.2  The governing sentence</w:t>
      </w:r>
    </w:p>
    <w:p>
      <w:pPr>
        <w:spacing w:after="140" w:before="0" w:line="276"/>
      </w:pPr>
      <w:r>
        <w:rPr>
          <w:rFonts w:ascii="Calibri" w:cs="Calibri" w:eastAsia="Calibri" w:hAnsi="Calibri"/>
          <w:b w:val="false"/>
          <w:bCs w:val="false"/>
          <w:i/>
          <w:iCs/>
          <w:color w:val="1F2933"/>
          <w:sz w:val="21"/>
          <w:szCs w:val="21"/>
        </w:rPr>
        <w:t xml:space="preserve">Do not buy new heat to make water while existing heat is being thrown away next door.</w:t>
      </w:r>
    </w:p>
    <w:p>
      <w:pPr>
        <w:pStyle w:val="Heading1"/>
        <w:pBdr>
          <w:bottom w:val="single" w:color="2D6A4F" w:sz="12" w:space="4"/>
        </w:pBdr>
        <w:spacing w:after="120" w:before="300"/>
      </w:pPr>
      <w:r>
        <w:rPr>
          <w:rFonts w:ascii="Calibri" w:cs="Calibri" w:eastAsia="Calibri" w:hAnsi="Calibri"/>
          <w:b/>
          <w:bCs/>
          <w:color w:val="1B4332"/>
          <w:sz w:val="30"/>
          <w:szCs w:val="30"/>
        </w:rPr>
        <w:t xml:space="preserve">5.  How this sits with Built to Last</w:t>
      </w:r>
    </w:p>
    <w:p>
      <w:pPr>
        <w:spacing w:after="140" w:before="0" w:line="276"/>
      </w:pPr>
      <w:r>
        <w:rPr>
          <w:rFonts w:ascii="Calibri" w:cs="Calibri" w:eastAsia="Calibri" w:hAnsi="Calibri"/>
          <w:b w:val="false"/>
          <w:bCs w:val="false"/>
          <w:i w:val="false"/>
          <w:iCs w:val="false"/>
          <w:color w:val="1F2933"/>
          <w:sz w:val="21"/>
          <w:szCs w:val="21"/>
        </w:rPr>
        <w:t xml:space="preserve">The housing concept left water partly open. One of the reconciliation questions was whether the original resilience plan included water capture or only structure, energy, and materials. This addendum does not pretend the course already specified a neighborhood desalination plant. It records the related habit of mind from the same period.</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Same stream logic. </w:t>
      </w:r>
      <w:r>
        <w:rPr>
          <w:rFonts w:ascii="Calibri" w:cs="Calibri" w:eastAsia="Calibri" w:hAnsi="Calibri"/>
          <w:b w:val="false"/>
          <w:bCs w:val="false"/>
          <w:i w:val="false"/>
          <w:iCs w:val="false"/>
          <w:color w:val="1F2933"/>
          <w:sz w:val="21"/>
          <w:szCs w:val="21"/>
        </w:rPr>
        <w:t xml:space="preserve">Parts should not go to landfill by default. Heat should not go to the atmosphere by default. Light should not be wasted on wavelengths a crop cannot use.</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Same site rule. </w:t>
      </w:r>
      <w:r>
        <w:rPr>
          <w:rFonts w:ascii="Calibri" w:cs="Calibri" w:eastAsia="Calibri" w:hAnsi="Calibri"/>
          <w:b w:val="false"/>
          <w:bCs w:val="false"/>
          <w:i w:val="false"/>
          <w:iCs w:val="false"/>
          <w:color w:val="1F2933"/>
          <w:sz w:val="21"/>
          <w:szCs w:val="21"/>
        </w:rPr>
        <w:t xml:space="preserve">A house is designed from local weather, shade, and soil. A water pairing is designed from local heat, salinity, and demand. Catalog solutions fail both.</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Same honesty about insurance. </w:t>
      </w:r>
      <w:r>
        <w:rPr>
          <w:rFonts w:ascii="Calibri" w:cs="Calibri" w:eastAsia="Calibri" w:hAnsi="Calibri"/>
          <w:b w:val="false"/>
          <w:bCs w:val="false"/>
          <w:i w:val="false"/>
          <w:iCs w:val="false"/>
          <w:color w:val="1F2933"/>
          <w:sz w:val="21"/>
          <w:szCs w:val="21"/>
        </w:rPr>
        <w:t xml:space="preserve">Waste-heat water does not make drought disappear. It changes how much of a dry year has to be imported.</w:t>
      </w:r>
    </w:p>
    <w:p>
      <w:pPr>
        <w:spacing w:after="140" w:before="0" w:line="276"/>
      </w:pPr>
      <w:r>
        <w:rPr>
          <w:rFonts w:ascii="Calibri" w:cs="Calibri" w:eastAsia="Calibri" w:hAnsi="Calibri"/>
          <w:b w:val="false"/>
          <w:bCs w:val="false"/>
          <w:i w:val="false"/>
          <w:iCs w:val="false"/>
          <w:color w:val="1F2933"/>
          <w:sz w:val="21"/>
          <w:szCs w:val="21"/>
        </w:rPr>
        <w:t xml:space="preserve">At neighborhood scale the practical form is usually not a private ocean plant. It is rain capture, greywater, shared storage, and — where the site is actually coastal or next to a heat host — a community offtake from a paired facility. Forcing a rotating house to also boil seawater would repeat the “too much machine in one object” mistake the housing drafts already warned about.</w:t>
      </w:r>
    </w:p>
    <w:p>
      <w:pPr>
        <w:pStyle w:val="Heading1"/>
        <w:pBdr>
          <w:bottom w:val="single" w:color="2D6A4F" w:sz="12" w:space="4"/>
        </w:pBdr>
        <w:spacing w:after="120" w:before="300"/>
      </w:pPr>
      <w:r>
        <w:rPr>
          <w:rFonts w:ascii="Calibri" w:cs="Calibri" w:eastAsia="Calibri" w:hAnsi="Calibri"/>
          <w:b/>
          <w:bCs/>
          <w:color w:val="1B4332"/>
          <w:sz w:val="30"/>
          <w:szCs w:val="30"/>
        </w:rPr>
        <w:t xml:space="preserve">6.  Spectrum-matched growing light</w:t>
      </w:r>
    </w:p>
    <w:p>
      <w:pPr>
        <w:spacing w:after="140" w:before="0" w:line="276"/>
      </w:pPr>
      <w:r>
        <w:rPr>
          <w:rFonts w:ascii="Calibri" w:cs="Calibri" w:eastAsia="Calibri" w:hAnsi="Calibri"/>
          <w:b w:val="false"/>
          <w:bCs w:val="false"/>
          <w:i w:val="false"/>
          <w:iCs w:val="false"/>
          <w:color w:val="1F2933"/>
          <w:sz w:val="21"/>
          <w:szCs w:val="21"/>
        </w:rPr>
        <w:t xml:space="preserve">The second recollection arrived while looking at fixtures for vertical farming. The environmental science course distinguished cheap general lighting from a dual setup that plants can actually use. The remembered fixture was red and blue, which reads as purple or “blurple” when the two are mixed. That is not décor. Chlorophyll absorbs strongly in blue and red. A lamp that spends a large share of its watts on wavelengths the plant barely uses is another dumped stream.</w:t>
      </w:r>
    </w:p>
    <w:p>
      <w:pPr>
        <w:pStyle w:val="Heading2"/>
        <w:spacing w:after="80" w:before="220"/>
      </w:pPr>
      <w:r>
        <w:rPr>
          <w:rFonts w:ascii="Calibri" w:cs="Calibri" w:eastAsia="Calibri" w:hAnsi="Calibri"/>
          <w:b/>
          <w:bCs/>
          <w:color w:val="2D6A4F"/>
          <w:sz w:val="24"/>
          <w:szCs w:val="24"/>
        </w:rPr>
        <w:t xml:space="preserve">6.1  What the course-era observation got right</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Match the input to the job. </w:t>
      </w:r>
      <w:r>
        <w:rPr>
          <w:rFonts w:ascii="Calibri" w:cs="Calibri" w:eastAsia="Calibri" w:hAnsi="Calibri"/>
          <w:b w:val="false"/>
          <w:bCs w:val="false"/>
          <w:i w:val="false"/>
          <w:iCs w:val="false"/>
          <w:color w:val="1F2933"/>
          <w:sz w:val="21"/>
          <w:szCs w:val="21"/>
        </w:rPr>
        <w:t xml:space="preserve">Photosynthesis cares about photosynthetically active radiation, not about whether the room looks pleasant to a person.</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Red plus blue is a real horticultural strategy. </w:t>
      </w:r>
      <w:r>
        <w:rPr>
          <w:rFonts w:ascii="Calibri" w:cs="Calibri" w:eastAsia="Calibri" w:hAnsi="Calibri"/>
          <w:b w:val="false"/>
          <w:bCs w:val="false"/>
          <w:i w:val="false"/>
          <w:iCs w:val="false"/>
          <w:color w:val="1F2933"/>
          <w:sz w:val="21"/>
          <w:szCs w:val="21"/>
        </w:rPr>
        <w:t xml:space="preserve">Red drives biomass. Blue keeps plants compact and regulates stomata and form. Ratios in the neighborhood of roughly 80–90 percent red with 10–20 percent blue show up often in leafy-green trials.</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Energy is the operating cost of indoor growing. </w:t>
      </w:r>
      <w:r>
        <w:rPr>
          <w:rFonts w:ascii="Calibri" w:cs="Calibri" w:eastAsia="Calibri" w:hAnsi="Calibri"/>
          <w:b w:val="false"/>
          <w:bCs w:val="false"/>
          <w:i w:val="false"/>
          <w:iCs w:val="false"/>
          <w:color w:val="1F2933"/>
          <w:sz w:val="21"/>
          <w:szCs w:val="21"/>
        </w:rPr>
        <w:t xml:space="preserve">If the farm is stacked in a building, light is the bill. Spectrum waste is a utility waste.</w:t>
      </w:r>
    </w:p>
    <w:p>
      <w:pPr>
        <w:pStyle w:val="Heading2"/>
        <w:spacing w:after="80" w:before="220"/>
      </w:pPr>
      <w:r>
        <w:rPr>
          <w:rFonts w:ascii="Calibri" w:cs="Calibri" w:eastAsia="Calibri" w:hAnsi="Calibri"/>
          <w:b/>
          <w:bCs/>
          <w:color w:val="2D6A4F"/>
          <w:sz w:val="24"/>
          <w:szCs w:val="24"/>
        </w:rPr>
        <w:t xml:space="preserve">6.2  What later practice adds, without erasing the memory</w:t>
      </w:r>
    </w:p>
    <w:p>
      <w:pPr>
        <w:spacing w:after="140" w:before="0" w:line="276"/>
      </w:pPr>
      <w:r>
        <w:rPr>
          <w:rFonts w:ascii="Calibri" w:cs="Calibri" w:eastAsia="Calibri" w:hAnsi="Calibri"/>
          <w:b w:val="false"/>
          <w:bCs w:val="false"/>
          <w:i w:val="false"/>
          <w:iCs w:val="false"/>
          <w:color w:val="1F2933"/>
          <w:sz w:val="21"/>
          <w:szCs w:val="21"/>
        </w:rPr>
        <w:t xml:space="preserve">The purple two-channel fixture is not the only answer in 2026. Many commercial racks now use high-efficiency white or “full-spectrum” LEDs, sometimes with extra deep-red or far-red channels. Green light, which the old red-blue rigs skipped, helps the lower canopy in a dense vertical stack. People also work better under white light than under a purple room. That does not make the course observation wrong. It means the same rule — spend watts on photons the crop can use — now has more than one fixture family.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Choice</w:t>
            </w:r>
          </w:p>
        </w:tc>
        <w:tc>
          <w:tcPr>
            <w:tcW w:type="dxa" w:w="378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When it earns its keep</w:t>
            </w:r>
          </w:p>
        </w:tc>
        <w:tc>
          <w:tcPr>
            <w:tcW w:type="dxa" w:w="378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Limitation</w:t>
            </w:r>
          </w:p>
        </w:tc>
      </w:tr>
      <w:tr>
        <w:tc>
          <w:tcPr>
            <w:tcW w:type="dxa" w:w="252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Conventional white / cheap general lighting</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Demonstration, mixed-use rooms, or anywhere sunlight already does most of the work.</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A lot of the wattage is not aimed at chlorophyll. Fine for people. Wasteful as a sole grow source.</w:t>
            </w:r>
          </w:p>
        </w:tc>
      </w:tr>
      <w:tr>
        <w:tc>
          <w:tcPr>
            <w:tcW w:type="dxa" w:w="252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Red + blue (blurple) dual LED</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Energy-tight leafy greens; supplemental light in a greenhouse that already has sun.</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Weaker lower-canopy penetration. Harder on workers. Can miss quality traits in fruiting crops.</w:t>
            </w:r>
          </w:p>
        </w:tc>
      </w:tr>
      <w:tr>
        <w:tc>
          <w:tcPr>
            <w:tcW w:type="dxa" w:w="252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Full-spectrum / tunable white + red / far-red</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Sole-source vertical racks, mixed crops, inspection, and stage-by-stage control.</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Slightly less raw photon-per-watt than a narrow red diode, paid back in canopy and operations.</w:t>
            </w:r>
          </w:p>
        </w:tc>
      </w:tr>
    </w:tbl>
    <w:p>
      <w:pPr>
        <w:spacing w:after="140" w:before="180" w:line="276"/>
      </w:pPr>
      <w:r>
        <w:rPr>
          <w:rFonts w:ascii="Calibri" w:cs="Calibri" w:eastAsia="Calibri" w:hAnsi="Calibri"/>
          <w:b w:val="false"/>
          <w:bCs w:val="false"/>
          <w:i w:val="false"/>
          <w:iCs w:val="false"/>
          <w:color w:val="1F2933"/>
          <w:sz w:val="21"/>
          <w:szCs w:val="21"/>
        </w:rPr>
        <w:t xml:space="preserve">The addendum position is not “always purple.” It is: do not default to a lamp chosen for human rooms when the crop is the customer. Measure PPFD and daily light integral. Then pick the spectrum that hits those numbers with the least wasted watt.</w:t>
      </w:r>
    </w:p>
    <w:p>
      <w:pPr>
        <w:pStyle w:val="Heading1"/>
        <w:pBdr>
          <w:bottom w:val="single" w:color="2D6A4F" w:sz="12" w:space="4"/>
        </w:pBdr>
        <w:spacing w:after="120" w:before="300"/>
      </w:pPr>
      <w:r>
        <w:rPr>
          <w:rFonts w:ascii="Calibri" w:cs="Calibri" w:eastAsia="Calibri" w:hAnsi="Calibri"/>
          <w:b/>
          <w:bCs/>
          <w:color w:val="1B4332"/>
          <w:sz w:val="30"/>
          <w:szCs w:val="30"/>
        </w:rPr>
        <w:t xml:space="preserve">7.  One principle, two 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Question</w:t>
            </w:r>
          </w:p>
        </w:tc>
        <w:tc>
          <w:tcPr>
            <w:tcW w:type="dxa" w:w="378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Waste-heat water</w:t>
            </w:r>
          </w:p>
        </w:tc>
        <w:tc>
          <w:tcPr>
            <w:tcW w:type="dxa" w:w="3780"/>
            <w:tcBorders>
              <w:top w:val="single" w:color="B7C4B8" w:sz="4"/>
              <w:left w:val="single" w:color="B7C4B8" w:sz="4"/>
              <w:bottom w:val="single" w:color="B7C4B8" w:sz="4"/>
              <w:right w:val="single" w:color="B7C4B8" w:sz="4"/>
            </w:tcBorders>
            <w:shd w:fill="1B4332" w:val="clear"/>
            <w:tcMar>
              <w:top w:type="dxa" w:w="70"/>
              <w:left w:type="dxa" w:w="100"/>
              <w:bottom w:type="dxa" w:w="70"/>
              <w:right w:type="dxa" w:w="100"/>
            </w:tcMar>
            <w:vAlign w:val="top"/>
          </w:tcPr>
          <w:p>
            <w:pPr>
              <w:spacing w:after="0" w:line="240"/>
            </w:pPr>
            <w:r>
              <w:rPr>
                <w:rFonts w:ascii="Calibri" w:cs="Calibri" w:eastAsia="Calibri" w:hAnsi="Calibri"/>
                <w:b/>
                <w:bCs/>
                <w:i w:val="false"/>
                <w:iCs w:val="false"/>
                <w:color w:val="FFFFFF"/>
                <w:sz w:val="17"/>
                <w:szCs w:val="17"/>
              </w:rPr>
              <w:t xml:space="preserve">Growing light</w:t>
            </w:r>
          </w:p>
        </w:tc>
      </w:tr>
      <w:tr>
        <w:tc>
          <w:tcPr>
            <w:tcW w:type="dxa" w:w="252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What is being thrown away?</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Industrial and power-plant heat; also pressure energy in some RO reject streams.</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Watts spent on wavelengths the plant barely uses.</w:t>
            </w:r>
          </w:p>
        </w:tc>
      </w:tr>
      <w:tr>
        <w:tc>
          <w:tcPr>
            <w:tcW w:type="dxa" w:w="252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What looks scarce if you ignore that?</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Freshwater.</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Affordable indoor food.</w:t>
            </w:r>
          </w:p>
        </w:tc>
      </w:tr>
      <w:tr>
        <w:tc>
          <w:tcPr>
            <w:tcW w:type="dxa" w:w="252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What is the pairing?</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Reject heat + saline or process water → usable water.</w:t>
            </w:r>
          </w:p>
        </w:tc>
        <w:tc>
          <w:tcPr>
            <w:tcW w:type="dxa" w:w="3780"/>
            <w:tcBorders>
              <w:top w:val="single" w:color="B7C4B8" w:sz="4"/>
              <w:left w:val="single" w:color="B7C4B8" w:sz="4"/>
              <w:bottom w:val="single" w:color="B7C4B8" w:sz="4"/>
              <w:right w:val="single" w:color="B7C4B8" w:sz="4"/>
            </w:tcBorders>
            <w:shd w:fill="F7F3EA"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LED spectrum + crop stage → biomass with fewer wasted watts.</w:t>
            </w:r>
          </w:p>
        </w:tc>
      </w:tr>
      <w:tr>
        <w:tc>
          <w:tcPr>
            <w:tcW w:type="dxa" w:w="252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What still has to be designed?</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Temperature match, siting, brine, capital, which desal machine.</w:t>
            </w:r>
          </w:p>
        </w:tc>
        <w:tc>
          <w:tcPr>
            <w:tcW w:type="dxa" w:w="3780"/>
            <w:tcBorders>
              <w:top w:val="single" w:color="B7C4B8" w:sz="4"/>
              <w:left w:val="single" w:color="B7C4B8" w:sz="4"/>
              <w:bottom w:val="single" w:color="B7C4B8" w:sz="4"/>
              <w:right w:val="single" w:color="B7C4B8" w:sz="4"/>
            </w:tcBorders>
            <w:shd w:fill="F0F7F2" w:val="clear"/>
            <w:tcMar>
              <w:top w:type="dxa" w:w="70"/>
              <w:left w:type="dxa" w:w="100"/>
              <w:bottom w:type="dxa" w:w="70"/>
              <w:right w:type="dxa" w:w="100"/>
            </w:tcMar>
            <w:vAlign w:val="top"/>
          </w:tcPr>
          <w:p>
            <w:pPr>
              <w:spacing w:after="0" w:line="240"/>
            </w:pPr>
            <w:r>
              <w:rPr>
                <w:rFonts w:ascii="Calibri" w:cs="Calibri" w:eastAsia="Calibri" w:hAnsi="Calibri"/>
                <w:b w:val="false"/>
                <w:bCs w:val="false"/>
                <w:i w:val="false"/>
                <w:iCs w:val="false"/>
                <w:color w:val="1F2933"/>
                <w:sz w:val="17"/>
                <w:szCs w:val="17"/>
              </w:rPr>
              <w:t xml:space="preserve">PPFD, uniformity, worker visibility, crop quality, fixture life.</w:t>
            </w:r>
          </w:p>
        </w:tc>
      </w:tr>
    </w:tbl>
    <w:p>
      <w:pPr>
        <w:pStyle w:val="Heading1"/>
        <w:pBdr>
          <w:bottom w:val="single" w:color="2D6A4F" w:sz="12" w:space="4"/>
        </w:pBdr>
        <w:spacing w:after="120" w:before="300"/>
      </w:pPr>
      <w:r>
        <w:rPr>
          <w:rFonts w:ascii="Calibri" w:cs="Calibri" w:eastAsia="Calibri" w:hAnsi="Calibri"/>
          <w:b/>
          <w:bCs/>
          <w:color w:val="1B4332"/>
          <w:sz w:val="30"/>
          <w:szCs w:val="30"/>
        </w:rPr>
        <w:t xml:space="preserve">8.  Limits of this note</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This is a remembered argument, structured. </w:t>
      </w:r>
      <w:r>
        <w:rPr>
          <w:rFonts w:ascii="Calibri" w:cs="Calibri" w:eastAsia="Calibri" w:hAnsi="Calibri"/>
          <w:b w:val="false"/>
          <w:bCs w:val="false"/>
          <w:i w:val="false"/>
          <w:iCs w:val="false"/>
          <w:color w:val="1F2933"/>
          <w:sz w:val="21"/>
          <w:szCs w:val="21"/>
        </w:rPr>
        <w:t xml:space="preserve">It is not a process-flow diagram or a claim that every city can drink the ocean tomorrow.</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“Free heat” is not a free plant. </w:t>
      </w:r>
      <w:r>
        <w:rPr>
          <w:rFonts w:ascii="Calibri" w:cs="Calibri" w:eastAsia="Calibri" w:hAnsi="Calibri"/>
          <w:b w:val="false"/>
          <w:bCs w:val="false"/>
          <w:i w:val="false"/>
          <w:iCs w:val="false"/>
          <w:color w:val="1F2933"/>
          <w:sz w:val="21"/>
          <w:szCs w:val="21"/>
        </w:rPr>
        <w:t xml:space="preserve">The pairing saves fuel. It does not erase membranes, intakes, permits, or operators.</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RO and thermal desalination are different tools. </w:t>
      </w:r>
      <w:r>
        <w:rPr>
          <w:rFonts w:ascii="Calibri" w:cs="Calibri" w:eastAsia="Calibri" w:hAnsi="Calibri"/>
          <w:b w:val="false"/>
          <w:bCs w:val="false"/>
          <w:i w:val="false"/>
          <w:iCs w:val="false"/>
          <w:color w:val="1F2933"/>
          <w:sz w:val="21"/>
          <w:szCs w:val="21"/>
        </w:rPr>
        <w:t xml:space="preserve">Do not describe waste heat as if it automatically runs the Carlsbad-style electric plant.</w:t>
      </w:r>
    </w:p>
    <w:p>
      <w:pPr>
        <w:pStyle w:val="ListParagraph"/>
        <w:numPr>
          <w:ilvl w:val="0"/>
          <w:numId w:val="2"/>
        </w:numPr>
        <w:spacing w:after="50" w:before="30" w:line="260"/>
      </w:pPr>
      <w:r>
        <w:rPr>
          <w:rFonts w:ascii="Calibri" w:cs="Calibri" w:eastAsia="Calibri" w:hAnsi="Calibri"/>
          <w:b/>
          <w:bCs/>
          <w:i w:val="false"/>
          <w:iCs w:val="false"/>
          <w:color w:val="1F2933"/>
          <w:sz w:val="21"/>
          <w:szCs w:val="21"/>
        </w:rPr>
        <w:t xml:space="preserve">Vertical-farm lighting is moving. </w:t>
      </w:r>
      <w:r>
        <w:rPr>
          <w:rFonts w:ascii="Calibri" w:cs="Calibri" w:eastAsia="Calibri" w:hAnsi="Calibri"/>
          <w:b w:val="false"/>
          <w:bCs w:val="false"/>
          <w:i w:val="false"/>
          <w:iCs w:val="false"/>
          <w:color w:val="1F2933"/>
          <w:sz w:val="21"/>
          <w:szCs w:val="21"/>
        </w:rPr>
        <w:t xml:space="preserve">Keep the red-blue memory. Check current fixtures before buying a rack.</w:t>
      </w:r>
    </w:p>
    <w:p>
      <w:pPr>
        <w:pStyle w:val="Heading1"/>
        <w:pBdr>
          <w:bottom w:val="single" w:color="2D6A4F" w:sz="12" w:space="4"/>
        </w:pBdr>
        <w:spacing w:after="120" w:before="300"/>
      </w:pPr>
      <w:r>
        <w:rPr>
          <w:rFonts w:ascii="Calibri" w:cs="Calibri" w:eastAsia="Calibri" w:hAnsi="Calibri"/>
          <w:b/>
          <w:bCs/>
          <w:color w:val="1B4332"/>
          <w:sz w:val="30"/>
          <w:szCs w:val="30"/>
        </w:rPr>
        <w:t xml:space="preserve">9.  What to save from this thread</w:t>
      </w:r>
    </w:p>
    <w:p>
      <w:pPr>
        <w:spacing w:after="140" w:before="0" w:line="276"/>
      </w:pPr>
      <w:r>
        <w:rPr>
          <w:rFonts w:ascii="Calibri" w:cs="Calibri" w:eastAsia="Calibri" w:hAnsi="Calibri"/>
          <w:b w:val="false"/>
          <w:bCs w:val="false"/>
          <w:i w:val="false"/>
          <w:iCs w:val="false"/>
          <w:color w:val="1F2933"/>
          <w:sz w:val="21"/>
          <w:szCs w:val="21"/>
        </w:rPr>
        <w:t xml:space="preserve">The useful residue of the old argument is not “desalination is easy” and not “desalination is impossible.” It is this:</w:t>
      </w:r>
    </w:p>
    <w:p>
      <w:pPr>
        <w:spacing w:after="140" w:before="0" w:line="276"/>
      </w:pPr>
      <w:r>
        <w:rPr>
          <w:rFonts w:ascii="Calibri" w:cs="Calibri" w:eastAsia="Calibri" w:hAnsi="Calibri"/>
          <w:b w:val="false"/>
          <w:bCs w:val="false"/>
          <w:i w:val="false"/>
          <w:iCs w:val="false"/>
          <w:color w:val="1F2933"/>
          <w:sz w:val="21"/>
          <w:szCs w:val="21"/>
        </w:rPr>
        <w:t xml:space="preserve">A scarcity story that ignores a large unused stream is incomplete. Salt water is an unused water stream. Industrial heat is an unused energy stream. Off-spectrum lighting is an unused photon stream. Built to last, in this register, means intercepting those streams before they become someone else’s shortage.</w:t>
      </w:r>
    </w:p>
    <w:p>
      <w:pPr>
        <w:pBdr>
          <w:top w:val="single" w:color="2D6A4F" w:sz="12" w:space="10"/>
        </w:pBdr>
        <w:spacing w:after="40" w:before="240"/>
      </w:pPr>
      <w:r>
        <w:rPr>
          <w:rFonts w:ascii="Calibri" w:cs="Calibri" w:eastAsia="Calibri" w:hAnsi="Calibri"/>
          <w:b/>
          <w:bCs/>
          <w:color w:val="2D6A4F"/>
          <w:sz w:val="17"/>
          <w:szCs w:val="17"/>
        </w:rPr>
        <w:t xml:space="preserve">Document note</w:t>
      </w:r>
    </w:p>
    <w:p>
      <w:pPr>
        <w:spacing w:after="0" w:before="0" w:line="276"/>
      </w:pPr>
      <w:r>
        <w:rPr>
          <w:rFonts w:ascii="Calibri" w:cs="Calibri" w:eastAsia="Calibri" w:hAnsi="Calibri"/>
          <w:b w:val="false"/>
          <w:bCs w:val="false"/>
          <w:i w:val="false"/>
          <w:iCs w:val="false"/>
          <w:color w:val="52606D"/>
          <w:sz w:val="17"/>
          <w:szCs w:val="17"/>
        </w:rPr>
        <w:t xml:space="preserve">Reconstructed 30 August 2026 from the originator’s account of a bachelor’s-era water-scarcity argument and a later lighting search. Filed as an addendum to the Built to Last archive. Not a construction, utility, or agricultural specification.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8" w:space="6"/>
      </w:pBdr>
      <w:tabs>
        <w:tab w:val="right" w:pos="10080"/>
      </w:tabs>
      <w:spacing w:before="60"/>
    </w:pPr>
    <w:r>
      <w:rPr>
        <w:rFonts w:ascii="Calibri" w:cs="Calibri" w:eastAsia="Calibri" w:hAnsi="Calibri"/>
        <w:color w:val="52606D"/>
        <w:sz w:val="15"/>
        <w:szCs w:val="15"/>
      </w:rPr>
      <w:t xml:space="preserve">Nathan Lewis  ·  UAGC Environmental Science thread  ·  August 2026</w:t>
    </w:r>
    <w:r>
      <w:rPr>
        <w:rFonts w:ascii="Calibri" w:cs="Calibri" w:eastAsia="Calibri" w:hAnsi="Calibri"/>
        <w:color w:val="52606D"/>
        <w:sz w:val="15"/>
        <w:szCs w:val="15"/>
      </w:rPr>
      <w:t xml:space="preserve">	Page </w:t>
    </w:r>
    <w:r>
      <w:rPr>
        <w:rFonts w:ascii="Calibri" w:cs="Calibri" w:eastAsia="Calibri" w:hAnsi="Calibri"/>
        <w:color w:val="52606D"/>
        <w:sz w:val="15"/>
        <w:szCs w:val="15"/>
      </w:rPr>
      <w:fldChar w:fldCharType="begin"/>
      <w:instrText xml:space="preserve">PAGE</w:instrText>
      <w:fldChar w:fldCharType="separate"/>
      <w:fldChar w:fldCharType="end"/>
    </w:r>
    <w:r>
      <w:rPr>
        <w:rFonts w:ascii="Calibri" w:cs="Calibri" w:eastAsia="Calibri" w:hAnsi="Calibri"/>
        <w:color w:val="52606D"/>
        <w:sz w:val="15"/>
        <w:szCs w:val="15"/>
      </w:rPr>
      <w:t xml:space="preserve"> of </w:t>
    </w:r>
    <w:r>
      <w:rPr>
        <w:rFonts w:ascii="Calibri" w:cs="Calibri" w:eastAsia="Calibri" w:hAnsi="Calibri"/>
        <w:color w:val="52606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8" w:space="6"/>
      </w:pBdr>
      <w:tabs>
        <w:tab w:val="right" w:pos="10080"/>
      </w:tabs>
      <w:spacing w:after="60"/>
    </w:pPr>
    <w:r>
      <w:rPr>
        <w:rFonts w:ascii="Calibri" w:cs="Calibri" w:eastAsia="Calibri" w:hAnsi="Calibri"/>
        <w:i/>
        <w:iCs/>
        <w:color w:val="2D6A4F"/>
        <w:sz w:val="16"/>
        <w:szCs w:val="16"/>
      </w:rPr>
      <w:t xml:space="preserve">Built to Last  ·  Addendum</w:t>
    </w:r>
    <w:r>
      <w:rPr>
        <w:rFonts w:ascii="Calibri" w:cs="Calibri" w:eastAsia="Calibri" w:hAnsi="Calibri"/>
        <w:color w:val="52606D"/>
        <w:sz w:val="16"/>
        <w:szCs w:val="16"/>
      </w:rPr>
      <w:t xml:space="preserve">	Waste-heat water  ·  Growing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B4332"/>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to Last Addendum: Waste-Heat Water and Spectrum-Matched Growing</dc:title>
  <dc:creator>Nathan Lewis</dc:creator>
  <cp:lastModifiedBy>Un-named</cp:lastModifiedBy>
  <cp:revision>1</cp:revision>
  <dcterms:created xsi:type="dcterms:W3CDTF">2026-08-30T23:50:12.812Z</dcterms:created>
  <dcterms:modified xsi:type="dcterms:W3CDTF">2026-08-30T23:50:12.812Z</dcterms:modified>
</cp:coreProperties>
</file>

<file path=docProps/custom.xml><?xml version="1.0" encoding="utf-8"?>
<Properties xmlns="http://schemas.openxmlformats.org/officeDocument/2006/custom-properties" xmlns:vt="http://schemas.openxmlformats.org/officeDocument/2006/docPropsVTypes"/>
</file>