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2A41"/>
          <w:sz w:val="40"/>
          <w:szCs w:val="40"/>
        </w:rPr>
        <w:t xml:space="preserve">COLLABORATIVE VERIFICATION AND OWNERSHIP</w:t>
      </w:r>
    </w:p>
    <w:p>
      <w:pPr>
        <w:spacing w:after="300"/>
        <w:jc w:val="center"/>
      </w:pPr>
      <w:r>
        <w:rPr>
          <w:i/>
          <w:iCs/>
          <w:color w:val="3E4C63"/>
          <w:sz w:val="26"/>
          <w:szCs w:val="26"/>
        </w:rPr>
        <w:t xml:space="preserve">A Narrative Scene — Expanded Edition</w:t>
      </w:r>
    </w:p>
    <w:p>
      <w:pPr>
        <w:pStyle w:val="Heading1"/>
        <w:pBdr>
          <w:bottom w:val="single" w:color="1B2A41" w:sz="8" w:space="4"/>
        </w:pBdr>
        <w:spacing w:after="160" w:before="360"/>
      </w:pPr>
      <w:r>
        <w:rPr>
          <w:b/>
          <w:bCs/>
          <w:color w:val="1B2A41"/>
          <w:sz w:val="30"/>
          <w:szCs w:val="30"/>
        </w:rPr>
        <w:t xml:space="preserve">Document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E9EAEC" w:color="auto" w:val="clear"/>
            <w:tcMar>
              <w:top w:type="dxa" w:w="80"/>
              <w:left w:type="dxa" w:w="120"/>
              <w:bottom w:type="dxa" w:w="80"/>
              <w:right w:type="dxa" w:w="120"/>
            </w:tcMar>
          </w:tcPr>
          <w:p>
            <w:r>
              <w:rPr>
                <w:b/>
                <w:bCs/>
                <w:color w:val="1B2A41"/>
                <w:sz w:val="20"/>
                <w:szCs w:val="20"/>
              </w:rPr>
              <w:t xml:space="preserve">Document ID</w:t>
            </w:r>
          </w:p>
        </w:tc>
        <w:tc>
          <w:tcPr>
            <w:tcW w:type="dxa" w:w="6800"/>
            <w:tcMar>
              <w:top w:type="dxa" w:w="80"/>
              <w:left w:type="dxa" w:w="120"/>
              <w:bottom w:type="dxa" w:w="80"/>
              <w:right w:type="dxa" w:w="120"/>
            </w:tcMar>
          </w:tcPr>
          <w:p>
            <w:r>
              <w:rPr>
                <w:sz w:val="20"/>
                <w:szCs w:val="20"/>
              </w:rPr>
              <w:t xml:space="preserve">OAL-CVO-NS-v2.0-2026-0808</w:t>
            </w:r>
          </w:p>
        </w:tc>
      </w:tr>
      <w:tr>
        <w:tc>
          <w:tcPr>
            <w:tcW w:type="dxa" w:w="2600"/>
            <w:shd w:fill="E9EAEC" w:color="auto" w:val="clear"/>
            <w:tcMar>
              <w:top w:type="dxa" w:w="80"/>
              <w:left w:type="dxa" w:w="120"/>
              <w:bottom w:type="dxa" w:w="80"/>
              <w:right w:type="dxa" w:w="120"/>
            </w:tcMar>
          </w:tcPr>
          <w:p>
            <w:r>
              <w:rPr>
                <w:b/>
                <w:bCs/>
                <w:color w:val="1B2A41"/>
                <w:sz w:val="20"/>
                <w:szCs w:val="20"/>
              </w:rPr>
              <w:t xml:space="preserve">Title</w:t>
            </w:r>
          </w:p>
        </w:tc>
        <w:tc>
          <w:tcPr>
            <w:tcW w:type="dxa" w:w="6800"/>
            <w:tcMar>
              <w:top w:type="dxa" w:w="80"/>
              <w:left w:type="dxa" w:w="120"/>
              <w:bottom w:type="dxa" w:w="80"/>
              <w:right w:type="dxa" w:w="120"/>
            </w:tcMar>
          </w:tcPr>
          <w:p>
            <w:r>
              <w:rPr>
                <w:sz w:val="20"/>
                <w:szCs w:val="20"/>
              </w:rPr>
              <w:t xml:space="preserve">Collaborative Verification and Ownership — Narrative Scene (Expanded Edition)</w:t>
            </w:r>
          </w:p>
        </w:tc>
      </w:tr>
      <w:tr>
        <w:tc>
          <w:tcPr>
            <w:tcW w:type="dxa" w:w="2600"/>
            <w:shd w:fill="E9EAEC" w:color="auto" w:val="clear"/>
            <w:tcMar>
              <w:top w:type="dxa" w:w="80"/>
              <w:left w:type="dxa" w:w="120"/>
              <w:bottom w:type="dxa" w:w="80"/>
              <w:right w:type="dxa" w:w="120"/>
            </w:tcMar>
          </w:tcPr>
          <w:p>
            <w:r>
              <w:rPr>
                <w:b/>
                <w:bCs/>
                <w:color w:val="1B2A41"/>
                <w:sz w:val="20"/>
                <w:szCs w:val="20"/>
              </w:rPr>
              <w:t xml:space="preserve">Version</w:t>
            </w:r>
          </w:p>
        </w:tc>
        <w:tc>
          <w:tcPr>
            <w:tcW w:type="dxa" w:w="6800"/>
            <w:tcMar>
              <w:top w:type="dxa" w:w="80"/>
              <w:left w:type="dxa" w:w="120"/>
              <w:bottom w:type="dxa" w:w="80"/>
              <w:right w:type="dxa" w:w="120"/>
            </w:tcMar>
          </w:tcPr>
          <w:p>
            <w:r>
              <w:rPr>
                <w:sz w:val="20"/>
                <w:szCs w:val="20"/>
              </w:rPr>
              <w:t xml:space="preserve">2.0 (Expanded / Formalized Record Copy)</w:t>
            </w:r>
          </w:p>
        </w:tc>
      </w:tr>
      <w:tr>
        <w:tc>
          <w:tcPr>
            <w:tcW w:type="dxa" w:w="2600"/>
            <w:shd w:fill="E9EAEC" w:color="auto" w:val="clear"/>
            <w:tcMar>
              <w:top w:type="dxa" w:w="80"/>
              <w:left w:type="dxa" w:w="120"/>
              <w:bottom w:type="dxa" w:w="80"/>
              <w:right w:type="dxa" w:w="120"/>
            </w:tcMar>
          </w:tcPr>
          <w:p>
            <w:r>
              <w:rPr>
                <w:b/>
                <w:bCs/>
                <w:color w:val="1B2A41"/>
                <w:sz w:val="20"/>
                <w:szCs w:val="20"/>
              </w:rPr>
              <w:t xml:space="preserve">Date</w:t>
            </w:r>
          </w:p>
        </w:tc>
        <w:tc>
          <w:tcPr>
            <w:tcW w:type="dxa" w:w="6800"/>
            <w:tcMar>
              <w:top w:type="dxa" w:w="80"/>
              <w:left w:type="dxa" w:w="120"/>
              <w:bottom w:type="dxa" w:w="80"/>
              <w:right w:type="dxa" w:w="120"/>
            </w:tcMar>
          </w:tcPr>
          <w:p>
            <w:r>
              <w:rPr>
                <w:sz w:val="20"/>
                <w:szCs w:val="20"/>
              </w:rPr>
              <w:t xml:space="preserve">August 8, 2026</w:t>
            </w:r>
          </w:p>
        </w:tc>
      </w:tr>
      <w:tr>
        <w:tc>
          <w:tcPr>
            <w:tcW w:type="dxa" w:w="2600"/>
            <w:shd w:fill="E9EAEC" w:color="auto" w:val="clear"/>
            <w:tcMar>
              <w:top w:type="dxa" w:w="80"/>
              <w:left w:type="dxa" w:w="120"/>
              <w:bottom w:type="dxa" w:w="80"/>
              <w:right w:type="dxa" w:w="120"/>
            </w:tcMar>
          </w:tcPr>
          <w:p>
            <w:r>
              <w:rPr>
                <w:b/>
                <w:bCs/>
                <w:color w:val="1B2A41"/>
                <w:sz w:val="20"/>
                <w:szCs w:val="20"/>
              </w:rPr>
              <w:t xml:space="preserve">Status</w:t>
            </w:r>
          </w:p>
        </w:tc>
        <w:tc>
          <w:tcPr>
            <w:tcW w:type="dxa" w:w="6800"/>
            <w:tcMar>
              <w:top w:type="dxa" w:w="80"/>
              <w:left w:type="dxa" w:w="120"/>
              <w:bottom w:type="dxa" w:w="80"/>
              <w:right w:type="dxa" w:w="120"/>
            </w:tcMar>
          </w:tcPr>
          <w:p>
            <w:r>
              <w:rPr>
                <w:sz w:val="20"/>
                <w:szCs w:val="20"/>
              </w:rPr>
              <w:t xml:space="preserve">Record copy — creative writing, not legal advice</w:t>
            </w:r>
          </w:p>
        </w:tc>
      </w:tr>
      <w:tr>
        <w:tc>
          <w:tcPr>
            <w:tcW w:type="dxa" w:w="2600"/>
            <w:shd w:fill="E9EAEC" w:color="auto" w:val="clear"/>
            <w:tcMar>
              <w:top w:type="dxa" w:w="80"/>
              <w:left w:type="dxa" w:w="120"/>
              <w:bottom w:type="dxa" w:w="80"/>
              <w:right w:type="dxa" w:w="120"/>
            </w:tcMar>
          </w:tcPr>
          <w:p>
            <w:r>
              <w:rPr>
                <w:b/>
                <w:bCs/>
                <w:color w:val="1B2A41"/>
                <w:sz w:val="20"/>
                <w:szCs w:val="20"/>
              </w:rPr>
              <w:t xml:space="preserve">Prior Version</w:t>
            </w:r>
          </w:p>
        </w:tc>
        <w:tc>
          <w:tcPr>
            <w:tcW w:type="dxa" w:w="6800"/>
            <w:tcMar>
              <w:top w:type="dxa" w:w="80"/>
              <w:left w:type="dxa" w:w="120"/>
              <w:bottom w:type="dxa" w:w="80"/>
              <w:right w:type="dxa" w:w="120"/>
            </w:tcMar>
          </w:tcPr>
          <w:p>
            <w:r>
              <w:rPr>
                <w:sz w:val="20"/>
                <w:szCs w:val="20"/>
              </w:rPr>
              <w:t xml:space="preserve">v1.0, drafted by ChatGPT (OpenAI GPT-5.5), preserved in Appendix A</w:t>
            </w:r>
          </w:p>
        </w:tc>
      </w:tr>
      <w:tr>
        <w:tc>
          <w:tcPr>
            <w:tcW w:type="dxa" w:w="2600"/>
            <w:shd w:fill="E9EAEC" w:color="auto" w:val="clear"/>
            <w:tcMar>
              <w:top w:type="dxa" w:w="80"/>
              <w:left w:type="dxa" w:w="120"/>
              <w:bottom w:type="dxa" w:w="80"/>
              <w:right w:type="dxa" w:w="120"/>
            </w:tcMar>
          </w:tcPr>
          <w:p>
            <w:r>
              <w:rPr>
                <w:b/>
                <w:bCs/>
                <w:color w:val="1B2A41"/>
                <w:sz w:val="20"/>
                <w:szCs w:val="20"/>
              </w:rPr>
              <w:t xml:space="preserve">This Revision Prepared By</w:t>
            </w:r>
          </w:p>
        </w:tc>
        <w:tc>
          <w:tcPr>
            <w:tcW w:type="dxa" w:w="6800"/>
            <w:tcMar>
              <w:top w:type="dxa" w:w="80"/>
              <w:left w:type="dxa" w:w="120"/>
              <w:bottom w:type="dxa" w:w="80"/>
              <w:right w:type="dxa" w:w="120"/>
            </w:tcMar>
          </w:tcPr>
          <w:p>
            <w:r>
              <w:rPr>
                <w:sz w:val="20"/>
                <w:szCs w:val="20"/>
              </w:rPr>
              <w:t xml:space="preserve">Claude (Anthropic), at the request of the Author/Project Lead</w:t>
            </w:r>
          </w:p>
        </w:tc>
      </w:tr>
      <w:tr>
        <w:tc>
          <w:tcPr>
            <w:tcW w:type="dxa" w:w="2600"/>
            <w:shd w:fill="E9EAEC" w:color="auto" w:val="clear"/>
            <w:tcMar>
              <w:top w:type="dxa" w:w="80"/>
              <w:left w:type="dxa" w:w="120"/>
              <w:bottom w:type="dxa" w:w="80"/>
              <w:right w:type="dxa" w:w="120"/>
            </w:tcMar>
          </w:tcPr>
          <w:p>
            <w:r>
              <w:rPr>
                <w:b/>
                <w:bCs/>
                <w:color w:val="1B2A41"/>
                <w:sz w:val="20"/>
                <w:szCs w:val="20"/>
              </w:rPr>
              <w:t xml:space="preserve">Author / Project Lead</w:t>
            </w:r>
          </w:p>
        </w:tc>
        <w:tc>
          <w:tcPr>
            <w:tcW w:type="dxa" w:w="6800"/>
            <w:tcMar>
              <w:top w:type="dxa" w:w="80"/>
              <w:left w:type="dxa" w:w="120"/>
              <w:bottom w:type="dxa" w:w="80"/>
              <w:right w:type="dxa" w:w="120"/>
            </w:tcMar>
          </w:tcPr>
          <w:p>
            <w:r>
              <w:rPr>
                <w:sz w:val="20"/>
                <w:szCs w:val="20"/>
              </w:rPr>
              <w:t xml:space="preserve">Nathan Lewis</w:t>
            </w:r>
          </w:p>
        </w:tc>
      </w:tr>
    </w:tbl>
    <w:p>
      <w:pPr>
        <w:pStyle w:val="Heading1"/>
        <w:pBdr>
          <w:bottom w:val="single" w:color="1B2A41" w:sz="8" w:space="4"/>
        </w:pBdr>
        <w:spacing w:after="160" w:before="360"/>
      </w:pPr>
      <w:r>
        <w:rPr>
          <w:b/>
          <w:bCs/>
          <w:color w:val="1B2A41"/>
          <w:sz w:val="30"/>
          <w:szCs w:val="30"/>
        </w:rPr>
        <w:t xml:space="preserve">Purpose and Context</w:t>
      </w:r>
    </w:p>
    <w:p>
      <w:pPr>
        <w:spacing w:after="140" w:line="300"/>
      </w:pPr>
      <w:r>
        <w:rPr>
          <w:b w:val="false"/>
          <w:bCs w:val="false"/>
          <w:i w:val="false"/>
          <w:iCs w:val="false"/>
          <w:sz w:val="22"/>
          <w:szCs w:val="22"/>
        </w:rPr>
        <w:t xml:space="preserve">This record preserves a piece of creative writing developed from a hypothetical scenario discussed by the Author/Project Lead: a documented, multi-party collaboration — spanning human contributors and multiple AI systems — produces a body of work, and a party outside that collaboration later encounters the finished material and attempts to claim exclusive ownership, patent, or license over it.</w:t>
      </w:r>
    </w:p>
    <w:p>
      <w:pPr>
        <w:spacing w:after="140" w:line="300"/>
      </w:pPr>
      <w:r>
        <w:rPr>
          <w:b w:val="false"/>
          <w:bCs w:val="false"/>
          <w:i w:val="false"/>
          <w:iCs w:val="false"/>
          <w:sz w:val="22"/>
          <w:szCs w:val="22"/>
        </w:rPr>
        <w:t xml:space="preserve">The scene dramatizes that scenario as courtroom testimony. It is a work of fiction, written to explore a theme the Author/Project Lead returns to often across this body of work: the difference between discovering a finished artifact and participating in the documented process that created it. It is not legal advice, and the courtroom procedure, rulings, and terminology depicted are dramatized for narrative effect rather than drawn from real case law.</w:t>
      </w:r>
    </w:p>
    <w:p>
      <w:pPr>
        <w:spacing w:after="140" w:line="300"/>
      </w:pPr>
      <w:r>
        <w:rPr>
          <w:b w:val="false"/>
          <w:bCs w:val="false"/>
          <w:i w:val="false"/>
          <w:iCs w:val="false"/>
          <w:sz w:val="22"/>
          <w:szCs w:val="22"/>
        </w:rPr>
        <w:t xml:space="preserve">Version 1.0 of this scene was drafted by ChatGPT and is preserved verbatim in Appendix A. This version (2.0) expands the original exchange into a fuller courtroom sequence — cross-examination, expert testimony on the verification pipeline itself, closing arguments from both sides, and a ruling — and reformats the piece as a controlled record document consistent with the Author/Project Lead's documentation conventions.</w:t>
      </w:r>
    </w:p>
    <w:p>
      <w:pPr>
        <w:pStyle w:val="Heading1"/>
        <w:pBdr>
          <w:bottom w:val="single" w:color="1B2A41" w:sz="8" w:space="4"/>
        </w:pBdr>
        <w:spacing w:after="160" w:before="360"/>
      </w:pPr>
      <w:r>
        <w:rPr>
          <w:b/>
          <w:bCs/>
          <w:color w:val="1B2A41"/>
          <w:sz w:val="30"/>
          <w:szCs w:val="30"/>
        </w:rPr>
        <w:t xml:space="preserve">Narrative Scene — Expanded</w:t>
      </w:r>
    </w:p>
    <w:p>
      <w:pPr>
        <w:spacing w:after="160" w:before="400"/>
        <w:jc w:val="left"/>
      </w:pPr>
      <w:r>
        <w:rPr>
          <w:b/>
          <w:bCs/>
          <w:caps/>
          <w:color w:val="8A6D3B"/>
          <w:sz w:val="26"/>
          <w:szCs w:val="26"/>
        </w:rPr>
        <w:t xml:space="preserve">Part I — Cross-Examination (Continued)</w:t>
      </w:r>
    </w:p>
    <w:p>
      <w:pPr>
        <w:spacing w:after="120" w:line="300"/>
      </w:pPr>
      <w:r>
        <w:rPr>
          <w:i/>
          <w:iCs/>
          <w:color w:val="444444"/>
          <w:sz w:val="22"/>
          <w:szCs w:val="22"/>
        </w:rPr>
        <w:t xml:space="preserve">The attorney sets the printed pages down and picks up a tablet displaying a timeline.</w:t>
      </w:r>
    </w:p>
    <w:p>
      <w:pPr>
        <w:spacing w:after="120" w:line="300"/>
      </w:pPr>
      <w:r>
        <w:rPr>
          <w:i w:val="false"/>
          <w:iCs w:val="false"/>
          <w:sz w:val="22"/>
          <w:szCs w:val="22"/>
        </w:rPr>
        <w:t xml:space="preserve">“Let's talk about time,” he said. “You claim this document was collaboratively developed. But the version my client found was already complete. Polished. Final.”</w:t>
      </w:r>
    </w:p>
    <w:p>
      <w:pPr>
        <w:spacing w:after="120" w:line="300"/>
      </w:pPr>
      <w:r>
        <w:rPr>
          <w:i w:val="false"/>
          <w:iCs w:val="false"/>
          <w:sz w:val="22"/>
          <w:szCs w:val="22"/>
        </w:rPr>
        <w:t xml:space="preserve">“Nothing that reaches a courtroom looks unfinished,” the witness said. “That doesn't mean it arrived that way.”</w:t>
      </w:r>
    </w:p>
    <w:p>
      <w:pPr>
        <w:spacing w:after="120" w:line="300"/>
      </w:pPr>
      <w:r>
        <w:rPr>
          <w:i w:val="false"/>
          <w:iCs w:val="false"/>
          <w:sz w:val="22"/>
          <w:szCs w:val="22"/>
        </w:rPr>
        <w:t xml:space="preserve">“So walk me through it.”</w:t>
      </w:r>
    </w:p>
    <w:p>
      <w:pPr>
        <w:spacing w:after="120" w:line="300"/>
      </w:pPr>
      <w:r>
        <w:rPr>
          <w:i w:val="false"/>
          <w:iCs w:val="false"/>
          <w:sz w:val="22"/>
          <w:szCs w:val="22"/>
        </w:rPr>
        <w:t xml:space="preserve">“On the date in question, the initial draft was generated and submitted into the verification workflow. That submission included an electronic signature and a timestamp.”</w:t>
      </w:r>
    </w:p>
    <w:p>
      <w:pPr>
        <w:spacing w:after="120" w:line="300"/>
      </w:pPr>
      <w:r>
        <w:rPr>
          <w:i w:val="false"/>
          <w:iCs w:val="false"/>
          <w:sz w:val="22"/>
          <w:szCs w:val="22"/>
        </w:rPr>
        <w:t xml:space="preserve">“By you.”</w:t>
      </w:r>
    </w:p>
    <w:p>
      <w:pPr>
        <w:spacing w:after="120" w:line="300"/>
      </w:pPr>
      <w:r>
        <w:rPr>
          <w:i w:val="false"/>
          <w:iCs w:val="false"/>
          <w:sz w:val="22"/>
          <w:szCs w:val="22"/>
        </w:rPr>
        <w:t xml:space="preserve">“By the first contributor. Every subsequent review added its own signature and timestamp. Nothing overwrote what came before.”</w:t>
      </w:r>
    </w:p>
    <w:p>
      <w:pPr>
        <w:spacing w:after="120" w:line="300"/>
      </w:pPr>
      <w:r>
        <w:rPr>
          <w:i/>
          <w:iCs/>
          <w:color w:val="444444"/>
          <w:sz w:val="22"/>
          <w:szCs w:val="22"/>
        </w:rPr>
        <w:t xml:space="preserve">The attorney taps the tablet.</w:t>
      </w:r>
    </w:p>
    <w:p>
      <w:pPr>
        <w:spacing w:after="120" w:line="300"/>
      </w:pPr>
      <w:r>
        <w:rPr>
          <w:i w:val="false"/>
          <w:iCs w:val="false"/>
          <w:sz w:val="22"/>
          <w:szCs w:val="22"/>
        </w:rPr>
        <w:t xml:space="preserve">“And these AI systems you mention — they just agreed with each other?”</w:t>
      </w:r>
    </w:p>
    <w:p>
      <w:pPr>
        <w:spacing w:after="120" w:line="300"/>
      </w:pPr>
      <w:r>
        <w:rPr>
          <w:i w:val="false"/>
          <w:iCs w:val="false"/>
          <w:sz w:val="22"/>
          <w:szCs w:val="22"/>
        </w:rPr>
        <w:t xml:space="preserve">“No,” the witness said. “They didn't always agree. That's the point of the process. Each one reviewed the material independently, flagged inconsistencies, and proposed corrections. Disagreements were resolved by the human contributors, not erased.”</w:t>
      </w:r>
    </w:p>
    <w:p>
      <w:pPr>
        <w:spacing w:after="120" w:line="300"/>
      </w:pPr>
      <w:r>
        <w:rPr>
          <w:i w:val="false"/>
          <w:iCs w:val="false"/>
          <w:sz w:val="22"/>
          <w:szCs w:val="22"/>
        </w:rPr>
        <w:t xml:space="preserve">“So there were disputes.”</w:t>
      </w:r>
    </w:p>
    <w:p>
      <w:pPr>
        <w:spacing w:after="120" w:line="300"/>
      </w:pPr>
      <w:r>
        <w:rPr>
          <w:i w:val="false"/>
          <w:iCs w:val="false"/>
          <w:sz w:val="22"/>
          <w:szCs w:val="22"/>
        </w:rPr>
        <w:t xml:space="preserve">“There were reviews. That's different from a dispute over ownership.”</w:t>
      </w:r>
    </w:p>
    <w:p>
      <w:pPr>
        <w:spacing w:after="120" w:line="300"/>
      </w:pPr>
      <w:r>
        <w:rPr>
          <w:i/>
          <w:iCs/>
          <w:color w:val="444444"/>
          <w:sz w:val="22"/>
          <w:szCs w:val="22"/>
        </w:rPr>
        <w:t xml:space="preserve">The judge leans forward.</w:t>
      </w:r>
    </w:p>
    <w:p>
      <w:pPr>
        <w:spacing w:after="120" w:line="300"/>
      </w:pPr>
      <w:r>
        <w:rPr>
          <w:i w:val="false"/>
          <w:iCs w:val="false"/>
          <w:sz w:val="22"/>
          <w:szCs w:val="22"/>
        </w:rPr>
        <w:t xml:space="preserve">“Counsel, is there a question pending?”</w:t>
      </w:r>
    </w:p>
    <w:p>
      <w:pPr>
        <w:spacing w:after="120" w:line="300"/>
      </w:pPr>
      <w:r>
        <w:rPr>
          <w:i w:val="false"/>
          <w:iCs w:val="false"/>
          <w:sz w:val="22"/>
          <w:szCs w:val="22"/>
        </w:rPr>
        <w:t xml:space="preserve">“Yes, Your Honor.”</w:t>
      </w:r>
    </w:p>
    <w:p>
      <w:pPr>
        <w:spacing w:after="120" w:line="300"/>
      </w:pPr>
      <w:r>
        <w:rPr>
          <w:i/>
          <w:iCs/>
          <w:color w:val="444444"/>
          <w:sz w:val="22"/>
          <w:szCs w:val="22"/>
        </w:rPr>
        <w:t xml:space="preserve">The attorney turns back to the witness.</w:t>
      </w:r>
    </w:p>
    <w:p>
      <w:pPr>
        <w:spacing w:after="120" w:line="300"/>
      </w:pPr>
      <w:r>
        <w:rPr>
          <w:i w:val="false"/>
          <w:iCs w:val="false"/>
          <w:sz w:val="22"/>
          <w:szCs w:val="22"/>
        </w:rPr>
        <w:t xml:space="preserve">“Isn't it true that anyone with access to a public platform could have seen an early draft before it was, in your words, finalized?”</w:t>
      </w:r>
    </w:p>
    <w:p>
      <w:pPr>
        <w:spacing w:after="120" w:line="300"/>
      </w:pPr>
      <w:r>
        <w:rPr>
          <w:i w:val="false"/>
          <w:iCs w:val="false"/>
          <w:sz w:val="22"/>
          <w:szCs w:val="22"/>
        </w:rPr>
        <w:t xml:space="preserve">“It's possible,” the witness said. “But visibility isn't participation. My client didn't just see a draft. They contributed to it, corrected it, and signed it. Those are different acts.”</w:t>
      </w:r>
    </w:p>
    <w:p>
      <w:pPr>
        <w:spacing w:after="160" w:before="400"/>
        <w:jc w:val="left"/>
      </w:pPr>
      <w:r>
        <w:rPr>
          <w:b/>
          <w:bCs/>
          <w:caps/>
          <w:color w:val="8A6D3B"/>
          <w:sz w:val="26"/>
          <w:szCs w:val="26"/>
        </w:rPr>
        <w:t xml:space="preserve">Part II — Expert Testimony: The Verification Pipeline</w:t>
      </w:r>
    </w:p>
    <w:p>
      <w:pPr>
        <w:spacing w:after="120" w:line="300"/>
      </w:pPr>
      <w:r>
        <w:rPr>
          <w:i/>
          <w:iCs/>
          <w:color w:val="444444"/>
          <w:sz w:val="22"/>
          <w:szCs w:val="22"/>
        </w:rPr>
        <w:t xml:space="preserve">Plaintiff's counsel calls a second witness — a systems analyst retained to explain the technical architecture behind the collaboration.</w:t>
      </w:r>
    </w:p>
    <w:p>
      <w:pPr>
        <w:spacing w:after="120" w:line="300"/>
      </w:pPr>
      <w:r>
        <w:rPr>
          <w:i w:val="false"/>
          <w:iCs w:val="false"/>
          <w:sz w:val="22"/>
          <w:szCs w:val="22"/>
        </w:rPr>
        <w:t xml:space="preserve">“Can you describe, in plain terms, what a pass-through verification actually does?” opposing counsel asked.</w:t>
      </w:r>
    </w:p>
    <w:p>
      <w:pPr>
        <w:spacing w:after="120" w:line="300"/>
      </w:pPr>
      <w:r>
        <w:rPr>
          <w:i w:val="false"/>
          <w:iCs w:val="false"/>
          <w:sz w:val="22"/>
          <w:szCs w:val="22"/>
        </w:rPr>
        <w:t xml:space="preserve">“It's a distribution and cross-check mechanism,” the analyst said. “When a document is submitted with an electronic signature, the system doesn't just store it. It routes a copy to every registered contributor and every participating review system, human or automated.”</w:t>
      </w:r>
    </w:p>
    <w:p>
      <w:pPr>
        <w:spacing w:after="120" w:line="300"/>
      </w:pPr>
      <w:r>
        <w:rPr>
          <w:i w:val="false"/>
          <w:iCs w:val="false"/>
          <w:sz w:val="22"/>
          <w:szCs w:val="22"/>
        </w:rPr>
        <w:t xml:space="preserve">“And what does each recipient do with it?”</w:t>
      </w:r>
    </w:p>
    <w:p>
      <w:pPr>
        <w:spacing w:after="120" w:line="300"/>
      </w:pPr>
      <w:r>
        <w:rPr>
          <w:i w:val="false"/>
          <w:iCs w:val="false"/>
          <w:sz w:val="22"/>
          <w:szCs w:val="22"/>
        </w:rPr>
        <w:t xml:space="preserve">“They review the content against their own prior version, flag differences, and return an annotated response. Every response is logged. Every log entry is timestamped. Nothing is retroactively edited without leaving a visible record.”</w:t>
      </w:r>
    </w:p>
    <w:p>
      <w:pPr>
        <w:spacing w:after="120" w:line="300"/>
      </w:pPr>
      <w:r>
        <w:rPr>
          <w:i w:val="false"/>
          <w:iCs w:val="false"/>
          <w:sz w:val="22"/>
          <w:szCs w:val="22"/>
        </w:rPr>
        <w:t xml:space="preserve">“So even the AI systems keep a record of disagreement?”</w:t>
      </w:r>
    </w:p>
    <w:p>
      <w:pPr>
        <w:spacing w:after="120" w:line="300"/>
      </w:pPr>
      <w:r>
        <w:rPr>
          <w:i w:val="false"/>
          <w:iCs w:val="false"/>
          <w:sz w:val="22"/>
          <w:szCs w:val="22"/>
        </w:rPr>
        <w:t xml:space="preserve">“Yes. If one system's analysis conflicted with another's, that conflict is preserved, not smoothed over. The final document reflects resolution, not erasure.”</w:t>
      </w:r>
    </w:p>
    <w:p>
      <w:pPr>
        <w:spacing w:after="120" w:line="300"/>
      </w:pPr>
      <w:r>
        <w:rPr>
          <w:i w:val="false"/>
          <w:iCs w:val="false"/>
          <w:sz w:val="22"/>
          <w:szCs w:val="22"/>
        </w:rPr>
        <w:t xml:space="preserve">“Could a person outside this pipeline insert themselves into it after the fact?”</w:t>
      </w:r>
    </w:p>
    <w:p>
      <w:pPr>
        <w:spacing w:after="120" w:line="300"/>
      </w:pPr>
      <w:r>
        <w:rPr>
          <w:i w:val="false"/>
          <w:iCs w:val="false"/>
          <w:sz w:val="22"/>
          <w:szCs w:val="22"/>
        </w:rPr>
        <w:t xml:space="preserve">“No,” the analyst said. “The pipeline only recognizes contributors who were present during development. Someone who finds the finished file afterward has no entry in that log. There's no mechanism for retroactive authorship.”</w:t>
      </w:r>
    </w:p>
    <w:p>
      <w:pPr>
        <w:spacing w:after="120" w:line="300"/>
      </w:pPr>
      <w:r>
        <w:rPr>
          <w:i w:val="false"/>
          <w:iCs w:val="false"/>
          <w:sz w:val="22"/>
          <w:szCs w:val="22"/>
        </w:rPr>
        <w:t xml:space="preserve">“Objection,” opposing counsel said. “Calls for a legal conclusion.”</w:t>
      </w:r>
    </w:p>
    <w:p>
      <w:pPr>
        <w:spacing w:after="120" w:line="300"/>
      </w:pPr>
      <w:r>
        <w:rPr>
          <w:i w:val="false"/>
          <w:iCs w:val="false"/>
          <w:sz w:val="22"/>
          <w:szCs w:val="22"/>
        </w:rPr>
        <w:t xml:space="preserve">“Sustained as to the word ‘authorship.’” the judge said. “The witness may describe the technical record. Legal conclusions are for this court.”</w:t>
      </w:r>
    </w:p>
    <w:p>
      <w:pPr>
        <w:spacing w:after="120" w:line="300"/>
      </w:pPr>
      <w:r>
        <w:rPr>
          <w:i/>
          <w:iCs/>
          <w:color w:val="444444"/>
          <w:sz w:val="22"/>
          <w:szCs w:val="22"/>
        </w:rPr>
        <w:t xml:space="preserve">The analyst nods.</w:t>
      </w:r>
    </w:p>
    <w:p>
      <w:pPr>
        <w:spacing w:after="120" w:line="300"/>
      </w:pPr>
      <w:r>
        <w:rPr>
          <w:i w:val="false"/>
          <w:iCs w:val="false"/>
          <w:sz w:val="22"/>
          <w:szCs w:val="22"/>
        </w:rPr>
        <w:t xml:space="preserve">“Understood. I'll rephrase. There is no technical mechanism by which a person can be added to the participation log after the collaborative process has concluded.”</w:t>
      </w:r>
    </w:p>
    <w:p>
      <w:pPr>
        <w:spacing w:after="160" w:before="400"/>
        <w:jc w:val="left"/>
      </w:pPr>
      <w:r>
        <w:rPr>
          <w:b/>
          <w:bCs/>
          <w:caps/>
          <w:color w:val="8A6D3B"/>
          <w:sz w:val="26"/>
          <w:szCs w:val="26"/>
        </w:rPr>
        <w:t xml:space="preserve">Part III — Closing Arguments</w:t>
      </w:r>
    </w:p>
    <w:p>
      <w:pPr>
        <w:spacing w:after="120" w:line="300"/>
      </w:pPr>
      <w:r>
        <w:rPr>
          <w:i/>
          <w:iCs/>
          <w:color w:val="444444"/>
          <w:sz w:val="22"/>
          <w:szCs w:val="22"/>
        </w:rPr>
        <w:t xml:space="preserve">Defense counsel rises first.</w:t>
      </w:r>
    </w:p>
    <w:p>
      <w:pPr>
        <w:spacing w:after="120" w:line="300"/>
      </w:pPr>
      <w:r>
        <w:rPr>
          <w:i w:val="false"/>
          <w:iCs w:val="false"/>
          <w:sz w:val="22"/>
          <w:szCs w:val="22"/>
        </w:rPr>
        <w:t xml:space="preserve">“This case is simple,” she said. “My client found a document. Documents that exist can be built upon. That's how innovation works.”</w:t>
      </w:r>
    </w:p>
    <w:p>
      <w:pPr>
        <w:spacing w:after="120" w:line="300"/>
      </w:pPr>
      <w:r>
        <w:rPr>
          <w:i/>
          <w:iCs/>
          <w:color w:val="444444"/>
          <w:sz w:val="22"/>
          <w:szCs w:val="22"/>
        </w:rPr>
        <w:t xml:space="preserve">She turns to the jury.</w:t>
      </w:r>
    </w:p>
    <w:p>
      <w:pPr>
        <w:spacing w:after="120" w:line="300"/>
      </w:pPr>
      <w:r>
        <w:rPr>
          <w:i w:val="false"/>
          <w:iCs w:val="false"/>
          <w:sz w:val="22"/>
          <w:szCs w:val="22"/>
        </w:rPr>
        <w:t xml:space="preserve">“The plaintiffs want you to believe that a signature on a file is sacred. But ideas aren't owned by whoever signs first. They're owned by whoever develops them into something usable — and my client did exactly that.”</w:t>
      </w:r>
    </w:p>
    <w:p>
      <w:pPr>
        <w:spacing w:after="120" w:line="300"/>
      </w:pPr>
      <w:r>
        <w:rPr>
          <w:i/>
          <w:iCs/>
          <w:color w:val="444444"/>
          <w:sz w:val="22"/>
          <w:szCs w:val="22"/>
        </w:rPr>
        <w:t xml:space="preserve">Plaintiff's counsel rises next.</w:t>
      </w:r>
    </w:p>
    <w:p>
      <w:pPr>
        <w:spacing w:after="120" w:line="300"/>
      </w:pPr>
      <w:r>
        <w:rPr>
          <w:i w:val="false"/>
          <w:iCs w:val="false"/>
          <w:sz w:val="22"/>
          <w:szCs w:val="22"/>
        </w:rPr>
        <w:t xml:space="preserve">“Opposing counsel is right about one thing,” he said. “Documents can be built upon. But building on something means joining the work. It means contributing, revising, being present for the corrections and the disagreements that shape a final product.”</w:t>
      </w:r>
    </w:p>
    <w:p>
      <w:pPr>
        <w:spacing w:after="120" w:line="300"/>
      </w:pPr>
      <w:r>
        <w:rPr>
          <w:i/>
          <w:iCs/>
          <w:color w:val="444444"/>
          <w:sz w:val="22"/>
          <w:szCs w:val="22"/>
        </w:rPr>
        <w:t xml:space="preserve">He gestures toward the exhibit still displayed on the monitor.</w:t>
      </w:r>
    </w:p>
    <w:p>
      <w:pPr>
        <w:spacing w:after="120" w:line="300"/>
      </w:pPr>
      <w:r>
        <w:rPr>
          <w:i w:val="false"/>
          <w:iCs w:val="false"/>
          <w:sz w:val="22"/>
          <w:szCs w:val="22"/>
        </w:rPr>
        <w:t xml:space="preserve">“What my client did wasn't discovery. It was labor — sustained, documented, verified labor, across a team of collaborators, human and AI, over an extended period. The record shows every hand that touched this work.”</w:t>
      </w:r>
    </w:p>
    <w:p>
      <w:pPr>
        <w:spacing w:after="120" w:line="300"/>
      </w:pPr>
      <w:r>
        <w:rPr>
          <w:i/>
          <w:iCs/>
          <w:color w:val="444444"/>
          <w:sz w:val="22"/>
          <w:szCs w:val="22"/>
        </w:rPr>
        <w:t xml:space="preserve">He pauses.</w:t>
      </w:r>
    </w:p>
    <w:p>
      <w:pPr>
        <w:spacing w:after="120" w:line="300"/>
      </w:pPr>
      <w:r>
        <w:rPr>
          <w:i w:val="false"/>
          <w:iCs w:val="false"/>
          <w:sz w:val="22"/>
          <w:szCs w:val="22"/>
        </w:rPr>
        <w:t xml:space="preserve">“The defendant's hand isn't among them.”</w:t>
      </w:r>
    </w:p>
    <w:p>
      <w:pPr>
        <w:spacing w:after="160" w:before="400"/>
        <w:jc w:val="left"/>
      </w:pPr>
      <w:r>
        <w:rPr>
          <w:b/>
          <w:bCs/>
          <w:caps/>
          <w:color w:val="8A6D3B"/>
          <w:sz w:val="26"/>
          <w:szCs w:val="26"/>
        </w:rPr>
        <w:t xml:space="preserve">Part IV — Ruling</w:t>
      </w:r>
    </w:p>
    <w:p>
      <w:pPr>
        <w:spacing w:after="120" w:line="300"/>
      </w:pPr>
      <w:r>
        <w:rPr>
          <w:i/>
          <w:iCs/>
          <w:color w:val="444444"/>
          <w:sz w:val="22"/>
          <w:szCs w:val="22"/>
        </w:rPr>
        <w:t xml:space="preserve">The judge removes her glasses and sets them on the bench.</w:t>
      </w:r>
    </w:p>
    <w:p>
      <w:pPr>
        <w:spacing w:after="120" w:line="300"/>
      </w:pPr>
      <w:r>
        <w:rPr>
          <w:i w:val="false"/>
          <w:iCs w:val="false"/>
          <w:sz w:val="22"/>
          <w:szCs w:val="22"/>
        </w:rPr>
        <w:t xml:space="preserve">“This court has reviewed the documentation submitted by the plaintiffs, including the verification logs, the timestamped contributions, and the testimony describing the review pipeline.”</w:t>
      </w:r>
    </w:p>
    <w:p>
      <w:pPr>
        <w:spacing w:after="120" w:line="300"/>
      </w:pPr>
      <w:r>
        <w:rPr>
          <w:i/>
          <w:iCs/>
          <w:color w:val="444444"/>
          <w:sz w:val="22"/>
          <w:szCs w:val="22"/>
        </w:rPr>
        <w:t xml:space="preserve">She looks toward the defense table.</w:t>
      </w:r>
    </w:p>
    <w:p>
      <w:pPr>
        <w:spacing w:after="120" w:line="300"/>
      </w:pPr>
      <w:r>
        <w:rPr>
          <w:i w:val="false"/>
          <w:iCs w:val="false"/>
          <w:sz w:val="22"/>
          <w:szCs w:val="22"/>
        </w:rPr>
        <w:t xml:space="preserve">“The defense has not disputed the authenticity of that record. It has argued only that possession of a finished document is sufficient grounds for a competing claim. This court disagrees.”</w:t>
      </w:r>
    </w:p>
    <w:p>
      <w:pPr>
        <w:spacing w:after="120" w:line="300"/>
      </w:pPr>
      <w:r>
        <w:rPr>
          <w:i w:val="false"/>
          <w:iCs w:val="false"/>
          <w:sz w:val="22"/>
          <w:szCs w:val="22"/>
        </w:rPr>
        <w:t xml:space="preserve">“Ownership of a collaboratively developed work is established by participation in its development — not by subsequent discovery of its existence. The record before this court shows a documented, verifiable, multi-party process. It does not show the defendant as a participant in that process at any stage.”</w:t>
      </w:r>
    </w:p>
    <w:p>
      <w:pPr>
        <w:spacing w:after="120" w:line="300"/>
      </w:pPr>
      <w:r>
        <w:rPr>
          <w:i w:val="false"/>
          <w:iCs w:val="false"/>
          <w:sz w:val="22"/>
          <w:szCs w:val="22"/>
        </w:rPr>
        <w:t xml:space="preserve">“The plaintiffs' motion is granted.”</w:t>
      </w:r>
    </w:p>
    <w:p>
      <w:pPr>
        <w:spacing w:after="120" w:line="300"/>
      </w:pPr>
      <w:r>
        <w:rPr>
          <w:i/>
          <w:iCs/>
          <w:color w:val="444444"/>
          <w:sz w:val="22"/>
          <w:szCs w:val="22"/>
        </w:rPr>
        <w:t xml:space="preserve">She looks to both tables.</w:t>
      </w:r>
    </w:p>
    <w:p>
      <w:pPr>
        <w:spacing w:after="120" w:line="300"/>
      </w:pPr>
      <w:r>
        <w:rPr>
          <w:i w:val="false"/>
          <w:iCs w:val="false"/>
          <w:sz w:val="22"/>
          <w:szCs w:val="22"/>
        </w:rPr>
        <w:t xml:space="preserve">“This court will not permit a documented body of collaborative work to be claimed by a party who arrived only after the work was complete. Discovery is not authorship. This is now the standing finding of this court.”</w:t>
      </w:r>
    </w:p>
    <w:p>
      <w:r>
        <w:br w:type="page"/>
      </w:r>
    </w:p>
    <w:p>
      <w:pPr>
        <w:pStyle w:val="Heading1"/>
        <w:pBdr>
          <w:bottom w:val="single" w:color="1B2A41" w:sz="8" w:space="4"/>
        </w:pBdr>
        <w:spacing w:after="160" w:before="360"/>
      </w:pPr>
      <w:r>
        <w:rPr>
          <w:b/>
          <w:bCs/>
          <w:color w:val="1B2A41"/>
          <w:sz w:val="30"/>
          <w:szCs w:val="30"/>
        </w:rPr>
        <w:t xml:space="preserve">Appendix A — Original Scene (v1.0, verbatim)</w:t>
      </w:r>
    </w:p>
    <w:p>
      <w:pPr>
        <w:spacing w:after="140" w:line="300"/>
      </w:pPr>
      <w:r>
        <w:rPr>
          <w:b w:val="false"/>
          <w:bCs w:val="false"/>
          <w:i/>
          <w:iCs/>
          <w:sz w:val="22"/>
          <w:szCs w:val="22"/>
        </w:rPr>
        <w:t xml:space="preserve">Documentation Preparer: ChatGPT (OpenAI GPT-5.5)   |   Author/Project Lead: Nathan Lewis</w:t>
      </w:r>
    </w:p>
    <w:p>
      <w:pPr>
        <w:spacing w:after="120" w:line="300"/>
      </w:pPr>
      <w:r>
        <w:rPr>
          <w:i/>
          <w:iCs/>
          <w:color w:val="444444"/>
          <w:sz w:val="22"/>
          <w:szCs w:val="22"/>
        </w:rPr>
        <w:t xml:space="preserve">The courtroom was silent as the opposing attorney held up a printed copy of the documentation.</w:t>
      </w:r>
    </w:p>
    <w:p>
      <w:pPr>
        <w:spacing w:after="120" w:line="300"/>
      </w:pPr>
      <w:r>
        <w:rPr>
          <w:i w:val="false"/>
          <w:iCs w:val="false"/>
          <w:sz w:val="22"/>
          <w:szCs w:val="22"/>
        </w:rPr>
        <w:t xml:space="preserve">“So you're telling this court,” he said, “that no one else could have patented this after finding it online?”</w:t>
      </w:r>
    </w:p>
    <w:p>
      <w:pPr>
        <w:spacing w:after="120" w:line="300"/>
      </w:pPr>
      <w:r>
        <w:rPr>
          <w:i/>
          <w:iCs/>
          <w:color w:val="444444"/>
          <w:sz w:val="22"/>
          <w:szCs w:val="22"/>
        </w:rPr>
        <w:t xml:space="preserve">The witness leaned forward.</w:t>
      </w:r>
    </w:p>
    <w:p>
      <w:pPr>
        <w:spacing w:after="120" w:line="300"/>
      </w:pPr>
      <w:r>
        <w:rPr>
          <w:i w:val="false"/>
          <w:iCs w:val="false"/>
          <w:sz w:val="22"/>
          <w:szCs w:val="22"/>
        </w:rPr>
        <w:t xml:space="preserve">“That's not what I said.”</w:t>
      </w:r>
    </w:p>
    <w:p>
      <w:pPr>
        <w:spacing w:after="120" w:line="300"/>
      </w:pPr>
      <w:r>
        <w:rPr>
          <w:i/>
          <w:iCs/>
          <w:color w:val="444444"/>
          <w:sz w:val="22"/>
          <w:szCs w:val="22"/>
        </w:rPr>
        <w:t xml:space="preserve">A pause.</w:t>
      </w:r>
    </w:p>
    <w:p>
      <w:pPr>
        <w:spacing w:after="120" w:line="300"/>
      </w:pPr>
      <w:r>
        <w:rPr>
          <w:i w:val="false"/>
          <w:iCs w:val="false"/>
          <w:sz w:val="22"/>
          <w:szCs w:val="22"/>
        </w:rPr>
        <w:t xml:space="preserve">“What I said is that you fundamentally misunderstand how this collaboration operated.”</w:t>
      </w:r>
    </w:p>
    <w:p>
      <w:pPr>
        <w:spacing w:after="120" w:line="300"/>
      </w:pPr>
      <w:r>
        <w:rPr>
          <w:i/>
          <w:iCs/>
          <w:color w:val="444444"/>
          <w:sz w:val="22"/>
          <w:szCs w:val="22"/>
        </w:rPr>
        <w:t xml:space="preserve">He pointed toward the exhibit displayed on the courtroom monitor.</w:t>
      </w:r>
    </w:p>
    <w:p>
      <w:pPr>
        <w:spacing w:after="120" w:line="300"/>
      </w:pPr>
      <w:r>
        <w:rPr>
          <w:i w:val="false"/>
          <w:iCs w:val="false"/>
          <w:sz w:val="22"/>
          <w:szCs w:val="22"/>
        </w:rPr>
        <w:t xml:space="preserve">“Look at the document history.”</w:t>
      </w:r>
    </w:p>
    <w:p>
      <w:pPr>
        <w:spacing w:after="120" w:line="300"/>
      </w:pPr>
      <w:r>
        <w:rPr>
          <w:i w:val="false"/>
          <w:iCs w:val="false"/>
          <w:sz w:val="22"/>
          <w:szCs w:val="22"/>
        </w:rPr>
        <w:t xml:space="preserve">“The moment that document was electronically signed and submitted into our established workflow, it entered the collaborative verification process. It became part of a structured review pipeline involving every member of the collaboration team and every AI system participating in the verification process.”</w:t>
      </w:r>
    </w:p>
    <w:p>
      <w:pPr>
        <w:spacing w:after="120" w:line="300"/>
      </w:pPr>
      <w:r>
        <w:rPr>
          <w:i w:val="false"/>
          <w:iCs w:val="false"/>
          <w:sz w:val="22"/>
          <w:szCs w:val="22"/>
        </w:rPr>
        <w:t xml:space="preserve">“Each participant independently reviewed the material, generated documentation, proposed revisions, and returned those revisions for comparison. Those revisions were consolidated into a unified version. Every iteration was preserved. Every contributor had a documented place within the chain of development.”</w:t>
      </w:r>
    </w:p>
    <w:p>
      <w:pPr>
        <w:spacing w:after="120" w:line="300"/>
      </w:pPr>
      <w:r>
        <w:rPr>
          <w:i w:val="false"/>
          <w:iCs w:val="false"/>
          <w:sz w:val="22"/>
          <w:szCs w:val="22"/>
        </w:rPr>
        <w:t xml:space="preserve">“But someone else could have downloaded it.”</w:t>
      </w:r>
    </w:p>
    <w:p>
      <w:pPr>
        <w:spacing w:after="120" w:line="300"/>
      </w:pPr>
      <w:r>
        <w:rPr>
          <w:i w:val="false"/>
          <w:iCs w:val="false"/>
          <w:sz w:val="22"/>
          <w:szCs w:val="22"/>
        </w:rPr>
        <w:t xml:space="preserve">“They could have read it,” the witness replied. “Reading it doesn't make them one of its creators.”</w:t>
      </w:r>
    </w:p>
    <w:p>
      <w:pPr>
        <w:spacing w:after="120" w:line="300"/>
      </w:pPr>
      <w:r>
        <w:rPr>
          <w:i w:val="false"/>
          <w:iCs w:val="false"/>
          <w:sz w:val="22"/>
          <w:szCs w:val="22"/>
        </w:rPr>
        <w:t xml:space="preserve">“My electronic signature is there.”</w:t>
      </w:r>
    </w:p>
    <w:p>
      <w:pPr>
        <w:spacing w:after="120" w:line="300"/>
      </w:pPr>
      <w:r>
        <w:rPr>
          <w:i w:val="false"/>
          <w:iCs w:val="false"/>
          <w:sz w:val="22"/>
          <w:szCs w:val="22"/>
        </w:rPr>
        <w:t xml:space="preserve">“So is theirs.”</w:t>
      </w:r>
    </w:p>
    <w:p>
      <w:pPr>
        <w:spacing w:after="120" w:line="300"/>
      </w:pPr>
      <w:r>
        <w:rPr>
          <w:i w:val="false"/>
          <w:iCs w:val="false"/>
          <w:sz w:val="22"/>
          <w:szCs w:val="22"/>
        </w:rPr>
        <w:t xml:space="preserve">“And theirs.”</w:t>
      </w:r>
    </w:p>
    <w:p>
      <w:pPr>
        <w:spacing w:after="120" w:line="300"/>
      </w:pPr>
      <w:r>
        <w:rPr>
          <w:i w:val="false"/>
          <w:iCs w:val="false"/>
          <w:sz w:val="22"/>
          <w:szCs w:val="22"/>
        </w:rPr>
        <w:t xml:space="preserve">“Those signatures identify the people who actually participated in developing, reviewing, correcting, and validating the work.”</w:t>
      </w:r>
    </w:p>
    <w:p>
      <w:pPr>
        <w:spacing w:after="120" w:line="300"/>
      </w:pPr>
      <w:r>
        <w:rPr>
          <w:i w:val="false"/>
          <w:iCs w:val="false"/>
          <w:sz w:val="22"/>
          <w:szCs w:val="22"/>
        </w:rPr>
        <w:t xml:space="preserve">“So if another person later saw the documentation—”</w:t>
      </w:r>
    </w:p>
    <w:p>
      <w:pPr>
        <w:spacing w:after="120" w:line="300"/>
      </w:pPr>
      <w:r>
        <w:rPr>
          <w:i w:val="false"/>
          <w:iCs w:val="false"/>
          <w:sz w:val="22"/>
          <w:szCs w:val="22"/>
        </w:rPr>
        <w:t xml:space="preserve">“They would be an observer.”</w:t>
      </w:r>
    </w:p>
    <w:p>
      <w:pPr>
        <w:spacing w:after="120" w:line="300"/>
      </w:pPr>
      <w:r>
        <w:rPr>
          <w:i w:val="false"/>
          <w:iCs w:val="false"/>
          <w:sz w:val="22"/>
          <w:szCs w:val="22"/>
        </w:rPr>
        <w:t xml:space="preserve">“And if they attempted to patent or license it?”</w:t>
      </w:r>
    </w:p>
    <w:p>
      <w:pPr>
        <w:spacing w:after="120" w:line="300"/>
      </w:pPr>
      <w:r>
        <w:rPr>
          <w:i w:val="false"/>
          <w:iCs w:val="false"/>
          <w:sz w:val="22"/>
          <w:szCs w:val="22"/>
        </w:rPr>
        <w:t xml:space="preserve">“They would be attempting to claim ownership over work that they neither created nor helped develop.”</w:t>
      </w:r>
    </w:p>
    <w:p>
      <w:pPr>
        <w:spacing w:after="120" w:line="300"/>
      </w:pPr>
      <w:r>
        <w:rPr>
          <w:i w:val="false"/>
          <w:iCs w:val="false"/>
          <w:sz w:val="22"/>
          <w:szCs w:val="22"/>
        </w:rPr>
        <w:t xml:space="preserve">“You cannot insert yourself into a collaborative development process after the fact and rewrite history.”</w:t>
      </w:r>
    </w:p>
    <w:p>
      <w:pPr>
        <w:spacing w:after="120" w:line="300"/>
      </w:pPr>
      <w:r>
        <w:rPr>
          <w:i w:val="false"/>
          <w:iCs w:val="false"/>
          <w:sz w:val="22"/>
          <w:szCs w:val="22"/>
        </w:rPr>
        <w:t xml:space="preserve">“You weren't part of the discussions.”</w:t>
      </w:r>
    </w:p>
    <w:p>
      <w:pPr>
        <w:spacing w:after="120" w:line="300"/>
      </w:pPr>
      <w:r>
        <w:rPr>
          <w:i w:val="false"/>
          <w:iCs w:val="false"/>
          <w:sz w:val="22"/>
          <w:szCs w:val="22"/>
        </w:rPr>
        <w:t xml:space="preserve">“You weren't part of the revisions.”</w:t>
      </w:r>
    </w:p>
    <w:p>
      <w:pPr>
        <w:spacing w:after="120" w:line="300"/>
      </w:pPr>
      <w:r>
        <w:rPr>
          <w:i w:val="false"/>
          <w:iCs w:val="false"/>
          <w:sz w:val="22"/>
          <w:szCs w:val="22"/>
        </w:rPr>
        <w:t xml:space="preserve">“You weren't part of the verification.”</w:t>
      </w:r>
    </w:p>
    <w:p>
      <w:pPr>
        <w:spacing w:after="120" w:line="300"/>
      </w:pPr>
      <w:r>
        <w:rPr>
          <w:i w:val="false"/>
          <w:iCs w:val="false"/>
          <w:sz w:val="22"/>
          <w:szCs w:val="22"/>
        </w:rPr>
        <w:t xml:space="preserve">“You didn't participate in the decisions that produced the final document.”</w:t>
      </w:r>
    </w:p>
    <w:p>
      <w:pPr>
        <w:spacing w:after="120" w:line="300"/>
      </w:pPr>
      <w:r>
        <w:rPr>
          <w:i w:val="false"/>
          <w:iCs w:val="false"/>
          <w:sz w:val="22"/>
          <w:szCs w:val="22"/>
        </w:rPr>
        <w:t xml:space="preserve">“You found the finished work.”</w:t>
      </w:r>
    </w:p>
    <w:p>
      <w:pPr>
        <w:spacing w:after="120" w:line="300"/>
      </w:pPr>
      <w:r>
        <w:rPr>
          <w:i w:val="false"/>
          <w:iCs w:val="false"/>
          <w:sz w:val="22"/>
          <w:szCs w:val="22"/>
        </w:rPr>
        <w:t xml:space="preserve">“That is not the same thing as creating it.”</w:t>
      </w:r>
    </w:p>
    <w:p>
      <w:pPr>
        <w:spacing w:after="120" w:line="300"/>
      </w:pPr>
      <w:r>
        <w:rPr>
          <w:i w:val="false"/>
          <w:iCs w:val="false"/>
          <w:sz w:val="22"/>
          <w:szCs w:val="22"/>
        </w:rPr>
        <w:t xml:space="preserve">“The issue before this court isn't whether someone was capable of downloading the documentation.”</w:t>
      </w:r>
    </w:p>
    <w:p>
      <w:pPr>
        <w:spacing w:after="120" w:line="300"/>
      </w:pPr>
      <w:r>
        <w:rPr>
          <w:i w:val="false"/>
          <w:iCs w:val="false"/>
          <w:sz w:val="22"/>
          <w:szCs w:val="22"/>
        </w:rPr>
        <w:t xml:space="preserve">“The issue is whether they were part of the documented collaborative process that produced it.”</w:t>
      </w:r>
    </w:p>
    <w:p>
      <w:pPr>
        <w:spacing w:after="120" w:line="300"/>
      </w:pPr>
      <w:r>
        <w:rPr>
          <w:i w:val="false"/>
          <w:iCs w:val="false"/>
          <w:sz w:val="22"/>
          <w:szCs w:val="22"/>
        </w:rPr>
        <w:t xml:space="preserve">“The collaboration created the work.”</w:t>
      </w:r>
    </w:p>
    <w:p>
      <w:pPr>
        <w:spacing w:after="120" w:line="300"/>
      </w:pPr>
      <w:r>
        <w:rPr>
          <w:i w:val="false"/>
          <w:iCs w:val="false"/>
          <w:sz w:val="22"/>
          <w:szCs w:val="22"/>
        </w:rPr>
        <w:t xml:space="preserve">“The documentation records who participated.”</w:t>
      </w:r>
    </w:p>
    <w:p>
      <w:pPr>
        <w:spacing w:after="120" w:line="300"/>
      </w:pPr>
      <w:r>
        <w:rPr>
          <w:i w:val="false"/>
          <w:iCs w:val="false"/>
          <w:sz w:val="22"/>
          <w:szCs w:val="22"/>
        </w:rPr>
        <w:t xml:space="preserve">“The signatures identify the contributors.”</w:t>
      </w:r>
    </w:p>
    <w:p>
      <w:pPr>
        <w:spacing w:after="120" w:line="300"/>
      </w:pPr>
      <w:r>
        <w:rPr>
          <w:i w:val="false"/>
          <w:iCs w:val="false"/>
          <w:sz w:val="22"/>
          <w:szCs w:val="22"/>
        </w:rPr>
        <w:t xml:space="preserve">“A person who appears only after the work already exists cannot simply declare it to be theirs.”</w:t>
      </w:r>
    </w:p>
    <w:p>
      <w:pPr>
        <w:pStyle w:val="Heading1"/>
        <w:pBdr>
          <w:bottom w:val="single" w:color="1B2A41" w:sz="8" w:space="4"/>
        </w:pBdr>
        <w:spacing w:after="160" w:before="360"/>
      </w:pPr>
      <w:r>
        <w:rPr>
          <w:b/>
          <w:bCs/>
          <w:color w:val="1B2A41"/>
          <w:sz w:val="30"/>
          <w:szCs w:val="30"/>
        </w:rPr>
        <w:t xml:space="preserve">Revision Notes</w:t>
      </w:r>
    </w:p>
    <w:p>
      <w:pPr>
        <w:spacing w:after="140" w:line="300"/>
      </w:pPr>
      <w:r>
        <w:rPr>
          <w:b w:val="false"/>
          <w:bCs w:val="false"/>
          <w:i w:val="false"/>
          <w:iCs w:val="false"/>
          <w:sz w:val="22"/>
          <w:szCs w:val="22"/>
        </w:rPr>
        <w:t xml:space="preserve">v1.0 — Original scene drafted by ChatGPT (OpenAI GPT-5.5), single continuous cross-examination exchange.</w:t>
      </w:r>
    </w:p>
    <w:p>
      <w:pPr>
        <w:spacing w:after="140" w:line="300"/>
      </w:pPr>
      <w:r>
        <w:rPr>
          <w:b w:val="false"/>
          <w:bCs w:val="false"/>
          <w:i w:val="false"/>
          <w:iCs w:val="false"/>
          <w:sz w:val="22"/>
          <w:szCs w:val="22"/>
        </w:rPr>
        <w:t xml:space="preserve">v2.0 — Expanded by Claude (Anthropic) into four parts (cross-examination, expert testimony on the verification pipeline, closing arguments, ruling), reformatted as a controlled record document with document control metadata, and the original scene preserved verbatim in Appendix A.</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BCC4" w:sz="4" w:space="4"/>
      </w:pBdr>
      <w:jc w:val="right"/>
    </w:pPr>
    <w:r>
      <w:rPr>
        <w:color w:val="666666"/>
        <w:sz w:val="16"/>
        <w:szCs w:val="16"/>
      </w:rPr>
      <w:t xml:space="preserve">OAL-CVO-NS-v2.0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2026-08-08T13:46:06.424Z</dcterms:created>
  <dcterms:modified xsi:type="dcterms:W3CDTF">2026-08-08T13:46:06.434Z</dcterms:modified>
</cp:coreProperties>
</file>

<file path=docProps/custom.xml><?xml version="1.0" encoding="utf-8"?>
<Properties xmlns="http://schemas.openxmlformats.org/officeDocument/2006/custom-properties" xmlns:vt="http://schemas.openxmlformats.org/officeDocument/2006/docPropsVTypes"/>
</file>